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36CCF" w14:textId="5D09B1B0" w:rsidR="00912AE6" w:rsidRPr="00755BEA" w:rsidRDefault="00755BEA" w:rsidP="00755BEA">
      <w:pPr>
        <w:pStyle w:val="Heading1"/>
      </w:pPr>
      <w:r>
        <w:t xml:space="preserve">Edinburgh College </w:t>
      </w:r>
      <w:r w:rsidR="00912AE6" w:rsidRPr="00755BEA">
        <w:t>Terms and Conditions – Recurring Card Payments</w:t>
      </w:r>
    </w:p>
    <w:p w14:paraId="2C61FCB2" w14:textId="257812AF" w:rsidR="00912AE6" w:rsidRPr="00755BEA" w:rsidRDefault="00912AE6" w:rsidP="00AE4143">
      <w:pPr>
        <w:rPr>
          <w:lang w:eastAsia="en-GB"/>
        </w:rPr>
      </w:pPr>
      <w:r w:rsidRPr="00755BEA">
        <w:rPr>
          <w:lang w:eastAsia="en-GB"/>
        </w:rPr>
        <w:t xml:space="preserve">The online payment and recurring card payment systems are provided by </w:t>
      </w:r>
      <w:r w:rsidR="46AEF04C" w:rsidRPr="00755BEA">
        <w:rPr>
          <w:lang w:eastAsia="en-GB"/>
        </w:rPr>
        <w:t>Edinburgh</w:t>
      </w:r>
      <w:r w:rsidRPr="00755BEA">
        <w:rPr>
          <w:lang w:eastAsia="en-GB"/>
        </w:rPr>
        <w:t xml:space="preserve"> College and its third</w:t>
      </w:r>
      <w:r w:rsidR="4AD3323C" w:rsidRPr="00755BEA">
        <w:rPr>
          <w:lang w:eastAsia="en-GB"/>
        </w:rPr>
        <w:t>-</w:t>
      </w:r>
      <w:r w:rsidRPr="00755BEA">
        <w:rPr>
          <w:lang w:eastAsia="en-GB"/>
        </w:rPr>
        <w:t>party suppliers. The College may need to update these terms from time to time. Any changes will be immediately effective.</w:t>
      </w:r>
    </w:p>
    <w:p w14:paraId="603F1073" w14:textId="3CE27239" w:rsidR="00912AE6" w:rsidRPr="00755BEA" w:rsidRDefault="00912AE6" w:rsidP="396A7173">
      <w:pPr>
        <w:shd w:val="clear" w:color="auto" w:fill="FFFFFF" w:themeFill="background1"/>
        <w:spacing w:after="450"/>
        <w:rPr>
          <w:rFonts w:eastAsia="Times New Roman" w:cs="Arial"/>
          <w:spacing w:val="6"/>
          <w:szCs w:val="24"/>
          <w:lang w:eastAsia="en-GB"/>
        </w:rPr>
      </w:pPr>
      <w:r w:rsidRPr="00755BEA">
        <w:rPr>
          <w:rFonts w:eastAsia="Times New Roman" w:cs="Arial"/>
          <w:spacing w:val="6"/>
          <w:szCs w:val="24"/>
          <w:lang w:eastAsia="en-GB"/>
        </w:rPr>
        <w:t xml:space="preserve">Please read these terms carefully before using the online payment facility. By using the online payment </w:t>
      </w:r>
      <w:r w:rsidR="1F0D1783" w:rsidRPr="00755BEA">
        <w:rPr>
          <w:rFonts w:eastAsia="Times New Roman" w:cs="Arial"/>
          <w:spacing w:val="6"/>
          <w:szCs w:val="24"/>
          <w:lang w:eastAsia="en-GB"/>
        </w:rPr>
        <w:t>facility,</w:t>
      </w:r>
      <w:r w:rsidRPr="00755BEA">
        <w:rPr>
          <w:rFonts w:eastAsia="Times New Roman" w:cs="Arial"/>
          <w:spacing w:val="6"/>
          <w:szCs w:val="24"/>
          <w:lang w:eastAsia="en-GB"/>
        </w:rPr>
        <w:t xml:space="preserve"> you accept these terms</w:t>
      </w:r>
      <w:r w:rsidR="671DEF02" w:rsidRPr="00755BEA">
        <w:rPr>
          <w:rFonts w:eastAsia="Times New Roman" w:cs="Arial"/>
          <w:spacing w:val="6"/>
          <w:szCs w:val="24"/>
          <w:lang w:eastAsia="en-GB"/>
        </w:rPr>
        <w:t>.</w:t>
      </w:r>
    </w:p>
    <w:p w14:paraId="6E66F44D" w14:textId="77777777" w:rsidR="00912AE6" w:rsidRPr="00755BEA" w:rsidRDefault="00912AE6" w:rsidP="00755BEA">
      <w:pPr>
        <w:pStyle w:val="Heading2"/>
      </w:pPr>
      <w:r w:rsidRPr="00755BEA">
        <w:t>Definitions and interpretation</w:t>
      </w:r>
    </w:p>
    <w:p w14:paraId="7EB716B8" w14:textId="77777777" w:rsidR="00912AE6" w:rsidRPr="00755BEA" w:rsidRDefault="00912AE6" w:rsidP="00912AE6">
      <w:pPr>
        <w:shd w:val="clear" w:color="auto" w:fill="FFFFFF"/>
        <w:spacing w:after="450"/>
        <w:rPr>
          <w:rFonts w:eastAsia="Times New Roman" w:cs="Arial"/>
          <w:spacing w:val="6"/>
          <w:szCs w:val="24"/>
          <w:lang w:eastAsia="en-GB"/>
        </w:rPr>
      </w:pPr>
      <w:r w:rsidRPr="00755BEA">
        <w:rPr>
          <w:rFonts w:eastAsia="Times New Roman" w:cs="Arial"/>
          <w:spacing w:val="6"/>
          <w:szCs w:val="24"/>
          <w:lang w:eastAsia="en-GB"/>
        </w:rPr>
        <w:t>The terms used in this agreement have the meanings set out below unless the context requires otherwise:</w:t>
      </w:r>
    </w:p>
    <w:p w14:paraId="50EF8EA6" w14:textId="77777777" w:rsidR="00912AE6" w:rsidRPr="00755BEA" w:rsidRDefault="00912AE6" w:rsidP="00AE4143">
      <w:pPr>
        <w:numPr>
          <w:ilvl w:val="0"/>
          <w:numId w:val="6"/>
        </w:numPr>
        <w:shd w:val="clear" w:color="auto" w:fill="FFFFFF"/>
        <w:spacing w:before="100" w:beforeAutospacing="1" w:after="120"/>
        <w:ind w:left="714" w:hanging="357"/>
        <w:rPr>
          <w:rFonts w:eastAsia="Times New Roman" w:cs="Arial"/>
          <w:spacing w:val="6"/>
          <w:szCs w:val="24"/>
          <w:lang w:eastAsia="en-GB"/>
        </w:rPr>
      </w:pPr>
      <w:r w:rsidRPr="00755BEA">
        <w:rPr>
          <w:rFonts w:eastAsia="Times New Roman" w:cs="Arial"/>
          <w:spacing w:val="6"/>
          <w:szCs w:val="24"/>
          <w:lang w:eastAsia="en-GB"/>
        </w:rPr>
        <w:t>'Card supplier' means the institution which owns the debit or credit card you are using on the online payment facility</w:t>
      </w:r>
    </w:p>
    <w:p w14:paraId="11404F3F" w14:textId="77777777" w:rsidR="00912AE6" w:rsidRPr="00755BEA" w:rsidRDefault="00912AE6" w:rsidP="00AE4143">
      <w:pPr>
        <w:numPr>
          <w:ilvl w:val="0"/>
          <w:numId w:val="6"/>
        </w:numPr>
        <w:shd w:val="clear" w:color="auto" w:fill="FFFFFF"/>
        <w:spacing w:before="100" w:beforeAutospacing="1" w:after="120"/>
        <w:ind w:left="714" w:hanging="357"/>
        <w:rPr>
          <w:rFonts w:eastAsia="Times New Roman" w:cs="Arial"/>
          <w:spacing w:val="6"/>
          <w:szCs w:val="24"/>
          <w:lang w:eastAsia="en-GB"/>
        </w:rPr>
      </w:pPr>
      <w:r w:rsidRPr="00755BEA">
        <w:rPr>
          <w:rFonts w:eastAsia="Times New Roman" w:cs="Arial"/>
          <w:spacing w:val="6"/>
          <w:szCs w:val="24"/>
          <w:lang w:eastAsia="en-GB"/>
        </w:rPr>
        <w:t>'Instalment terms' means the set period and dates over which payment will be charged to the debit or credit card you are using on the Online Payment Facility</w:t>
      </w:r>
    </w:p>
    <w:p w14:paraId="6B2CEEAA" w14:textId="34EBDF6F" w:rsidR="00912AE6" w:rsidRPr="00755BEA" w:rsidRDefault="00912AE6" w:rsidP="00AE4143">
      <w:pPr>
        <w:numPr>
          <w:ilvl w:val="0"/>
          <w:numId w:val="6"/>
        </w:numPr>
        <w:shd w:val="clear" w:color="auto" w:fill="FFFFFF" w:themeFill="background1"/>
        <w:spacing w:before="100" w:beforeAutospacing="1" w:after="120"/>
        <w:ind w:left="714" w:hanging="357"/>
        <w:rPr>
          <w:rFonts w:eastAsia="Times New Roman" w:cs="Arial"/>
          <w:spacing w:val="6"/>
          <w:szCs w:val="24"/>
          <w:lang w:eastAsia="en-GB"/>
        </w:rPr>
      </w:pPr>
      <w:r w:rsidRPr="00755BEA">
        <w:rPr>
          <w:rFonts w:eastAsia="Times New Roman" w:cs="Arial"/>
          <w:spacing w:val="6"/>
          <w:szCs w:val="24"/>
          <w:lang w:eastAsia="en-GB"/>
        </w:rPr>
        <w:t>'Online payment facility' means the internet</w:t>
      </w:r>
      <w:r w:rsidR="4268A564" w:rsidRPr="00755BEA">
        <w:rPr>
          <w:rFonts w:eastAsia="Times New Roman" w:cs="Arial"/>
          <w:spacing w:val="6"/>
          <w:szCs w:val="24"/>
          <w:lang w:eastAsia="en-GB"/>
        </w:rPr>
        <w:t>-</w:t>
      </w:r>
      <w:r w:rsidRPr="00755BEA">
        <w:rPr>
          <w:rFonts w:eastAsia="Times New Roman" w:cs="Arial"/>
          <w:spacing w:val="6"/>
          <w:szCs w:val="24"/>
          <w:lang w:eastAsia="en-GB"/>
        </w:rPr>
        <w:t>based payment system operated on behalf of the College.</w:t>
      </w:r>
    </w:p>
    <w:p w14:paraId="35CCD43D" w14:textId="77777777" w:rsidR="00912AE6" w:rsidRPr="00755BEA" w:rsidRDefault="00912AE6" w:rsidP="00AE4143">
      <w:pPr>
        <w:numPr>
          <w:ilvl w:val="0"/>
          <w:numId w:val="6"/>
        </w:numPr>
        <w:shd w:val="clear" w:color="auto" w:fill="FFFFFF"/>
        <w:spacing w:before="100" w:beforeAutospacing="1" w:after="120"/>
        <w:ind w:left="714" w:hanging="357"/>
        <w:rPr>
          <w:rFonts w:eastAsia="Times New Roman" w:cs="Arial"/>
          <w:spacing w:val="6"/>
          <w:szCs w:val="24"/>
          <w:lang w:eastAsia="en-GB"/>
        </w:rPr>
      </w:pPr>
      <w:r w:rsidRPr="00755BEA">
        <w:rPr>
          <w:rFonts w:eastAsia="Times New Roman" w:cs="Arial"/>
          <w:spacing w:val="6"/>
          <w:szCs w:val="24"/>
          <w:lang w:eastAsia="en-GB"/>
        </w:rPr>
        <w:t>'Recurring card payment' means payment collections initiated by the College to collect amounts due under the Payment Plan Agreement.</w:t>
      </w:r>
    </w:p>
    <w:p w14:paraId="0DF6F1F8" w14:textId="77777777" w:rsidR="00912AE6" w:rsidRPr="00755BEA" w:rsidRDefault="00912AE6" w:rsidP="00AE4143">
      <w:pPr>
        <w:numPr>
          <w:ilvl w:val="0"/>
          <w:numId w:val="6"/>
        </w:numPr>
        <w:shd w:val="clear" w:color="auto" w:fill="FFFFFF"/>
        <w:spacing w:before="100" w:beforeAutospacing="1" w:after="120"/>
        <w:ind w:left="714" w:hanging="357"/>
        <w:rPr>
          <w:rFonts w:eastAsia="Times New Roman" w:cs="Arial"/>
          <w:spacing w:val="6"/>
          <w:szCs w:val="24"/>
          <w:lang w:eastAsia="en-GB"/>
        </w:rPr>
      </w:pPr>
      <w:r w:rsidRPr="00755BEA">
        <w:rPr>
          <w:rFonts w:eastAsia="Times New Roman" w:cs="Arial"/>
          <w:spacing w:val="6"/>
          <w:szCs w:val="24"/>
          <w:lang w:eastAsia="en-GB"/>
        </w:rPr>
        <w:t>'Student account' means the account operated and maintained by the College to record the fees, charges, or other debts owed to it by an individual student.</w:t>
      </w:r>
    </w:p>
    <w:p w14:paraId="55AD6759" w14:textId="77777777" w:rsidR="00912AE6" w:rsidRPr="00755BEA" w:rsidRDefault="00912AE6" w:rsidP="00AE4143">
      <w:pPr>
        <w:numPr>
          <w:ilvl w:val="0"/>
          <w:numId w:val="6"/>
        </w:numPr>
        <w:shd w:val="clear" w:color="auto" w:fill="FFFFFF"/>
        <w:spacing w:before="100" w:beforeAutospacing="1" w:after="120"/>
        <w:ind w:left="714" w:hanging="357"/>
        <w:rPr>
          <w:rFonts w:eastAsia="Times New Roman" w:cs="Arial"/>
          <w:spacing w:val="6"/>
          <w:szCs w:val="24"/>
          <w:lang w:eastAsia="en-GB"/>
        </w:rPr>
      </w:pPr>
      <w:r w:rsidRPr="00755BEA">
        <w:rPr>
          <w:rFonts w:eastAsia="Times New Roman" w:cs="Arial"/>
          <w:spacing w:val="6"/>
          <w:szCs w:val="24"/>
          <w:lang w:eastAsia="en-GB"/>
        </w:rPr>
        <w:t>'The College means Edinburgh College, registered address: Sighthill Campus, Bankhead Avenue, Edinburgh EH11 4DE Scotland, United Kingdom.</w:t>
      </w:r>
    </w:p>
    <w:p w14:paraId="3D80711F" w14:textId="3255703C" w:rsidR="00D72B11" w:rsidRPr="00755BEA" w:rsidRDefault="00912AE6" w:rsidP="00AE4143">
      <w:pPr>
        <w:numPr>
          <w:ilvl w:val="0"/>
          <w:numId w:val="6"/>
        </w:numPr>
        <w:shd w:val="clear" w:color="auto" w:fill="FFFFFF"/>
        <w:spacing w:before="100" w:beforeAutospacing="1" w:after="120"/>
        <w:ind w:left="714" w:hanging="357"/>
        <w:rPr>
          <w:rFonts w:eastAsia="Times New Roman" w:cs="Arial"/>
          <w:spacing w:val="6"/>
          <w:szCs w:val="24"/>
          <w:lang w:eastAsia="en-GB"/>
        </w:rPr>
      </w:pPr>
      <w:r w:rsidRPr="00755BEA">
        <w:rPr>
          <w:rFonts w:eastAsia="Times New Roman" w:cs="Arial"/>
          <w:spacing w:val="6"/>
          <w:szCs w:val="24"/>
          <w:lang w:eastAsia="en-GB"/>
        </w:rPr>
        <w:t>'You' means the individual setting up a payment via the online payment facility</w:t>
      </w:r>
    </w:p>
    <w:p w14:paraId="79C53A34" w14:textId="77777777" w:rsidR="00912AE6" w:rsidRPr="00755BEA" w:rsidRDefault="00912AE6" w:rsidP="00755BEA">
      <w:pPr>
        <w:pStyle w:val="Heading2"/>
      </w:pPr>
      <w:r w:rsidRPr="00755BEA">
        <w:t>Conditions</w:t>
      </w:r>
    </w:p>
    <w:p w14:paraId="1E56E7E3" w14:textId="77777777" w:rsidR="00912AE6" w:rsidRPr="00755BEA" w:rsidRDefault="00912AE6" w:rsidP="00AE4143">
      <w:pPr>
        <w:rPr>
          <w:lang w:eastAsia="en-GB"/>
        </w:rPr>
      </w:pPr>
      <w:r w:rsidRPr="00755BEA">
        <w:rPr>
          <w:lang w:eastAsia="en-GB"/>
        </w:rPr>
        <w:t>All payments are subject to the following conditions:</w:t>
      </w:r>
    </w:p>
    <w:p w14:paraId="070AA0D9" w14:textId="77777777" w:rsidR="00912AE6" w:rsidRPr="00755BEA" w:rsidRDefault="00912AE6" w:rsidP="00AE4143">
      <w:pPr>
        <w:numPr>
          <w:ilvl w:val="0"/>
          <w:numId w:val="7"/>
        </w:numPr>
        <w:shd w:val="clear" w:color="auto" w:fill="FFFFFF"/>
        <w:spacing w:before="100" w:beforeAutospacing="1" w:after="120"/>
        <w:ind w:hanging="357"/>
        <w:rPr>
          <w:rFonts w:eastAsia="Times New Roman" w:cs="Arial"/>
          <w:spacing w:val="6"/>
          <w:szCs w:val="24"/>
          <w:lang w:eastAsia="en-GB"/>
        </w:rPr>
      </w:pPr>
      <w:r w:rsidRPr="00755BEA">
        <w:rPr>
          <w:rFonts w:eastAsia="Times New Roman" w:cs="Arial"/>
          <w:spacing w:val="6"/>
          <w:szCs w:val="24"/>
          <w:lang w:eastAsia="en-GB"/>
        </w:rPr>
        <w:t>You warrant that in using the online payment facility you are authorised to use the debit or credit card for the payment or payments you are making.</w:t>
      </w:r>
    </w:p>
    <w:p w14:paraId="3DC94CD8" w14:textId="77777777" w:rsidR="00912AE6" w:rsidRPr="00755BEA" w:rsidRDefault="00912AE6" w:rsidP="00AE4143">
      <w:pPr>
        <w:numPr>
          <w:ilvl w:val="0"/>
          <w:numId w:val="7"/>
        </w:numPr>
        <w:shd w:val="clear" w:color="auto" w:fill="FFFFFF"/>
        <w:spacing w:before="100" w:beforeAutospacing="1" w:after="120"/>
        <w:ind w:hanging="357"/>
        <w:rPr>
          <w:rFonts w:eastAsia="Times New Roman" w:cs="Arial"/>
          <w:spacing w:val="6"/>
          <w:szCs w:val="24"/>
          <w:lang w:eastAsia="en-GB"/>
        </w:rPr>
      </w:pPr>
      <w:r w:rsidRPr="00755BEA">
        <w:rPr>
          <w:rFonts w:eastAsia="Times New Roman" w:cs="Arial"/>
          <w:spacing w:val="6"/>
          <w:szCs w:val="24"/>
          <w:lang w:eastAsia="en-GB"/>
        </w:rPr>
        <w:t>Payments received will not be posted to the student account to which you are making a payment until the following working day.</w:t>
      </w:r>
    </w:p>
    <w:p w14:paraId="6E95D428" w14:textId="77777777" w:rsidR="00912AE6" w:rsidRPr="00755BEA" w:rsidRDefault="00912AE6" w:rsidP="00AE4143">
      <w:pPr>
        <w:numPr>
          <w:ilvl w:val="0"/>
          <w:numId w:val="7"/>
        </w:numPr>
        <w:shd w:val="clear" w:color="auto" w:fill="FFFFFF"/>
        <w:spacing w:before="100" w:beforeAutospacing="1" w:after="120"/>
        <w:ind w:hanging="357"/>
        <w:rPr>
          <w:rFonts w:eastAsia="Times New Roman" w:cs="Arial"/>
          <w:spacing w:val="6"/>
          <w:szCs w:val="24"/>
          <w:lang w:eastAsia="en-GB"/>
        </w:rPr>
      </w:pPr>
      <w:r w:rsidRPr="00755BEA">
        <w:rPr>
          <w:rFonts w:eastAsia="Times New Roman" w:cs="Arial"/>
          <w:spacing w:val="6"/>
          <w:szCs w:val="24"/>
          <w:lang w:eastAsia="en-GB"/>
        </w:rPr>
        <w:lastRenderedPageBreak/>
        <w:t>The College cannot accept liability for a payment not reaching the correct student account due to you providing an incorrect account number or other incorrect details whether personal or otherwise.</w:t>
      </w:r>
    </w:p>
    <w:p w14:paraId="04F8ECA2" w14:textId="77777777" w:rsidR="00912AE6" w:rsidRPr="00755BEA" w:rsidRDefault="00912AE6" w:rsidP="00AE4143">
      <w:pPr>
        <w:numPr>
          <w:ilvl w:val="0"/>
          <w:numId w:val="7"/>
        </w:numPr>
        <w:shd w:val="clear" w:color="auto" w:fill="FFFFFF"/>
        <w:spacing w:before="100" w:beforeAutospacing="1" w:after="120"/>
        <w:ind w:hanging="357"/>
        <w:rPr>
          <w:rFonts w:eastAsia="Times New Roman" w:cs="Arial"/>
          <w:spacing w:val="6"/>
          <w:szCs w:val="24"/>
          <w:lang w:eastAsia="en-GB"/>
        </w:rPr>
      </w:pPr>
      <w:r w:rsidRPr="00755BEA">
        <w:rPr>
          <w:rFonts w:eastAsia="Times New Roman" w:cs="Arial"/>
          <w:spacing w:val="6"/>
          <w:szCs w:val="24"/>
          <w:lang w:eastAsia="en-GB"/>
        </w:rPr>
        <w:t>The College cannot accept liability for a payment not reaching the correct student account where payment is refused or declined by the Card Supplier for any reason.</w:t>
      </w:r>
    </w:p>
    <w:p w14:paraId="5C9ABE1E" w14:textId="77777777" w:rsidR="00912AE6" w:rsidRPr="00755BEA" w:rsidRDefault="00912AE6" w:rsidP="00AE4143">
      <w:pPr>
        <w:numPr>
          <w:ilvl w:val="0"/>
          <w:numId w:val="7"/>
        </w:numPr>
        <w:shd w:val="clear" w:color="auto" w:fill="FFFFFF"/>
        <w:spacing w:before="100" w:beforeAutospacing="1" w:after="120"/>
        <w:ind w:hanging="357"/>
        <w:rPr>
          <w:rFonts w:eastAsia="Times New Roman" w:cs="Arial"/>
          <w:spacing w:val="6"/>
          <w:szCs w:val="24"/>
          <w:lang w:eastAsia="en-GB"/>
        </w:rPr>
      </w:pPr>
      <w:r w:rsidRPr="00755BEA">
        <w:rPr>
          <w:rFonts w:eastAsia="Times New Roman" w:cs="Arial"/>
          <w:spacing w:val="6"/>
          <w:szCs w:val="24"/>
          <w:lang w:eastAsia="en-GB"/>
        </w:rPr>
        <w:t>If the card supplier declines payment, the College is under no obligation to bring this fact to your attention. It is your responsibility to check with the Card Supplier that payment has been deducted from the debit or credit account.</w:t>
      </w:r>
    </w:p>
    <w:p w14:paraId="377C78BD" w14:textId="77777777" w:rsidR="00912AE6" w:rsidRPr="00755BEA" w:rsidRDefault="00912AE6" w:rsidP="00AE4143">
      <w:pPr>
        <w:numPr>
          <w:ilvl w:val="0"/>
          <w:numId w:val="7"/>
        </w:numPr>
        <w:shd w:val="clear" w:color="auto" w:fill="FFFFFF"/>
        <w:spacing w:before="100" w:beforeAutospacing="1" w:after="120"/>
        <w:ind w:hanging="357"/>
        <w:rPr>
          <w:rFonts w:eastAsia="Times New Roman" w:cs="Arial"/>
          <w:spacing w:val="6"/>
          <w:szCs w:val="24"/>
          <w:lang w:eastAsia="en-GB"/>
        </w:rPr>
      </w:pPr>
      <w:r w:rsidRPr="00755BEA">
        <w:rPr>
          <w:rFonts w:eastAsia="Times New Roman" w:cs="Arial"/>
          <w:spacing w:val="6"/>
          <w:szCs w:val="24"/>
          <w:lang w:eastAsia="en-GB"/>
        </w:rPr>
        <w:t>The College will not be liable for any damages whatsoever arising out of the use, inability to use, or the results of use of this site, any websites linked to this site, or the materials or information contained at any or all such sites, whether based on warranty, contract, tort, delict or any other legal theory and whether or not advised of the possibility of such damages.</w:t>
      </w:r>
    </w:p>
    <w:p w14:paraId="3D30BD75" w14:textId="77777777" w:rsidR="00912AE6" w:rsidRPr="00755BEA" w:rsidRDefault="00912AE6" w:rsidP="00AE4143">
      <w:pPr>
        <w:numPr>
          <w:ilvl w:val="0"/>
          <w:numId w:val="7"/>
        </w:numPr>
        <w:shd w:val="clear" w:color="auto" w:fill="FFFFFF"/>
        <w:spacing w:before="100" w:beforeAutospacing="1" w:after="120"/>
        <w:ind w:hanging="357"/>
        <w:rPr>
          <w:rFonts w:eastAsia="Times New Roman" w:cs="Arial"/>
          <w:spacing w:val="6"/>
          <w:szCs w:val="24"/>
          <w:lang w:eastAsia="en-GB"/>
        </w:rPr>
      </w:pPr>
      <w:r w:rsidRPr="00755BEA">
        <w:rPr>
          <w:rFonts w:eastAsia="Times New Roman" w:cs="Arial"/>
          <w:spacing w:val="6"/>
          <w:szCs w:val="24"/>
          <w:lang w:eastAsia="en-GB"/>
        </w:rPr>
        <w:t>All recurring card payments are also subject to the following conditions:</w:t>
      </w:r>
    </w:p>
    <w:p w14:paraId="11E10055" w14:textId="77777777" w:rsidR="00912AE6" w:rsidRPr="00755BEA" w:rsidRDefault="00912AE6" w:rsidP="00AE4143">
      <w:pPr>
        <w:numPr>
          <w:ilvl w:val="0"/>
          <w:numId w:val="7"/>
        </w:numPr>
        <w:shd w:val="clear" w:color="auto" w:fill="FFFFFF"/>
        <w:spacing w:before="100" w:beforeAutospacing="1" w:after="120"/>
        <w:ind w:hanging="357"/>
        <w:rPr>
          <w:rFonts w:eastAsia="Times New Roman" w:cs="Arial"/>
          <w:spacing w:val="6"/>
          <w:szCs w:val="24"/>
          <w:lang w:eastAsia="en-GB"/>
        </w:rPr>
      </w:pPr>
      <w:r w:rsidRPr="00755BEA">
        <w:rPr>
          <w:rFonts w:eastAsia="Times New Roman" w:cs="Arial"/>
          <w:spacing w:val="6"/>
          <w:szCs w:val="24"/>
          <w:lang w:eastAsia="en-GB"/>
        </w:rPr>
        <w:t>Recurring card plans will only be available for invoices with a sum greater or equal to £250.00.</w:t>
      </w:r>
    </w:p>
    <w:p w14:paraId="7FD673A6" w14:textId="47255C72" w:rsidR="00912AE6" w:rsidRPr="00755BEA" w:rsidRDefault="00912AE6" w:rsidP="00AE4143">
      <w:pPr>
        <w:numPr>
          <w:ilvl w:val="1"/>
          <w:numId w:val="7"/>
        </w:numPr>
        <w:shd w:val="clear" w:color="auto" w:fill="FFFFFF"/>
        <w:spacing w:before="100" w:beforeAutospacing="1" w:after="120"/>
        <w:ind w:hanging="357"/>
        <w:rPr>
          <w:rFonts w:eastAsia="Times New Roman" w:cs="Arial"/>
          <w:spacing w:val="6"/>
          <w:sz w:val="18"/>
          <w:szCs w:val="18"/>
          <w:lang w:eastAsia="en-GB"/>
        </w:rPr>
      </w:pPr>
      <w:r w:rsidRPr="00755BEA">
        <w:rPr>
          <w:rFonts w:eastAsia="Times New Roman" w:cs="Arial"/>
          <w:spacing w:val="6"/>
          <w:szCs w:val="24"/>
          <w:lang w:eastAsia="en-GB"/>
        </w:rPr>
        <w:t xml:space="preserve">£250-£750: </w:t>
      </w:r>
      <w:r w:rsidR="00801FDE" w:rsidRPr="00755BEA">
        <w:rPr>
          <w:rFonts w:eastAsia="Times New Roman" w:cs="Arial"/>
          <w:spacing w:val="6"/>
          <w:szCs w:val="24"/>
          <w:lang w:eastAsia="en-GB"/>
        </w:rPr>
        <w:t>3</w:t>
      </w:r>
      <w:r w:rsidRPr="00755BEA">
        <w:rPr>
          <w:rFonts w:eastAsia="Times New Roman" w:cs="Arial"/>
          <w:spacing w:val="6"/>
          <w:szCs w:val="24"/>
          <w:lang w:eastAsia="en-GB"/>
        </w:rPr>
        <w:t xml:space="preserve"> Consecutive months </w:t>
      </w:r>
      <w:r w:rsidRPr="00755BEA">
        <w:rPr>
          <w:rFonts w:eastAsia="Times New Roman" w:cs="Arial"/>
          <w:spacing w:val="6"/>
          <w:sz w:val="18"/>
          <w:szCs w:val="18"/>
          <w:lang w:eastAsia="en-GB"/>
        </w:rPr>
        <w:t xml:space="preserve">(with the first paid prior to the start of your course) </w:t>
      </w:r>
    </w:p>
    <w:p w14:paraId="611F9F0A" w14:textId="7B24C49E" w:rsidR="00912AE6" w:rsidRPr="00755BEA" w:rsidRDefault="00912AE6" w:rsidP="00AE4143">
      <w:pPr>
        <w:numPr>
          <w:ilvl w:val="1"/>
          <w:numId w:val="7"/>
        </w:numPr>
        <w:shd w:val="clear" w:color="auto" w:fill="FFFFFF"/>
        <w:spacing w:before="100" w:beforeAutospacing="1" w:after="120"/>
        <w:ind w:hanging="357"/>
        <w:rPr>
          <w:rFonts w:eastAsia="Times New Roman" w:cs="Arial"/>
          <w:spacing w:val="6"/>
          <w:sz w:val="18"/>
          <w:szCs w:val="18"/>
          <w:lang w:eastAsia="en-GB"/>
        </w:rPr>
      </w:pPr>
      <w:r w:rsidRPr="00755BEA">
        <w:rPr>
          <w:rFonts w:eastAsia="Times New Roman" w:cs="Arial"/>
          <w:spacing w:val="6"/>
          <w:szCs w:val="24"/>
          <w:lang w:eastAsia="en-GB"/>
        </w:rPr>
        <w:t xml:space="preserve">£751-£1007: </w:t>
      </w:r>
      <w:r w:rsidR="00801FDE" w:rsidRPr="00755BEA">
        <w:rPr>
          <w:rFonts w:eastAsia="Times New Roman" w:cs="Arial"/>
          <w:spacing w:val="6"/>
          <w:szCs w:val="24"/>
          <w:lang w:eastAsia="en-GB"/>
        </w:rPr>
        <w:t>4</w:t>
      </w:r>
      <w:r w:rsidRPr="00755BEA">
        <w:rPr>
          <w:rFonts w:eastAsia="Times New Roman" w:cs="Arial"/>
          <w:spacing w:val="6"/>
          <w:szCs w:val="24"/>
          <w:lang w:eastAsia="en-GB"/>
        </w:rPr>
        <w:t xml:space="preserve"> Consecutive months </w:t>
      </w:r>
      <w:r w:rsidRPr="00755BEA">
        <w:rPr>
          <w:rFonts w:eastAsia="Times New Roman" w:cs="Arial"/>
          <w:spacing w:val="6"/>
          <w:sz w:val="18"/>
          <w:szCs w:val="18"/>
          <w:lang w:eastAsia="en-GB"/>
        </w:rPr>
        <w:t xml:space="preserve">(with the first paid prior to the start of your course) </w:t>
      </w:r>
    </w:p>
    <w:p w14:paraId="152526AA" w14:textId="77777777" w:rsidR="00912AE6" w:rsidRPr="00755BEA" w:rsidRDefault="00912AE6" w:rsidP="00AE4143">
      <w:pPr>
        <w:numPr>
          <w:ilvl w:val="1"/>
          <w:numId w:val="7"/>
        </w:numPr>
        <w:shd w:val="clear" w:color="auto" w:fill="FFFFFF"/>
        <w:spacing w:before="100" w:beforeAutospacing="1" w:after="120"/>
        <w:ind w:hanging="357"/>
        <w:rPr>
          <w:rFonts w:eastAsia="Times New Roman" w:cs="Arial"/>
          <w:spacing w:val="6"/>
          <w:sz w:val="18"/>
          <w:szCs w:val="18"/>
          <w:lang w:eastAsia="en-GB"/>
        </w:rPr>
      </w:pPr>
      <w:r w:rsidRPr="00755BEA">
        <w:rPr>
          <w:rFonts w:eastAsia="Times New Roman" w:cs="Arial"/>
          <w:spacing w:val="6"/>
          <w:szCs w:val="24"/>
          <w:lang w:eastAsia="en-GB"/>
        </w:rPr>
        <w:t xml:space="preserve">£1008+ 5: Consecutive months </w:t>
      </w:r>
      <w:r w:rsidRPr="00755BEA">
        <w:rPr>
          <w:rFonts w:eastAsia="Times New Roman" w:cs="Arial"/>
          <w:spacing w:val="6"/>
          <w:sz w:val="18"/>
          <w:szCs w:val="18"/>
          <w:lang w:eastAsia="en-GB"/>
        </w:rPr>
        <w:t xml:space="preserve">(with 25% as the first payment paid prior to the start of the course) </w:t>
      </w:r>
    </w:p>
    <w:p w14:paraId="4D490E0A" w14:textId="77777777" w:rsidR="00912AE6" w:rsidRPr="00755BEA" w:rsidRDefault="00912AE6" w:rsidP="00AE4143">
      <w:pPr>
        <w:rPr>
          <w:lang w:eastAsia="en-GB"/>
        </w:rPr>
      </w:pPr>
      <w:r w:rsidRPr="00755BEA">
        <w:rPr>
          <w:lang w:eastAsia="en-GB"/>
        </w:rPr>
        <w:t>By accepting these terms and conditions, you authorise the College to charge the debit or credit card account you have provided for the instalment term as per the College Tuition Fee policy.</w:t>
      </w:r>
    </w:p>
    <w:p w14:paraId="06AC7E03" w14:textId="77777777" w:rsidR="00912AE6" w:rsidRPr="00755BEA" w:rsidRDefault="00912AE6" w:rsidP="00AE4143">
      <w:pPr>
        <w:rPr>
          <w:lang w:eastAsia="en-GB"/>
        </w:rPr>
      </w:pPr>
      <w:r w:rsidRPr="00755BEA">
        <w:rPr>
          <w:lang w:eastAsia="en-GB"/>
        </w:rPr>
        <w:t>You agree that there will either be sufficient availability under the credit card limit or sufficient funds in the debit card account to make the recurring card payments when they fall due under the instalment terms.</w:t>
      </w:r>
    </w:p>
    <w:p w14:paraId="226AED8B" w14:textId="74F01EAA" w:rsidR="00912AE6" w:rsidRPr="00755BEA" w:rsidRDefault="00912AE6" w:rsidP="00AE4143">
      <w:pPr>
        <w:rPr>
          <w:lang w:eastAsia="en-GB"/>
        </w:rPr>
      </w:pPr>
      <w:r w:rsidRPr="00755BEA">
        <w:rPr>
          <w:lang w:eastAsia="en-GB"/>
        </w:rPr>
        <w:t>If a recurring card payment collection fails</w:t>
      </w:r>
      <w:r w:rsidR="1AD986E2" w:rsidRPr="00755BEA">
        <w:rPr>
          <w:lang w:eastAsia="en-GB"/>
        </w:rPr>
        <w:t>,</w:t>
      </w:r>
      <w:r w:rsidRPr="00755BEA">
        <w:rPr>
          <w:lang w:eastAsia="en-GB"/>
        </w:rPr>
        <w:t xml:space="preserve"> the College will make a second attempt at collection two working days after the first attempt.</w:t>
      </w:r>
    </w:p>
    <w:p w14:paraId="7B27A6AA" w14:textId="3B69ABEF" w:rsidR="00AE4143" w:rsidRDefault="00912AE6" w:rsidP="00AE4143">
      <w:pPr>
        <w:rPr>
          <w:lang w:eastAsia="en-GB"/>
        </w:rPr>
      </w:pPr>
      <w:r w:rsidRPr="00755BEA">
        <w:rPr>
          <w:lang w:eastAsia="en-GB"/>
        </w:rPr>
        <w:t>If a second collection attempt fails</w:t>
      </w:r>
      <w:r w:rsidR="298CCAC2" w:rsidRPr="00755BEA">
        <w:rPr>
          <w:lang w:eastAsia="en-GB"/>
        </w:rPr>
        <w:t>,</w:t>
      </w:r>
      <w:r w:rsidRPr="00755BEA">
        <w:rPr>
          <w:lang w:eastAsia="en-GB"/>
        </w:rPr>
        <w:t xml:space="preserve"> the instalment terms become </w:t>
      </w:r>
      <w:r w:rsidR="646EC8FF" w:rsidRPr="00755BEA">
        <w:rPr>
          <w:lang w:eastAsia="en-GB"/>
        </w:rPr>
        <w:t>void,</w:t>
      </w:r>
      <w:r w:rsidRPr="00755BEA">
        <w:rPr>
          <w:lang w:eastAsia="en-GB"/>
        </w:rPr>
        <w:t xml:space="preserve"> and the outstanding amount will fall due for immediate payment. </w:t>
      </w:r>
    </w:p>
    <w:p w14:paraId="5FF5B548" w14:textId="77777777" w:rsidR="00AE4143" w:rsidRDefault="00AE4143">
      <w:pPr>
        <w:rPr>
          <w:rFonts w:eastAsia="Times New Roman" w:cs="Arial"/>
          <w:spacing w:val="6"/>
          <w:szCs w:val="24"/>
          <w:lang w:eastAsia="en-GB"/>
        </w:rPr>
      </w:pPr>
      <w:r>
        <w:rPr>
          <w:rFonts w:eastAsia="Times New Roman" w:cs="Arial"/>
          <w:spacing w:val="6"/>
          <w:szCs w:val="24"/>
          <w:lang w:eastAsia="en-GB"/>
        </w:rPr>
        <w:br w:type="page"/>
      </w:r>
    </w:p>
    <w:p w14:paraId="2AF8D4B5" w14:textId="6651BA5D" w:rsidR="00912AE6" w:rsidRPr="00755BEA" w:rsidRDefault="00912AE6" w:rsidP="00755BEA">
      <w:pPr>
        <w:pStyle w:val="Heading2"/>
      </w:pPr>
      <w:r w:rsidRPr="00755BEA">
        <w:lastRenderedPageBreak/>
        <w:t>Refund polic</w:t>
      </w:r>
      <w:r w:rsidR="1412A3F4" w:rsidRPr="00755BEA">
        <w:t>y</w:t>
      </w:r>
    </w:p>
    <w:p w14:paraId="7EDD0AF2" w14:textId="238F635B" w:rsidR="00AD5823" w:rsidRPr="00755BEA" w:rsidRDefault="3E7B568B" w:rsidP="00AE4143">
      <w:pPr>
        <w:rPr>
          <w:spacing w:val="6"/>
          <w:lang w:eastAsia="en-GB"/>
        </w:rPr>
      </w:pPr>
      <w:r w:rsidRPr="00755BEA">
        <w:rPr>
          <w:lang w:eastAsia="en-GB"/>
        </w:rPr>
        <w:t>The tuition fee cut-off dates are</w:t>
      </w:r>
    </w:p>
    <w:p w14:paraId="70DE3DD9" w14:textId="41ED6DBF" w:rsidR="00AD5823" w:rsidRPr="00755BEA" w:rsidRDefault="3E7B568B" w:rsidP="396A7173">
      <w:pPr>
        <w:pStyle w:val="ListParagraph"/>
        <w:numPr>
          <w:ilvl w:val="0"/>
          <w:numId w:val="4"/>
        </w:numPr>
        <w:shd w:val="clear" w:color="auto" w:fill="FFFFFF" w:themeFill="background1"/>
        <w:spacing w:after="450"/>
        <w:rPr>
          <w:rFonts w:eastAsia="Times New Roman" w:cs="Arial"/>
          <w:szCs w:val="24"/>
          <w:lang w:eastAsia="en-GB"/>
        </w:rPr>
      </w:pPr>
      <w:r w:rsidRPr="00755BEA">
        <w:rPr>
          <w:rFonts w:eastAsia="Times New Roman" w:cs="Arial"/>
          <w:szCs w:val="24"/>
          <w:lang w:eastAsia="en-GB"/>
        </w:rPr>
        <w:t>1 December, for courses that start between 1 August and 31 December</w:t>
      </w:r>
    </w:p>
    <w:p w14:paraId="1228E6C8" w14:textId="65D84B39" w:rsidR="00AD5823" w:rsidRPr="00755BEA" w:rsidRDefault="3E7B568B" w:rsidP="396A7173">
      <w:pPr>
        <w:pStyle w:val="ListParagraph"/>
        <w:numPr>
          <w:ilvl w:val="0"/>
          <w:numId w:val="4"/>
        </w:numPr>
        <w:rPr>
          <w:rFonts w:eastAsia="Times New Roman" w:cs="Arial"/>
          <w:szCs w:val="24"/>
          <w:lang w:eastAsia="en-GB"/>
        </w:rPr>
      </w:pPr>
      <w:r w:rsidRPr="00755BEA">
        <w:rPr>
          <w:rFonts w:eastAsia="Times New Roman" w:cs="Arial"/>
          <w:szCs w:val="24"/>
          <w:lang w:eastAsia="en-GB"/>
        </w:rPr>
        <w:t>1 March, for courses t</w:t>
      </w:r>
      <w:r w:rsidRPr="00755BEA">
        <w:rPr>
          <w:rFonts w:eastAsia="Arial" w:cs="Arial"/>
          <w:szCs w:val="24"/>
        </w:rPr>
        <w:t xml:space="preserve">hat </w:t>
      </w:r>
      <w:r w:rsidRPr="00755BEA">
        <w:rPr>
          <w:rFonts w:eastAsia="Times New Roman" w:cs="Arial"/>
          <w:szCs w:val="24"/>
          <w:lang w:eastAsia="en-GB"/>
        </w:rPr>
        <w:t>start between 1 January and 31 March</w:t>
      </w:r>
    </w:p>
    <w:p w14:paraId="40D7CEE5" w14:textId="0DE2953B" w:rsidR="00AD5823" w:rsidRPr="00755BEA" w:rsidRDefault="3E7B568B" w:rsidP="396A7173">
      <w:pPr>
        <w:pStyle w:val="ListParagraph"/>
        <w:numPr>
          <w:ilvl w:val="0"/>
          <w:numId w:val="4"/>
        </w:numPr>
        <w:shd w:val="clear" w:color="auto" w:fill="FFFFFF" w:themeFill="background1"/>
        <w:spacing w:after="450"/>
        <w:rPr>
          <w:rFonts w:eastAsia="Times New Roman" w:cs="Arial"/>
          <w:szCs w:val="24"/>
          <w:lang w:eastAsia="en-GB"/>
        </w:rPr>
      </w:pPr>
      <w:r w:rsidRPr="00755BEA">
        <w:rPr>
          <w:rFonts w:eastAsia="Times New Roman" w:cs="Arial"/>
          <w:szCs w:val="24"/>
          <w:lang w:eastAsia="en-GB"/>
        </w:rPr>
        <w:t>1 June, for courses that start between 1 April and 30 June</w:t>
      </w:r>
    </w:p>
    <w:p w14:paraId="01FEA45D" w14:textId="24E90FC3" w:rsidR="00AD5823" w:rsidRPr="00755BEA" w:rsidRDefault="3E7B568B" w:rsidP="00AE4143">
      <w:pPr>
        <w:rPr>
          <w:lang w:eastAsia="en-GB"/>
        </w:rPr>
      </w:pPr>
      <w:r w:rsidRPr="00755BEA">
        <w:rPr>
          <w:lang w:eastAsia="en-GB"/>
        </w:rPr>
        <w:t>Refunds will only be issued as follow and around the advertised SAAS funding cut-off dates:</w:t>
      </w:r>
    </w:p>
    <w:p w14:paraId="627D2CC2" w14:textId="02C1D4F9" w:rsidR="00AD5823" w:rsidRPr="00755BEA" w:rsidRDefault="0889B237" w:rsidP="00AE4143">
      <w:pPr>
        <w:pStyle w:val="Heading3"/>
      </w:pPr>
      <w:r w:rsidRPr="00755BEA">
        <w:t>For full-time and part-time courses</w:t>
      </w:r>
    </w:p>
    <w:p w14:paraId="0E583DE4" w14:textId="12646BBE" w:rsidR="00AD5823" w:rsidRPr="00755BEA" w:rsidRDefault="0889B237" w:rsidP="396A7173">
      <w:pPr>
        <w:pStyle w:val="ListParagraph"/>
        <w:numPr>
          <w:ilvl w:val="0"/>
          <w:numId w:val="3"/>
        </w:numPr>
        <w:shd w:val="clear" w:color="auto" w:fill="FFFFFF" w:themeFill="background1"/>
        <w:spacing w:after="450"/>
        <w:rPr>
          <w:rFonts w:eastAsia="Arial" w:cs="Arial"/>
          <w:szCs w:val="24"/>
          <w:lang w:eastAsia="en-GB"/>
        </w:rPr>
      </w:pPr>
      <w:r w:rsidRPr="00755BEA">
        <w:rPr>
          <w:rFonts w:eastAsia="Arial" w:cs="Arial"/>
          <w:szCs w:val="24"/>
          <w:lang w:eastAsia="en-GB"/>
        </w:rPr>
        <w:t>Full refund before the tuition fee cut</w:t>
      </w:r>
      <w:r w:rsidR="486291F1" w:rsidRPr="00755BEA">
        <w:rPr>
          <w:rFonts w:eastAsia="Arial" w:cs="Arial"/>
          <w:szCs w:val="24"/>
          <w:lang w:eastAsia="en-GB"/>
        </w:rPr>
        <w:t>-</w:t>
      </w:r>
      <w:r w:rsidRPr="00755BEA">
        <w:rPr>
          <w:rFonts w:eastAsia="Arial" w:cs="Arial"/>
          <w:szCs w:val="24"/>
          <w:lang w:eastAsia="en-GB"/>
        </w:rPr>
        <w:t>off</w:t>
      </w:r>
    </w:p>
    <w:p w14:paraId="47BD822D" w14:textId="0EA2677C" w:rsidR="00AD5823" w:rsidRPr="00755BEA" w:rsidRDefault="0889B237" w:rsidP="396A7173">
      <w:pPr>
        <w:pStyle w:val="ListParagraph"/>
        <w:numPr>
          <w:ilvl w:val="0"/>
          <w:numId w:val="3"/>
        </w:numPr>
        <w:shd w:val="clear" w:color="auto" w:fill="FFFFFF" w:themeFill="background1"/>
        <w:spacing w:after="450"/>
        <w:rPr>
          <w:rFonts w:eastAsia="Arial" w:cs="Arial"/>
          <w:szCs w:val="24"/>
          <w:lang w:eastAsia="en-GB"/>
        </w:rPr>
      </w:pPr>
      <w:r w:rsidRPr="00755BEA">
        <w:rPr>
          <w:rFonts w:eastAsia="Arial" w:cs="Arial"/>
          <w:szCs w:val="24"/>
          <w:lang w:eastAsia="en-GB"/>
        </w:rPr>
        <w:t>75% refund if fewer than 7 days post-cut-off (between 1</w:t>
      </w:r>
      <w:r w:rsidRPr="00755BEA">
        <w:rPr>
          <w:rFonts w:eastAsia="Arial" w:cs="Arial"/>
          <w:szCs w:val="24"/>
          <w:vertAlign w:val="superscript"/>
          <w:lang w:eastAsia="en-GB"/>
        </w:rPr>
        <w:t>st</w:t>
      </w:r>
      <w:r w:rsidRPr="00755BEA">
        <w:rPr>
          <w:rFonts w:eastAsia="Arial" w:cs="Arial"/>
          <w:szCs w:val="24"/>
          <w:lang w:eastAsia="en-GB"/>
        </w:rPr>
        <w:t xml:space="preserve"> and 7</w:t>
      </w:r>
      <w:r w:rsidRPr="00755BEA">
        <w:rPr>
          <w:rFonts w:eastAsia="Arial" w:cs="Arial"/>
          <w:szCs w:val="24"/>
          <w:vertAlign w:val="superscript"/>
          <w:lang w:eastAsia="en-GB"/>
        </w:rPr>
        <w:t>th</w:t>
      </w:r>
      <w:r w:rsidRPr="00755BEA">
        <w:rPr>
          <w:rFonts w:eastAsia="Arial" w:cs="Arial"/>
          <w:szCs w:val="24"/>
          <w:lang w:eastAsia="en-GB"/>
        </w:rPr>
        <w:t>)</w:t>
      </w:r>
    </w:p>
    <w:p w14:paraId="72FD1710" w14:textId="69DF2F26" w:rsidR="00AD5823" w:rsidRPr="00755BEA" w:rsidRDefault="0889B237" w:rsidP="396A7173">
      <w:pPr>
        <w:pStyle w:val="ListParagraph"/>
        <w:numPr>
          <w:ilvl w:val="0"/>
          <w:numId w:val="3"/>
        </w:numPr>
        <w:shd w:val="clear" w:color="auto" w:fill="FFFFFF" w:themeFill="background1"/>
        <w:spacing w:after="450"/>
        <w:rPr>
          <w:rFonts w:eastAsia="Arial" w:cs="Arial"/>
          <w:szCs w:val="24"/>
        </w:rPr>
      </w:pPr>
      <w:r w:rsidRPr="00755BEA">
        <w:rPr>
          <w:rFonts w:eastAsia="Arial" w:cs="Arial"/>
          <w:szCs w:val="24"/>
          <w:lang w:eastAsia="en-GB"/>
        </w:rPr>
        <w:t>50% refund if fewer than 14 days post-cut-off (between 8</w:t>
      </w:r>
      <w:r w:rsidRPr="00755BEA">
        <w:rPr>
          <w:rFonts w:eastAsia="Arial" w:cs="Arial"/>
          <w:szCs w:val="24"/>
          <w:vertAlign w:val="superscript"/>
          <w:lang w:eastAsia="en-GB"/>
        </w:rPr>
        <w:t>th</w:t>
      </w:r>
      <w:r w:rsidRPr="00755BEA">
        <w:rPr>
          <w:rFonts w:eastAsia="Arial" w:cs="Arial"/>
          <w:szCs w:val="24"/>
          <w:lang w:eastAsia="en-GB"/>
        </w:rPr>
        <w:t xml:space="preserve"> and 14</w:t>
      </w:r>
      <w:r w:rsidRPr="00755BEA">
        <w:rPr>
          <w:rFonts w:eastAsia="Arial" w:cs="Arial"/>
          <w:szCs w:val="24"/>
          <w:vertAlign w:val="superscript"/>
          <w:lang w:eastAsia="en-GB"/>
        </w:rPr>
        <w:t>th)</w:t>
      </w:r>
    </w:p>
    <w:p w14:paraId="04D2306F" w14:textId="07F8465D" w:rsidR="00AD5823" w:rsidRPr="00755BEA" w:rsidRDefault="0889B237" w:rsidP="396A7173">
      <w:pPr>
        <w:pStyle w:val="ListParagraph"/>
        <w:numPr>
          <w:ilvl w:val="0"/>
          <w:numId w:val="3"/>
        </w:numPr>
        <w:rPr>
          <w:rFonts w:eastAsia="Arial" w:cs="Arial"/>
          <w:szCs w:val="24"/>
        </w:rPr>
      </w:pPr>
      <w:r w:rsidRPr="00755BEA">
        <w:rPr>
          <w:rFonts w:eastAsia="Arial" w:cs="Arial"/>
          <w:szCs w:val="24"/>
        </w:rPr>
        <w:t>25% refund if fewer than 21 days</w:t>
      </w:r>
      <w:r w:rsidR="0FB6993F" w:rsidRPr="00755BEA">
        <w:rPr>
          <w:rFonts w:eastAsia="Arial" w:cs="Arial"/>
          <w:szCs w:val="24"/>
        </w:rPr>
        <w:t xml:space="preserve"> post-cut-off</w:t>
      </w:r>
      <w:r w:rsidRPr="00755BEA">
        <w:rPr>
          <w:rFonts w:eastAsia="Arial" w:cs="Arial"/>
          <w:szCs w:val="24"/>
        </w:rPr>
        <w:t xml:space="preserve"> (between 15th and 21st)</w:t>
      </w:r>
    </w:p>
    <w:p w14:paraId="26ABE653" w14:textId="1E799EB2" w:rsidR="00AD5823" w:rsidRPr="00755BEA" w:rsidRDefault="6575E0D8" w:rsidP="396A7173">
      <w:pPr>
        <w:pStyle w:val="ListParagraph"/>
        <w:numPr>
          <w:ilvl w:val="0"/>
          <w:numId w:val="3"/>
        </w:numPr>
        <w:rPr>
          <w:rFonts w:eastAsia="Arial" w:cs="Arial"/>
          <w:szCs w:val="24"/>
        </w:rPr>
      </w:pPr>
      <w:r w:rsidRPr="00755BEA">
        <w:rPr>
          <w:rFonts w:eastAsia="Arial" w:cs="Arial"/>
          <w:szCs w:val="24"/>
        </w:rPr>
        <w:t>No refund after 21 days post-cut-off</w:t>
      </w:r>
    </w:p>
    <w:p w14:paraId="31452B1B" w14:textId="5841F08B" w:rsidR="00AD5823" w:rsidRPr="00755BEA" w:rsidRDefault="20003FB8" w:rsidP="00AE4143">
      <w:pPr>
        <w:pStyle w:val="Heading3"/>
        <w:rPr>
          <w:rFonts w:eastAsia="Arial"/>
        </w:rPr>
      </w:pPr>
      <w:r w:rsidRPr="00755BEA">
        <w:rPr>
          <w:rFonts w:eastAsia="Arial"/>
        </w:rPr>
        <w:t>For short non-full-time courses</w:t>
      </w:r>
    </w:p>
    <w:p w14:paraId="28776318" w14:textId="4DE0F6C5" w:rsidR="00AD5823" w:rsidRPr="00755BEA" w:rsidRDefault="20003FB8" w:rsidP="396A7173">
      <w:pPr>
        <w:pStyle w:val="ListParagraph"/>
        <w:numPr>
          <w:ilvl w:val="0"/>
          <w:numId w:val="1"/>
        </w:numPr>
        <w:rPr>
          <w:rFonts w:eastAsia="Arial" w:cs="Arial"/>
          <w:szCs w:val="24"/>
        </w:rPr>
      </w:pPr>
      <w:r w:rsidRPr="00755BEA">
        <w:rPr>
          <w:rFonts w:eastAsia="Arial" w:cs="Arial"/>
          <w:szCs w:val="24"/>
        </w:rPr>
        <w:t>Full refund if attended fewer than 25% of the course</w:t>
      </w:r>
    </w:p>
    <w:p w14:paraId="0E4A62B4" w14:textId="730E9135" w:rsidR="00AD5823" w:rsidRPr="00755BEA" w:rsidRDefault="20003FB8" w:rsidP="396A7173">
      <w:pPr>
        <w:pStyle w:val="ListParagraph"/>
        <w:numPr>
          <w:ilvl w:val="0"/>
          <w:numId w:val="1"/>
        </w:numPr>
        <w:rPr>
          <w:rFonts w:eastAsia="Arial" w:cs="Arial"/>
          <w:szCs w:val="24"/>
        </w:rPr>
      </w:pPr>
      <w:r w:rsidRPr="00755BEA">
        <w:rPr>
          <w:rFonts w:eastAsia="Arial" w:cs="Arial"/>
          <w:szCs w:val="24"/>
        </w:rPr>
        <w:t>No refund if attended more than 25% of the course</w:t>
      </w:r>
    </w:p>
    <w:p w14:paraId="58D403D5" w14:textId="77777777" w:rsidR="00AD5823" w:rsidRPr="00755BEA" w:rsidRDefault="00AD5823" w:rsidP="00AE4143">
      <w:pPr>
        <w:shd w:val="clear" w:color="auto" w:fill="FFFFFF"/>
        <w:rPr>
          <w:rFonts w:eastAsia="Times New Roman" w:cs="Arial"/>
          <w:spacing w:val="6"/>
          <w:szCs w:val="24"/>
          <w:lang w:eastAsia="en-GB"/>
        </w:rPr>
      </w:pPr>
      <w:r w:rsidRPr="00755BEA">
        <w:rPr>
          <w:rFonts w:eastAsia="Times New Roman" w:cs="Arial"/>
          <w:spacing w:val="6"/>
          <w:szCs w:val="24"/>
          <w:lang w:eastAsia="en-GB"/>
        </w:rPr>
        <w:t>A 10% administration charge will be deducted on amounts paid before the cut off dates as noted above. This is capped at £150.</w:t>
      </w:r>
    </w:p>
    <w:p w14:paraId="6C69B534" w14:textId="15076C57" w:rsidR="00692342" w:rsidRPr="00755BEA" w:rsidRDefault="00692342" w:rsidP="00AE4143">
      <w:pPr>
        <w:shd w:val="clear" w:color="auto" w:fill="FFFFFF"/>
        <w:rPr>
          <w:rFonts w:eastAsia="Times New Roman" w:cs="Arial"/>
          <w:spacing w:val="6"/>
          <w:szCs w:val="24"/>
          <w:lang w:eastAsia="en-GB"/>
        </w:rPr>
      </w:pPr>
      <w:r w:rsidRPr="00755BEA">
        <w:rPr>
          <w:rFonts w:eastAsia="Times New Roman" w:cs="Arial"/>
          <w:spacing w:val="6"/>
          <w:szCs w:val="24"/>
          <w:lang w:eastAsia="en-GB"/>
        </w:rPr>
        <w:t xml:space="preserve">A full refund (100%) will be offered if a course in cancelled by the College. </w:t>
      </w:r>
    </w:p>
    <w:p w14:paraId="2E5980B5" w14:textId="77777777" w:rsidR="00692342" w:rsidRPr="00755BEA" w:rsidRDefault="00692342" w:rsidP="00AE4143">
      <w:pPr>
        <w:shd w:val="clear" w:color="auto" w:fill="FFFFFF"/>
        <w:rPr>
          <w:rFonts w:eastAsia="Times New Roman" w:cs="Arial"/>
          <w:spacing w:val="6"/>
          <w:szCs w:val="24"/>
          <w:lang w:eastAsia="en-GB"/>
        </w:rPr>
      </w:pPr>
      <w:r w:rsidRPr="00755BEA">
        <w:rPr>
          <w:rFonts w:eastAsia="Times New Roman" w:cs="Arial"/>
          <w:spacing w:val="6"/>
          <w:szCs w:val="24"/>
          <w:lang w:eastAsia="en-GB"/>
        </w:rPr>
        <w:t>R</w:t>
      </w:r>
      <w:r w:rsidR="00912AE6" w:rsidRPr="00755BEA">
        <w:rPr>
          <w:rFonts w:eastAsia="Times New Roman" w:cs="Arial"/>
          <w:spacing w:val="6"/>
          <w:szCs w:val="24"/>
          <w:lang w:eastAsia="en-GB"/>
        </w:rPr>
        <w:t>efunds if applicable, can only be credited back to the debit/credit card used for the original transaction</w:t>
      </w:r>
      <w:r w:rsidRPr="00755BEA">
        <w:rPr>
          <w:rFonts w:eastAsia="Times New Roman" w:cs="Arial"/>
          <w:spacing w:val="6"/>
          <w:szCs w:val="24"/>
          <w:lang w:eastAsia="en-GB"/>
        </w:rPr>
        <w:t>.</w:t>
      </w:r>
    </w:p>
    <w:p w14:paraId="3AAB5A20" w14:textId="77777777" w:rsidR="00912AE6" w:rsidRPr="00755BEA" w:rsidRDefault="00912AE6" w:rsidP="00AE4143">
      <w:pPr>
        <w:shd w:val="clear" w:color="auto" w:fill="FFFFFF"/>
        <w:rPr>
          <w:rFonts w:eastAsia="Times New Roman" w:cs="Arial"/>
          <w:spacing w:val="6"/>
          <w:szCs w:val="24"/>
          <w:lang w:eastAsia="en-GB"/>
        </w:rPr>
      </w:pPr>
      <w:r w:rsidRPr="00755BEA">
        <w:rPr>
          <w:rFonts w:eastAsia="Times New Roman" w:cs="Arial"/>
          <w:spacing w:val="6"/>
          <w:szCs w:val="24"/>
          <w:lang w:eastAsia="en-GB"/>
        </w:rPr>
        <w:t xml:space="preserve">Payments taken in error by the </w:t>
      </w:r>
      <w:r w:rsidR="00692342" w:rsidRPr="00755BEA">
        <w:rPr>
          <w:rFonts w:eastAsia="Times New Roman" w:cs="Arial"/>
          <w:spacing w:val="6"/>
          <w:szCs w:val="24"/>
          <w:lang w:eastAsia="en-GB"/>
        </w:rPr>
        <w:t>College</w:t>
      </w:r>
      <w:r w:rsidRPr="00755BEA">
        <w:rPr>
          <w:rFonts w:eastAsia="Times New Roman" w:cs="Arial"/>
          <w:spacing w:val="6"/>
          <w:szCs w:val="24"/>
          <w:lang w:eastAsia="en-GB"/>
        </w:rPr>
        <w:t xml:space="preserve"> will be refunded in the same manner and any subsequent bank charges applied by the bank will also be refunded provided documentary evidence is supplied by the payer.</w:t>
      </w:r>
    </w:p>
    <w:p w14:paraId="40B7E317" w14:textId="77777777" w:rsidR="00AE4143" w:rsidRDefault="00AE4143">
      <w:pPr>
        <w:rPr>
          <w:rFonts w:eastAsia="Times New Roman" w:cs="Times New Roman"/>
          <w:b/>
          <w:bCs/>
          <w:sz w:val="36"/>
          <w:szCs w:val="36"/>
          <w:lang w:eastAsia="en-GB"/>
        </w:rPr>
      </w:pPr>
      <w:r>
        <w:br w:type="page"/>
      </w:r>
    </w:p>
    <w:p w14:paraId="5AAD4435" w14:textId="7038739B" w:rsidR="00912AE6" w:rsidRPr="00755BEA" w:rsidRDefault="00912AE6" w:rsidP="00755BEA">
      <w:pPr>
        <w:pStyle w:val="Heading2"/>
      </w:pPr>
      <w:r w:rsidRPr="00755BEA">
        <w:lastRenderedPageBreak/>
        <w:t>Cancellation policy</w:t>
      </w:r>
    </w:p>
    <w:p w14:paraId="6199C668" w14:textId="77777777" w:rsidR="00912AE6" w:rsidRPr="00755BEA" w:rsidRDefault="00912AE6" w:rsidP="00AE4143">
      <w:pPr>
        <w:rPr>
          <w:lang w:eastAsia="en-GB"/>
        </w:rPr>
      </w:pPr>
      <w:r w:rsidRPr="00755BEA">
        <w:rPr>
          <w:lang w:eastAsia="en-GB"/>
        </w:rPr>
        <w:t xml:space="preserve">You can cancel your recurring card payment authorisation by contacting </w:t>
      </w:r>
      <w:r w:rsidR="00DE173C" w:rsidRPr="00755BEA">
        <w:rPr>
          <w:lang w:eastAsia="en-GB"/>
        </w:rPr>
        <w:t xml:space="preserve">Edinburgh College by </w:t>
      </w:r>
      <w:r w:rsidRPr="00755BEA">
        <w:rPr>
          <w:lang w:eastAsia="en-GB"/>
        </w:rPr>
        <w:t>email to </w:t>
      </w:r>
      <w:hyperlink r:id="rId10" w:history="1">
        <w:r w:rsidR="00DE173C" w:rsidRPr="00755BEA">
          <w:rPr>
            <w:rStyle w:val="Hyperlink"/>
            <w:rFonts w:eastAsia="Times New Roman" w:cs="Arial"/>
            <w:color w:val="auto"/>
            <w:spacing w:val="6"/>
            <w:szCs w:val="24"/>
            <w:lang w:eastAsia="en-GB"/>
          </w:rPr>
          <w:t>finance@edinburghcollege.ac.uk</w:t>
        </w:r>
      </w:hyperlink>
      <w:r w:rsidRPr="00755BEA">
        <w:rPr>
          <w:lang w:eastAsia="en-GB"/>
        </w:rPr>
        <w:t xml:space="preserve"> at least 5 </w:t>
      </w:r>
      <w:r w:rsidR="00B35F6C" w:rsidRPr="00755BEA">
        <w:rPr>
          <w:lang w:eastAsia="en-GB"/>
        </w:rPr>
        <w:t xml:space="preserve">working </w:t>
      </w:r>
      <w:r w:rsidRPr="00755BEA">
        <w:rPr>
          <w:lang w:eastAsia="en-GB"/>
        </w:rPr>
        <w:t>days before the next instalment due date. Should a balance still be outstanding for tuition or accommodation fees the fee will become due for payment in full immediately.</w:t>
      </w:r>
    </w:p>
    <w:p w14:paraId="635D64D0" w14:textId="77777777" w:rsidR="00912AE6" w:rsidRPr="00755BEA" w:rsidRDefault="00912AE6" w:rsidP="00AE4143">
      <w:pPr>
        <w:rPr>
          <w:lang w:eastAsia="en-GB"/>
        </w:rPr>
      </w:pPr>
      <w:r w:rsidRPr="00755BEA">
        <w:rPr>
          <w:lang w:eastAsia="en-GB"/>
        </w:rPr>
        <w:t>Cancellations will be processed upon request if received within 5 days before the next instalment due date.</w:t>
      </w:r>
    </w:p>
    <w:p w14:paraId="37E979EE" w14:textId="77777777" w:rsidR="00912AE6" w:rsidRPr="00755BEA" w:rsidRDefault="00912AE6" w:rsidP="00755BEA">
      <w:pPr>
        <w:pStyle w:val="Heading2"/>
      </w:pPr>
      <w:r w:rsidRPr="00755BEA">
        <w:t>Security</w:t>
      </w:r>
    </w:p>
    <w:p w14:paraId="12F77C3A" w14:textId="77777777" w:rsidR="00912AE6" w:rsidRPr="00755BEA" w:rsidRDefault="00912AE6" w:rsidP="00AE4143">
      <w:pPr>
        <w:rPr>
          <w:lang w:eastAsia="en-GB"/>
        </w:rPr>
      </w:pPr>
      <w:r w:rsidRPr="00755BEA">
        <w:rPr>
          <w:lang w:eastAsia="en-GB"/>
        </w:rPr>
        <w:t>All payment details which are entered through this payment gateway are encrypted when the student, or payer making payment, enters them. Communications to and from the service provider’s site are encrypted.</w:t>
      </w:r>
    </w:p>
    <w:p w14:paraId="3B656B9A" w14:textId="77777777" w:rsidR="00912AE6" w:rsidRPr="00755BEA" w:rsidRDefault="00912AE6" w:rsidP="00AE4143">
      <w:pPr>
        <w:rPr>
          <w:lang w:eastAsia="en-GB"/>
        </w:rPr>
      </w:pPr>
      <w:r w:rsidRPr="00755BEA">
        <w:rPr>
          <w:lang w:eastAsia="en-GB"/>
        </w:rPr>
        <w:t xml:space="preserve">The </w:t>
      </w:r>
      <w:r w:rsidR="00DE173C" w:rsidRPr="00755BEA">
        <w:rPr>
          <w:lang w:eastAsia="en-GB"/>
        </w:rPr>
        <w:t>College</w:t>
      </w:r>
      <w:r w:rsidRPr="00755BEA">
        <w:rPr>
          <w:lang w:eastAsia="en-GB"/>
        </w:rPr>
        <w:t xml:space="preserve"> shall not be liable for any failure by the student or payer making payment of fees to properly protect data from being seen on their screen by other persons or otherwise obtained by such persons, during the online payment process or in respect of any omission to provide accurate information </w:t>
      </w:r>
      <w:proofErr w:type="gramStart"/>
      <w:r w:rsidRPr="00755BEA">
        <w:rPr>
          <w:lang w:eastAsia="en-GB"/>
        </w:rPr>
        <w:t>in the course of</w:t>
      </w:r>
      <w:proofErr w:type="gramEnd"/>
      <w:r w:rsidRPr="00755BEA">
        <w:rPr>
          <w:lang w:eastAsia="en-GB"/>
        </w:rPr>
        <w:t xml:space="preserve"> the online payment process.</w:t>
      </w:r>
    </w:p>
    <w:p w14:paraId="38CD20F4" w14:textId="77777777" w:rsidR="00912AE6" w:rsidRPr="00755BEA" w:rsidRDefault="00912AE6" w:rsidP="00755BEA">
      <w:pPr>
        <w:pStyle w:val="Heading2"/>
      </w:pPr>
      <w:r w:rsidRPr="00755BEA">
        <w:t>Service provider</w:t>
      </w:r>
    </w:p>
    <w:p w14:paraId="3075FEA4" w14:textId="77777777" w:rsidR="00912AE6" w:rsidRPr="00755BEA" w:rsidRDefault="00912AE6" w:rsidP="00AE4143">
      <w:pPr>
        <w:rPr>
          <w:lang w:eastAsia="en-GB"/>
        </w:rPr>
      </w:pPr>
      <w:r w:rsidRPr="00755BEA">
        <w:rPr>
          <w:lang w:eastAsia="en-GB"/>
        </w:rPr>
        <w:t xml:space="preserve">Online payments of fees can be made by credit or debit card. These payments are not collected by the </w:t>
      </w:r>
      <w:r w:rsidR="00DE173C" w:rsidRPr="00755BEA">
        <w:rPr>
          <w:lang w:eastAsia="en-GB"/>
        </w:rPr>
        <w:t>College</w:t>
      </w:r>
      <w:r w:rsidRPr="00755BEA">
        <w:rPr>
          <w:lang w:eastAsia="en-GB"/>
        </w:rPr>
        <w:t xml:space="preserve"> directly but by the service provider.</w:t>
      </w:r>
    </w:p>
    <w:p w14:paraId="39B6B6CA" w14:textId="2149CE3A" w:rsidR="00912AE6" w:rsidRPr="00755BEA" w:rsidRDefault="00912AE6" w:rsidP="00AE4143">
      <w:pPr>
        <w:rPr>
          <w:lang w:eastAsia="en-GB"/>
        </w:rPr>
      </w:pPr>
      <w:r w:rsidRPr="00755BEA">
        <w:rPr>
          <w:lang w:eastAsia="en-GB"/>
        </w:rPr>
        <w:t xml:space="preserve">When a student makes an online immediate </w:t>
      </w:r>
      <w:r w:rsidR="00126E30" w:rsidRPr="00755BEA">
        <w:rPr>
          <w:lang w:eastAsia="en-GB"/>
        </w:rPr>
        <w:t>payment,</w:t>
      </w:r>
      <w:r w:rsidRPr="00755BEA">
        <w:rPr>
          <w:lang w:eastAsia="en-GB"/>
        </w:rPr>
        <w:t xml:space="preserve"> they will receive a confirmation email. If this is not received within 14 </w:t>
      </w:r>
      <w:r w:rsidR="71315BB6" w:rsidRPr="00755BEA">
        <w:rPr>
          <w:lang w:eastAsia="en-GB"/>
        </w:rPr>
        <w:t>days,</w:t>
      </w:r>
      <w:r w:rsidRPr="00755BEA">
        <w:rPr>
          <w:lang w:eastAsia="en-GB"/>
        </w:rPr>
        <w:t xml:space="preserve"> it is the responsibility of the student to check with the </w:t>
      </w:r>
      <w:r w:rsidR="000867D7" w:rsidRPr="00755BEA">
        <w:rPr>
          <w:lang w:eastAsia="en-GB"/>
        </w:rPr>
        <w:t>College</w:t>
      </w:r>
      <w:r w:rsidRPr="00755BEA">
        <w:rPr>
          <w:lang w:eastAsia="en-GB"/>
        </w:rPr>
        <w:t xml:space="preserve"> that the payment has been accepted.</w:t>
      </w:r>
    </w:p>
    <w:p w14:paraId="318F3BB9" w14:textId="77777777" w:rsidR="00912AE6" w:rsidRPr="00755BEA" w:rsidRDefault="00DE173C" w:rsidP="00AE4143">
      <w:pPr>
        <w:rPr>
          <w:lang w:eastAsia="en-GB"/>
        </w:rPr>
      </w:pPr>
      <w:r w:rsidRPr="00755BEA">
        <w:rPr>
          <w:lang w:eastAsia="en-GB"/>
        </w:rPr>
        <w:t xml:space="preserve">A confirmation email will also </w:t>
      </w:r>
      <w:r w:rsidR="00912AE6" w:rsidRPr="00755BEA">
        <w:rPr>
          <w:lang w:eastAsia="en-GB"/>
        </w:rPr>
        <w:t>be sent for recurring card payment</w:t>
      </w:r>
      <w:r w:rsidRPr="00755BEA">
        <w:rPr>
          <w:lang w:eastAsia="en-GB"/>
        </w:rPr>
        <w:t>s and for any subsequent amendments to the plan</w:t>
      </w:r>
    </w:p>
    <w:p w14:paraId="5EF307F7" w14:textId="77777777" w:rsidR="00912AE6" w:rsidRPr="00755BEA" w:rsidRDefault="00912AE6" w:rsidP="00755BEA">
      <w:pPr>
        <w:pStyle w:val="Heading2"/>
      </w:pPr>
      <w:r w:rsidRPr="00755BEA">
        <w:t>Data protection</w:t>
      </w:r>
    </w:p>
    <w:p w14:paraId="7EDB479E" w14:textId="16DE07DF" w:rsidR="00912AE6" w:rsidRPr="00755BEA" w:rsidRDefault="00912AE6" w:rsidP="00AE4143">
      <w:pPr>
        <w:rPr>
          <w:lang w:eastAsia="en-GB"/>
        </w:rPr>
      </w:pPr>
      <w:r w:rsidRPr="00755BEA">
        <w:rPr>
          <w:lang w:eastAsia="en-GB"/>
        </w:rPr>
        <w:t xml:space="preserve">For further information on how the </w:t>
      </w:r>
      <w:r w:rsidR="00DE173C" w:rsidRPr="00755BEA">
        <w:rPr>
          <w:lang w:eastAsia="en-GB"/>
        </w:rPr>
        <w:t>College</w:t>
      </w:r>
      <w:r w:rsidRPr="00755BEA">
        <w:rPr>
          <w:lang w:eastAsia="en-GB"/>
        </w:rPr>
        <w:t xml:space="preserve"> processes your personal data and your rights under the Data Protection Act, see:</w:t>
      </w:r>
    </w:p>
    <w:p w14:paraId="6F0ECCD5" w14:textId="77777777" w:rsidR="007155F7" w:rsidRPr="00755BEA" w:rsidRDefault="007155F7" w:rsidP="007155F7">
      <w:hyperlink r:id="rId11" w:history="1">
        <w:r w:rsidRPr="00755BEA">
          <w:rPr>
            <w:u w:val="single"/>
          </w:rPr>
          <w:t>Edinburgh College data protection policy</w:t>
        </w:r>
      </w:hyperlink>
    </w:p>
    <w:p w14:paraId="2CC16F08" w14:textId="62376CD3" w:rsidR="00755BEA" w:rsidRPr="00755BEA" w:rsidRDefault="00755BEA" w:rsidP="00755BEA">
      <w:pPr>
        <w:pStyle w:val="Heading2"/>
        <w:rPr>
          <w:highlight w:val="yellow"/>
        </w:rPr>
      </w:pPr>
      <w:r w:rsidRPr="00755BEA">
        <w:t>End of Document</w:t>
      </w:r>
    </w:p>
    <w:p w14:paraId="2DF229C1" w14:textId="77777777" w:rsidR="00662A4A" w:rsidRPr="00755BEA" w:rsidRDefault="00662A4A"/>
    <w:sectPr w:rsidR="00662A4A" w:rsidRPr="00755BEA">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0128AE" w14:textId="77777777" w:rsidR="00D91C80" w:rsidRDefault="00D91C80" w:rsidP="008048D4">
      <w:pPr>
        <w:spacing w:after="0"/>
      </w:pPr>
      <w:r>
        <w:separator/>
      </w:r>
    </w:p>
  </w:endnote>
  <w:endnote w:type="continuationSeparator" w:id="0">
    <w:p w14:paraId="3031FC03" w14:textId="77777777" w:rsidR="00D91C80" w:rsidRDefault="00D91C80" w:rsidP="008048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7C034C" w14:textId="77777777" w:rsidR="00D91C80" w:rsidRDefault="00D91C80" w:rsidP="008048D4">
      <w:pPr>
        <w:spacing w:after="0"/>
      </w:pPr>
      <w:r>
        <w:separator/>
      </w:r>
    </w:p>
  </w:footnote>
  <w:footnote w:type="continuationSeparator" w:id="0">
    <w:p w14:paraId="536883D4" w14:textId="77777777" w:rsidR="00D91C80" w:rsidRDefault="00D91C80" w:rsidP="008048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CA84C" w14:textId="583EE2BC" w:rsidR="008048D4" w:rsidRDefault="008048D4" w:rsidP="008048D4">
    <w:pPr>
      <w:pStyle w:val="Header"/>
      <w:jc w:val="right"/>
    </w:pPr>
    <w:r>
      <w:rPr>
        <w:noProof/>
      </w:rPr>
      <w:drawing>
        <wp:inline distT="0" distB="0" distL="0" distR="0" wp14:anchorId="4F75107C" wp14:editId="15B22887">
          <wp:extent cx="1152525" cy="609600"/>
          <wp:effectExtent l="0" t="0" r="3175" b="0"/>
          <wp:docPr id="4" name="Picture 3">
            <a:extLst xmlns:a="http://schemas.openxmlformats.org/drawingml/2006/main">
              <a:ext uri="{FF2B5EF4-FFF2-40B4-BE49-F238E27FC236}">
                <a16:creationId xmlns:a16="http://schemas.microsoft.com/office/drawing/2014/main" id="{2379B55B-4843-4791-AB4C-9919788C64D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379B55B-4843-4791-AB4C-9919788C64D9}"/>
                      </a:ex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2525" cy="609600"/>
                  </a:xfrm>
                  <a:prstGeom prst="rect">
                    <a:avLst/>
                  </a:prstGeom>
                  <a:noFill/>
                  <a:ln>
                    <a:noFill/>
                  </a:ln>
                </pic:spPr>
              </pic:pic>
            </a:graphicData>
          </a:graphic>
        </wp:inline>
      </w:drawing>
    </w:r>
  </w:p>
  <w:p w14:paraId="30373629" w14:textId="77777777" w:rsidR="008048D4" w:rsidRDefault="008048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E6E6E"/>
    <w:multiLevelType w:val="multilevel"/>
    <w:tmpl w:val="6EBA6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5245F"/>
    <w:multiLevelType w:val="multilevel"/>
    <w:tmpl w:val="F742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E3856"/>
    <w:multiLevelType w:val="hybridMultilevel"/>
    <w:tmpl w:val="F3C8C1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BF39AA"/>
    <w:multiLevelType w:val="hybridMultilevel"/>
    <w:tmpl w:val="F1BC7668"/>
    <w:lvl w:ilvl="0" w:tplc="E368C100">
      <w:start w:val="1"/>
      <w:numFmt w:val="bullet"/>
      <w:lvlText w:val=""/>
      <w:lvlJc w:val="left"/>
      <w:pPr>
        <w:ind w:left="720" w:hanging="360"/>
      </w:pPr>
      <w:rPr>
        <w:rFonts w:ascii="Symbol" w:hAnsi="Symbol" w:hint="default"/>
      </w:rPr>
    </w:lvl>
    <w:lvl w:ilvl="1" w:tplc="A184ECB2">
      <w:start w:val="1"/>
      <w:numFmt w:val="bullet"/>
      <w:lvlText w:val="o"/>
      <w:lvlJc w:val="left"/>
      <w:pPr>
        <w:ind w:left="1440" w:hanging="360"/>
      </w:pPr>
      <w:rPr>
        <w:rFonts w:ascii="Courier New" w:hAnsi="Courier New" w:hint="default"/>
      </w:rPr>
    </w:lvl>
    <w:lvl w:ilvl="2" w:tplc="245C3292">
      <w:start w:val="1"/>
      <w:numFmt w:val="bullet"/>
      <w:lvlText w:val=""/>
      <w:lvlJc w:val="left"/>
      <w:pPr>
        <w:ind w:left="2160" w:hanging="360"/>
      </w:pPr>
      <w:rPr>
        <w:rFonts w:ascii="Wingdings" w:hAnsi="Wingdings" w:hint="default"/>
      </w:rPr>
    </w:lvl>
    <w:lvl w:ilvl="3" w:tplc="729A0BDE">
      <w:start w:val="1"/>
      <w:numFmt w:val="bullet"/>
      <w:lvlText w:val=""/>
      <w:lvlJc w:val="left"/>
      <w:pPr>
        <w:ind w:left="2880" w:hanging="360"/>
      </w:pPr>
      <w:rPr>
        <w:rFonts w:ascii="Symbol" w:hAnsi="Symbol" w:hint="default"/>
      </w:rPr>
    </w:lvl>
    <w:lvl w:ilvl="4" w:tplc="B234F24C">
      <w:start w:val="1"/>
      <w:numFmt w:val="bullet"/>
      <w:lvlText w:val="o"/>
      <w:lvlJc w:val="left"/>
      <w:pPr>
        <w:ind w:left="3600" w:hanging="360"/>
      </w:pPr>
      <w:rPr>
        <w:rFonts w:ascii="Courier New" w:hAnsi="Courier New" w:hint="default"/>
      </w:rPr>
    </w:lvl>
    <w:lvl w:ilvl="5" w:tplc="D772F220">
      <w:start w:val="1"/>
      <w:numFmt w:val="bullet"/>
      <w:lvlText w:val=""/>
      <w:lvlJc w:val="left"/>
      <w:pPr>
        <w:ind w:left="4320" w:hanging="360"/>
      </w:pPr>
      <w:rPr>
        <w:rFonts w:ascii="Wingdings" w:hAnsi="Wingdings" w:hint="default"/>
      </w:rPr>
    </w:lvl>
    <w:lvl w:ilvl="6" w:tplc="425E9CC4">
      <w:start w:val="1"/>
      <w:numFmt w:val="bullet"/>
      <w:lvlText w:val=""/>
      <w:lvlJc w:val="left"/>
      <w:pPr>
        <w:ind w:left="5040" w:hanging="360"/>
      </w:pPr>
      <w:rPr>
        <w:rFonts w:ascii="Symbol" w:hAnsi="Symbol" w:hint="default"/>
      </w:rPr>
    </w:lvl>
    <w:lvl w:ilvl="7" w:tplc="84B82A34">
      <w:start w:val="1"/>
      <w:numFmt w:val="bullet"/>
      <w:lvlText w:val="o"/>
      <w:lvlJc w:val="left"/>
      <w:pPr>
        <w:ind w:left="5760" w:hanging="360"/>
      </w:pPr>
      <w:rPr>
        <w:rFonts w:ascii="Courier New" w:hAnsi="Courier New" w:hint="default"/>
      </w:rPr>
    </w:lvl>
    <w:lvl w:ilvl="8" w:tplc="4FC24AAE">
      <w:start w:val="1"/>
      <w:numFmt w:val="bullet"/>
      <w:lvlText w:val=""/>
      <w:lvlJc w:val="left"/>
      <w:pPr>
        <w:ind w:left="6480" w:hanging="360"/>
      </w:pPr>
      <w:rPr>
        <w:rFonts w:ascii="Wingdings" w:hAnsi="Wingdings" w:hint="default"/>
      </w:rPr>
    </w:lvl>
  </w:abstractNum>
  <w:abstractNum w:abstractNumId="4" w15:restartNumberingAfterBreak="0">
    <w:nsid w:val="2EFC3F56"/>
    <w:multiLevelType w:val="multilevel"/>
    <w:tmpl w:val="1A3CE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7802E6"/>
    <w:multiLevelType w:val="multilevel"/>
    <w:tmpl w:val="9E9C4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07A4E"/>
    <w:multiLevelType w:val="multilevel"/>
    <w:tmpl w:val="9DF2D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5A61E7"/>
    <w:multiLevelType w:val="multilevel"/>
    <w:tmpl w:val="4A809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5E2A6C"/>
    <w:multiLevelType w:val="multilevel"/>
    <w:tmpl w:val="675EF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A0CDA1"/>
    <w:multiLevelType w:val="hybridMultilevel"/>
    <w:tmpl w:val="A66C30F0"/>
    <w:lvl w:ilvl="0" w:tplc="BE100F26">
      <w:start w:val="1"/>
      <w:numFmt w:val="bullet"/>
      <w:lvlText w:val=""/>
      <w:lvlJc w:val="left"/>
      <w:pPr>
        <w:ind w:left="720" w:hanging="360"/>
      </w:pPr>
      <w:rPr>
        <w:rFonts w:ascii="Symbol" w:hAnsi="Symbol" w:hint="default"/>
      </w:rPr>
    </w:lvl>
    <w:lvl w:ilvl="1" w:tplc="62FA7BD6">
      <w:start w:val="1"/>
      <w:numFmt w:val="bullet"/>
      <w:lvlText w:val="o"/>
      <w:lvlJc w:val="left"/>
      <w:pPr>
        <w:ind w:left="1440" w:hanging="360"/>
      </w:pPr>
      <w:rPr>
        <w:rFonts w:ascii="Courier New" w:hAnsi="Courier New" w:hint="default"/>
      </w:rPr>
    </w:lvl>
    <w:lvl w:ilvl="2" w:tplc="2E062526">
      <w:start w:val="1"/>
      <w:numFmt w:val="bullet"/>
      <w:lvlText w:val=""/>
      <w:lvlJc w:val="left"/>
      <w:pPr>
        <w:ind w:left="2160" w:hanging="360"/>
      </w:pPr>
      <w:rPr>
        <w:rFonts w:ascii="Wingdings" w:hAnsi="Wingdings" w:hint="default"/>
      </w:rPr>
    </w:lvl>
    <w:lvl w:ilvl="3" w:tplc="A8FAF29E">
      <w:start w:val="1"/>
      <w:numFmt w:val="bullet"/>
      <w:lvlText w:val=""/>
      <w:lvlJc w:val="left"/>
      <w:pPr>
        <w:ind w:left="2880" w:hanging="360"/>
      </w:pPr>
      <w:rPr>
        <w:rFonts w:ascii="Symbol" w:hAnsi="Symbol" w:hint="default"/>
      </w:rPr>
    </w:lvl>
    <w:lvl w:ilvl="4" w:tplc="2D50BDD4">
      <w:start w:val="1"/>
      <w:numFmt w:val="bullet"/>
      <w:lvlText w:val="o"/>
      <w:lvlJc w:val="left"/>
      <w:pPr>
        <w:ind w:left="3600" w:hanging="360"/>
      </w:pPr>
      <w:rPr>
        <w:rFonts w:ascii="Courier New" w:hAnsi="Courier New" w:hint="default"/>
      </w:rPr>
    </w:lvl>
    <w:lvl w:ilvl="5" w:tplc="0EB44A52">
      <w:start w:val="1"/>
      <w:numFmt w:val="bullet"/>
      <w:lvlText w:val=""/>
      <w:lvlJc w:val="left"/>
      <w:pPr>
        <w:ind w:left="4320" w:hanging="360"/>
      </w:pPr>
      <w:rPr>
        <w:rFonts w:ascii="Wingdings" w:hAnsi="Wingdings" w:hint="default"/>
      </w:rPr>
    </w:lvl>
    <w:lvl w:ilvl="6" w:tplc="7EAAC670">
      <w:start w:val="1"/>
      <w:numFmt w:val="bullet"/>
      <w:lvlText w:val=""/>
      <w:lvlJc w:val="left"/>
      <w:pPr>
        <w:ind w:left="5040" w:hanging="360"/>
      </w:pPr>
      <w:rPr>
        <w:rFonts w:ascii="Symbol" w:hAnsi="Symbol" w:hint="default"/>
      </w:rPr>
    </w:lvl>
    <w:lvl w:ilvl="7" w:tplc="5328A03C">
      <w:start w:val="1"/>
      <w:numFmt w:val="bullet"/>
      <w:lvlText w:val="o"/>
      <w:lvlJc w:val="left"/>
      <w:pPr>
        <w:ind w:left="5760" w:hanging="360"/>
      </w:pPr>
      <w:rPr>
        <w:rFonts w:ascii="Courier New" w:hAnsi="Courier New" w:hint="default"/>
      </w:rPr>
    </w:lvl>
    <w:lvl w:ilvl="8" w:tplc="C546ABE6">
      <w:start w:val="1"/>
      <w:numFmt w:val="bullet"/>
      <w:lvlText w:val=""/>
      <w:lvlJc w:val="left"/>
      <w:pPr>
        <w:ind w:left="6480" w:hanging="360"/>
      </w:pPr>
      <w:rPr>
        <w:rFonts w:ascii="Wingdings" w:hAnsi="Wingdings" w:hint="default"/>
      </w:rPr>
    </w:lvl>
  </w:abstractNum>
  <w:abstractNum w:abstractNumId="10" w15:restartNumberingAfterBreak="0">
    <w:nsid w:val="5608DDC9"/>
    <w:multiLevelType w:val="hybridMultilevel"/>
    <w:tmpl w:val="C792C836"/>
    <w:lvl w:ilvl="0" w:tplc="7C0E8838">
      <w:start w:val="1"/>
      <w:numFmt w:val="bullet"/>
      <w:lvlText w:val=""/>
      <w:lvlJc w:val="left"/>
      <w:pPr>
        <w:ind w:left="720" w:hanging="360"/>
      </w:pPr>
      <w:rPr>
        <w:rFonts w:ascii="Symbol" w:hAnsi="Symbol" w:hint="default"/>
      </w:rPr>
    </w:lvl>
    <w:lvl w:ilvl="1" w:tplc="6ACEBD8A">
      <w:start w:val="1"/>
      <w:numFmt w:val="bullet"/>
      <w:lvlText w:val="o"/>
      <w:lvlJc w:val="left"/>
      <w:pPr>
        <w:ind w:left="1440" w:hanging="360"/>
      </w:pPr>
      <w:rPr>
        <w:rFonts w:ascii="Courier New" w:hAnsi="Courier New" w:hint="default"/>
      </w:rPr>
    </w:lvl>
    <w:lvl w:ilvl="2" w:tplc="D23274AE">
      <w:start w:val="1"/>
      <w:numFmt w:val="bullet"/>
      <w:lvlText w:val=""/>
      <w:lvlJc w:val="left"/>
      <w:pPr>
        <w:ind w:left="2160" w:hanging="360"/>
      </w:pPr>
      <w:rPr>
        <w:rFonts w:ascii="Wingdings" w:hAnsi="Wingdings" w:hint="default"/>
      </w:rPr>
    </w:lvl>
    <w:lvl w:ilvl="3" w:tplc="D3FADB7E">
      <w:start w:val="1"/>
      <w:numFmt w:val="bullet"/>
      <w:lvlText w:val=""/>
      <w:lvlJc w:val="left"/>
      <w:pPr>
        <w:ind w:left="2880" w:hanging="360"/>
      </w:pPr>
      <w:rPr>
        <w:rFonts w:ascii="Symbol" w:hAnsi="Symbol" w:hint="default"/>
      </w:rPr>
    </w:lvl>
    <w:lvl w:ilvl="4" w:tplc="2DCAFB4E">
      <w:start w:val="1"/>
      <w:numFmt w:val="bullet"/>
      <w:lvlText w:val="o"/>
      <w:lvlJc w:val="left"/>
      <w:pPr>
        <w:ind w:left="3600" w:hanging="360"/>
      </w:pPr>
      <w:rPr>
        <w:rFonts w:ascii="Courier New" w:hAnsi="Courier New" w:hint="default"/>
      </w:rPr>
    </w:lvl>
    <w:lvl w:ilvl="5" w:tplc="9DBCAAC4">
      <w:start w:val="1"/>
      <w:numFmt w:val="bullet"/>
      <w:lvlText w:val=""/>
      <w:lvlJc w:val="left"/>
      <w:pPr>
        <w:ind w:left="4320" w:hanging="360"/>
      </w:pPr>
      <w:rPr>
        <w:rFonts w:ascii="Wingdings" w:hAnsi="Wingdings" w:hint="default"/>
      </w:rPr>
    </w:lvl>
    <w:lvl w:ilvl="6" w:tplc="985C8C02">
      <w:start w:val="1"/>
      <w:numFmt w:val="bullet"/>
      <w:lvlText w:val=""/>
      <w:lvlJc w:val="left"/>
      <w:pPr>
        <w:ind w:left="5040" w:hanging="360"/>
      </w:pPr>
      <w:rPr>
        <w:rFonts w:ascii="Symbol" w:hAnsi="Symbol" w:hint="default"/>
      </w:rPr>
    </w:lvl>
    <w:lvl w:ilvl="7" w:tplc="CFEC32A6">
      <w:start w:val="1"/>
      <w:numFmt w:val="bullet"/>
      <w:lvlText w:val="o"/>
      <w:lvlJc w:val="left"/>
      <w:pPr>
        <w:ind w:left="5760" w:hanging="360"/>
      </w:pPr>
      <w:rPr>
        <w:rFonts w:ascii="Courier New" w:hAnsi="Courier New" w:hint="default"/>
      </w:rPr>
    </w:lvl>
    <w:lvl w:ilvl="8" w:tplc="6AEEA934">
      <w:start w:val="1"/>
      <w:numFmt w:val="bullet"/>
      <w:lvlText w:val=""/>
      <w:lvlJc w:val="left"/>
      <w:pPr>
        <w:ind w:left="6480" w:hanging="360"/>
      </w:pPr>
      <w:rPr>
        <w:rFonts w:ascii="Wingdings" w:hAnsi="Wingdings" w:hint="default"/>
      </w:rPr>
    </w:lvl>
  </w:abstractNum>
  <w:abstractNum w:abstractNumId="11" w15:restartNumberingAfterBreak="0">
    <w:nsid w:val="75163CC3"/>
    <w:multiLevelType w:val="hybridMultilevel"/>
    <w:tmpl w:val="0BD2F2DC"/>
    <w:lvl w:ilvl="0" w:tplc="641CFD8A">
      <w:start w:val="1"/>
      <w:numFmt w:val="bullet"/>
      <w:lvlText w:val=""/>
      <w:lvlJc w:val="left"/>
      <w:pPr>
        <w:ind w:left="720" w:hanging="360"/>
      </w:pPr>
      <w:rPr>
        <w:rFonts w:ascii="Symbol" w:hAnsi="Symbol" w:hint="default"/>
      </w:rPr>
    </w:lvl>
    <w:lvl w:ilvl="1" w:tplc="576AF02C">
      <w:start w:val="1"/>
      <w:numFmt w:val="bullet"/>
      <w:lvlText w:val="o"/>
      <w:lvlJc w:val="left"/>
      <w:pPr>
        <w:ind w:left="1440" w:hanging="360"/>
      </w:pPr>
      <w:rPr>
        <w:rFonts w:ascii="Courier New" w:hAnsi="Courier New" w:hint="default"/>
      </w:rPr>
    </w:lvl>
    <w:lvl w:ilvl="2" w:tplc="6D085E2A">
      <w:start w:val="1"/>
      <w:numFmt w:val="bullet"/>
      <w:lvlText w:val=""/>
      <w:lvlJc w:val="left"/>
      <w:pPr>
        <w:ind w:left="2160" w:hanging="360"/>
      </w:pPr>
      <w:rPr>
        <w:rFonts w:ascii="Wingdings" w:hAnsi="Wingdings" w:hint="default"/>
      </w:rPr>
    </w:lvl>
    <w:lvl w:ilvl="3" w:tplc="0B7E2B8E">
      <w:start w:val="1"/>
      <w:numFmt w:val="bullet"/>
      <w:lvlText w:val=""/>
      <w:lvlJc w:val="left"/>
      <w:pPr>
        <w:ind w:left="2880" w:hanging="360"/>
      </w:pPr>
      <w:rPr>
        <w:rFonts w:ascii="Symbol" w:hAnsi="Symbol" w:hint="default"/>
      </w:rPr>
    </w:lvl>
    <w:lvl w:ilvl="4" w:tplc="3E7ECF2E">
      <w:start w:val="1"/>
      <w:numFmt w:val="bullet"/>
      <w:lvlText w:val="o"/>
      <w:lvlJc w:val="left"/>
      <w:pPr>
        <w:ind w:left="3600" w:hanging="360"/>
      </w:pPr>
      <w:rPr>
        <w:rFonts w:ascii="Courier New" w:hAnsi="Courier New" w:hint="default"/>
      </w:rPr>
    </w:lvl>
    <w:lvl w:ilvl="5" w:tplc="AD7853EC">
      <w:start w:val="1"/>
      <w:numFmt w:val="bullet"/>
      <w:lvlText w:val=""/>
      <w:lvlJc w:val="left"/>
      <w:pPr>
        <w:ind w:left="4320" w:hanging="360"/>
      </w:pPr>
      <w:rPr>
        <w:rFonts w:ascii="Wingdings" w:hAnsi="Wingdings" w:hint="default"/>
      </w:rPr>
    </w:lvl>
    <w:lvl w:ilvl="6" w:tplc="F4AACB5C">
      <w:start w:val="1"/>
      <w:numFmt w:val="bullet"/>
      <w:lvlText w:val=""/>
      <w:lvlJc w:val="left"/>
      <w:pPr>
        <w:ind w:left="5040" w:hanging="360"/>
      </w:pPr>
      <w:rPr>
        <w:rFonts w:ascii="Symbol" w:hAnsi="Symbol" w:hint="default"/>
      </w:rPr>
    </w:lvl>
    <w:lvl w:ilvl="7" w:tplc="436A99C0">
      <w:start w:val="1"/>
      <w:numFmt w:val="bullet"/>
      <w:lvlText w:val="o"/>
      <w:lvlJc w:val="left"/>
      <w:pPr>
        <w:ind w:left="5760" w:hanging="360"/>
      </w:pPr>
      <w:rPr>
        <w:rFonts w:ascii="Courier New" w:hAnsi="Courier New" w:hint="default"/>
      </w:rPr>
    </w:lvl>
    <w:lvl w:ilvl="8" w:tplc="C9321572">
      <w:start w:val="1"/>
      <w:numFmt w:val="bullet"/>
      <w:lvlText w:val=""/>
      <w:lvlJc w:val="left"/>
      <w:pPr>
        <w:ind w:left="6480" w:hanging="360"/>
      </w:pPr>
      <w:rPr>
        <w:rFonts w:ascii="Wingdings" w:hAnsi="Wingdings" w:hint="default"/>
      </w:rPr>
    </w:lvl>
  </w:abstractNum>
  <w:abstractNum w:abstractNumId="12" w15:restartNumberingAfterBreak="0">
    <w:nsid w:val="794343CE"/>
    <w:multiLevelType w:val="hybridMultilevel"/>
    <w:tmpl w:val="58342226"/>
    <w:lvl w:ilvl="0" w:tplc="890AEB72">
      <w:start w:val="1"/>
      <w:numFmt w:val="bullet"/>
      <w:pStyle w:val="Numberedlis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13737246">
    <w:abstractNumId w:val="9"/>
  </w:num>
  <w:num w:numId="2" w16cid:durableId="289094658">
    <w:abstractNumId w:val="11"/>
  </w:num>
  <w:num w:numId="3" w16cid:durableId="1663050029">
    <w:abstractNumId w:val="10"/>
  </w:num>
  <w:num w:numId="4" w16cid:durableId="803156280">
    <w:abstractNumId w:val="3"/>
  </w:num>
  <w:num w:numId="5" w16cid:durableId="1946686978">
    <w:abstractNumId w:val="5"/>
  </w:num>
  <w:num w:numId="6" w16cid:durableId="472334687">
    <w:abstractNumId w:val="4"/>
  </w:num>
  <w:num w:numId="7" w16cid:durableId="983041551">
    <w:abstractNumId w:val="7"/>
  </w:num>
  <w:num w:numId="8" w16cid:durableId="1592659060">
    <w:abstractNumId w:val="0"/>
  </w:num>
  <w:num w:numId="9" w16cid:durableId="1681157597">
    <w:abstractNumId w:val="8"/>
  </w:num>
  <w:num w:numId="10" w16cid:durableId="1052847037">
    <w:abstractNumId w:val="6"/>
  </w:num>
  <w:num w:numId="11" w16cid:durableId="1665664603">
    <w:abstractNumId w:val="1"/>
  </w:num>
  <w:num w:numId="12" w16cid:durableId="1391882280">
    <w:abstractNumId w:val="12"/>
  </w:num>
  <w:num w:numId="13" w16cid:durableId="16763008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E6"/>
    <w:rsid w:val="00022A4C"/>
    <w:rsid w:val="000867D7"/>
    <w:rsid w:val="00126E30"/>
    <w:rsid w:val="00243FC8"/>
    <w:rsid w:val="002A0863"/>
    <w:rsid w:val="002C4FED"/>
    <w:rsid w:val="00384573"/>
    <w:rsid w:val="003A5A08"/>
    <w:rsid w:val="00462051"/>
    <w:rsid w:val="005753F0"/>
    <w:rsid w:val="00631AF9"/>
    <w:rsid w:val="00662A4A"/>
    <w:rsid w:val="006643FD"/>
    <w:rsid w:val="00685952"/>
    <w:rsid w:val="00692342"/>
    <w:rsid w:val="0070767F"/>
    <w:rsid w:val="007155F7"/>
    <w:rsid w:val="00755BEA"/>
    <w:rsid w:val="008009EA"/>
    <w:rsid w:val="00801FDE"/>
    <w:rsid w:val="008039F5"/>
    <w:rsid w:val="008048D4"/>
    <w:rsid w:val="008C0E97"/>
    <w:rsid w:val="00912AE6"/>
    <w:rsid w:val="009B4898"/>
    <w:rsid w:val="00A5563D"/>
    <w:rsid w:val="00AD5823"/>
    <w:rsid w:val="00AE4143"/>
    <w:rsid w:val="00AF2347"/>
    <w:rsid w:val="00B35F6C"/>
    <w:rsid w:val="00B93E5B"/>
    <w:rsid w:val="00BC45D5"/>
    <w:rsid w:val="00CE790D"/>
    <w:rsid w:val="00D72B11"/>
    <w:rsid w:val="00D91C80"/>
    <w:rsid w:val="00DD7562"/>
    <w:rsid w:val="00DE173C"/>
    <w:rsid w:val="00DE5071"/>
    <w:rsid w:val="00F11E48"/>
    <w:rsid w:val="00F56543"/>
    <w:rsid w:val="00FE5403"/>
    <w:rsid w:val="0260559E"/>
    <w:rsid w:val="03001B9D"/>
    <w:rsid w:val="06FB694A"/>
    <w:rsid w:val="0889B237"/>
    <w:rsid w:val="0FB6993F"/>
    <w:rsid w:val="10F77D90"/>
    <w:rsid w:val="13262399"/>
    <w:rsid w:val="1412A3F4"/>
    <w:rsid w:val="162F6AC9"/>
    <w:rsid w:val="19EAA7E6"/>
    <w:rsid w:val="1AD986E2"/>
    <w:rsid w:val="1F0D1783"/>
    <w:rsid w:val="1FEBB779"/>
    <w:rsid w:val="20003FB8"/>
    <w:rsid w:val="23AB7E9A"/>
    <w:rsid w:val="2465947B"/>
    <w:rsid w:val="261FA9ED"/>
    <w:rsid w:val="298CCAC2"/>
    <w:rsid w:val="29CBF9AE"/>
    <w:rsid w:val="2C124F6D"/>
    <w:rsid w:val="2F022B4C"/>
    <w:rsid w:val="32386BA8"/>
    <w:rsid w:val="37670098"/>
    <w:rsid w:val="396A7173"/>
    <w:rsid w:val="3C32E634"/>
    <w:rsid w:val="3E7B568B"/>
    <w:rsid w:val="4268A564"/>
    <w:rsid w:val="46AEF04C"/>
    <w:rsid w:val="486291F1"/>
    <w:rsid w:val="4AD3323C"/>
    <w:rsid w:val="502B1849"/>
    <w:rsid w:val="5031A8E1"/>
    <w:rsid w:val="646EC8FF"/>
    <w:rsid w:val="6575E0D8"/>
    <w:rsid w:val="671DEF02"/>
    <w:rsid w:val="688AA50D"/>
    <w:rsid w:val="6A2ECDD2"/>
    <w:rsid w:val="6ACDDF52"/>
    <w:rsid w:val="71315B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97E1"/>
  <w15:chartTrackingRefBased/>
  <w15:docId w15:val="{F99E7876-70A0-4562-8AAC-2379B94BC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4143"/>
    <w:pPr>
      <w:spacing w:after="240" w:line="240" w:lineRule="auto"/>
    </w:pPr>
    <w:rPr>
      <w:rFonts w:ascii="Arial" w:hAnsi="Arial"/>
      <w:sz w:val="24"/>
    </w:rPr>
  </w:style>
  <w:style w:type="paragraph" w:styleId="Heading1">
    <w:name w:val="heading 1"/>
    <w:basedOn w:val="Normal"/>
    <w:link w:val="Heading1Char"/>
    <w:uiPriority w:val="9"/>
    <w:qFormat/>
    <w:rsid w:val="00755BEA"/>
    <w:pPr>
      <w:spacing w:before="100" w:beforeAutospacing="1" w:after="100" w:afterAutospacing="1"/>
      <w:outlineLvl w:val="0"/>
    </w:pPr>
    <w:rPr>
      <w:rFonts w:eastAsia="Times New Roman" w:cs="Times New Roman"/>
      <w:b/>
      <w:bCs/>
      <w:kern w:val="36"/>
      <w:sz w:val="48"/>
      <w:szCs w:val="48"/>
      <w:lang w:eastAsia="en-GB"/>
    </w:rPr>
  </w:style>
  <w:style w:type="paragraph" w:styleId="Heading2">
    <w:name w:val="heading 2"/>
    <w:basedOn w:val="Normal"/>
    <w:link w:val="Heading2Char"/>
    <w:uiPriority w:val="9"/>
    <w:qFormat/>
    <w:rsid w:val="00755BEA"/>
    <w:pPr>
      <w:spacing w:before="100" w:beforeAutospacing="1" w:after="100" w:afterAutospacing="1"/>
      <w:outlineLvl w:val="1"/>
    </w:pPr>
    <w:rPr>
      <w:rFonts w:eastAsia="Times New Roman" w:cs="Times New Roman"/>
      <w:b/>
      <w:bCs/>
      <w:sz w:val="36"/>
      <w:szCs w:val="36"/>
      <w:lang w:eastAsia="en-GB"/>
    </w:rPr>
  </w:style>
  <w:style w:type="paragraph" w:styleId="Heading3">
    <w:name w:val="heading 3"/>
    <w:basedOn w:val="Normal"/>
    <w:link w:val="Heading3Char"/>
    <w:uiPriority w:val="9"/>
    <w:qFormat/>
    <w:rsid w:val="00AE4143"/>
    <w:pPr>
      <w:spacing w:before="100" w:beforeAutospacing="1" w:after="100" w:afterAutospacing="1"/>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5BEA"/>
    <w:rPr>
      <w:rFonts w:ascii="Arial" w:eastAsia="Times New Roman" w:hAnsi="Arial" w:cs="Times New Roman"/>
      <w:b/>
      <w:bCs/>
      <w:kern w:val="36"/>
      <w:sz w:val="48"/>
      <w:szCs w:val="48"/>
      <w:lang w:eastAsia="en-GB"/>
    </w:rPr>
  </w:style>
  <w:style w:type="character" w:customStyle="1" w:styleId="Heading2Char">
    <w:name w:val="Heading 2 Char"/>
    <w:basedOn w:val="DefaultParagraphFont"/>
    <w:link w:val="Heading2"/>
    <w:uiPriority w:val="9"/>
    <w:rsid w:val="00755BEA"/>
    <w:rPr>
      <w:rFonts w:ascii="Arial" w:eastAsia="Times New Roman" w:hAnsi="Arial" w:cs="Times New Roman"/>
      <w:b/>
      <w:bCs/>
      <w:sz w:val="36"/>
      <w:szCs w:val="36"/>
      <w:lang w:eastAsia="en-GB"/>
    </w:rPr>
  </w:style>
  <w:style w:type="character" w:customStyle="1" w:styleId="Heading3Char">
    <w:name w:val="Heading 3 Char"/>
    <w:basedOn w:val="DefaultParagraphFont"/>
    <w:link w:val="Heading3"/>
    <w:uiPriority w:val="9"/>
    <w:rsid w:val="00AE4143"/>
    <w:rPr>
      <w:rFonts w:ascii="Arial" w:eastAsia="Times New Roman" w:hAnsi="Arial" w:cs="Times New Roman"/>
      <w:b/>
      <w:bCs/>
      <w:sz w:val="27"/>
      <w:szCs w:val="27"/>
      <w:lang w:eastAsia="en-GB"/>
    </w:rPr>
  </w:style>
  <w:style w:type="paragraph" w:styleId="NormalWeb">
    <w:name w:val="Normal (Web)"/>
    <w:basedOn w:val="Normal"/>
    <w:uiPriority w:val="99"/>
    <w:semiHidden/>
    <w:unhideWhenUsed/>
    <w:rsid w:val="00912AE6"/>
    <w:pPr>
      <w:spacing w:before="100" w:beforeAutospacing="1" w:after="100" w:afterAutospacing="1"/>
    </w:pPr>
    <w:rPr>
      <w:rFonts w:ascii="Times New Roman" w:eastAsia="Times New Roman" w:hAnsi="Times New Roman" w:cs="Times New Roman"/>
      <w:szCs w:val="24"/>
      <w:lang w:eastAsia="en-GB"/>
    </w:rPr>
  </w:style>
  <w:style w:type="character" w:styleId="Hyperlink">
    <w:name w:val="Hyperlink"/>
    <w:basedOn w:val="DefaultParagraphFont"/>
    <w:uiPriority w:val="99"/>
    <w:unhideWhenUsed/>
    <w:rsid w:val="00912AE6"/>
    <w:rPr>
      <w:color w:val="0000FF"/>
      <w:u w:val="single"/>
    </w:rPr>
  </w:style>
  <w:style w:type="paragraph" w:customStyle="1" w:styleId="mb-2">
    <w:name w:val="mb-2"/>
    <w:basedOn w:val="Normal"/>
    <w:rsid w:val="00912AE6"/>
    <w:pPr>
      <w:spacing w:before="100" w:beforeAutospacing="1" w:after="100" w:afterAutospacing="1"/>
    </w:pPr>
    <w:rPr>
      <w:rFonts w:ascii="Times New Roman" w:eastAsia="Times New Roman" w:hAnsi="Times New Roman" w:cs="Times New Roman"/>
      <w:szCs w:val="24"/>
      <w:lang w:eastAsia="en-GB"/>
    </w:rPr>
  </w:style>
  <w:style w:type="paragraph" w:customStyle="1" w:styleId="Default">
    <w:name w:val="Default"/>
    <w:rsid w:val="00912AE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912AE6"/>
    <w:pPr>
      <w:ind w:left="720"/>
      <w:contextualSpacing/>
    </w:pPr>
  </w:style>
  <w:style w:type="paragraph" w:customStyle="1" w:styleId="Numberedlist">
    <w:name w:val="Numbered list"/>
    <w:basedOn w:val="Normal"/>
    <w:next w:val="Normal"/>
    <w:autoRedefine/>
    <w:qFormat/>
    <w:rsid w:val="00912AE6"/>
    <w:pPr>
      <w:numPr>
        <w:numId w:val="12"/>
      </w:numPr>
      <w:tabs>
        <w:tab w:val="left" w:pos="567"/>
        <w:tab w:val="left" w:pos="1134"/>
      </w:tabs>
      <w:spacing w:after="0"/>
      <w:jc w:val="both"/>
    </w:pPr>
    <w:rPr>
      <w:rFonts w:ascii="Lato" w:hAnsi="Lato"/>
      <w:color w:val="21333A"/>
      <w:szCs w:val="24"/>
      <w:lang w:val="en-US"/>
    </w:rPr>
  </w:style>
  <w:style w:type="character" w:styleId="UnresolvedMention">
    <w:name w:val="Unresolved Mention"/>
    <w:basedOn w:val="DefaultParagraphFont"/>
    <w:uiPriority w:val="99"/>
    <w:semiHidden/>
    <w:unhideWhenUsed/>
    <w:rsid w:val="00DE173C"/>
    <w:rPr>
      <w:color w:val="605E5C"/>
      <w:shd w:val="clear" w:color="auto" w:fill="E1DFDD"/>
    </w:rPr>
  </w:style>
  <w:style w:type="character" w:styleId="CommentReference">
    <w:name w:val="annotation reference"/>
    <w:basedOn w:val="DefaultParagraphFont"/>
    <w:uiPriority w:val="99"/>
    <w:semiHidden/>
    <w:unhideWhenUsed/>
    <w:rsid w:val="00A5563D"/>
    <w:rPr>
      <w:sz w:val="16"/>
      <w:szCs w:val="16"/>
    </w:rPr>
  </w:style>
  <w:style w:type="paragraph" w:styleId="CommentText">
    <w:name w:val="annotation text"/>
    <w:basedOn w:val="Normal"/>
    <w:link w:val="CommentTextChar"/>
    <w:uiPriority w:val="99"/>
    <w:semiHidden/>
    <w:unhideWhenUsed/>
    <w:rsid w:val="00A5563D"/>
    <w:rPr>
      <w:sz w:val="20"/>
      <w:szCs w:val="20"/>
    </w:rPr>
  </w:style>
  <w:style w:type="character" w:customStyle="1" w:styleId="CommentTextChar">
    <w:name w:val="Comment Text Char"/>
    <w:basedOn w:val="DefaultParagraphFont"/>
    <w:link w:val="CommentText"/>
    <w:uiPriority w:val="99"/>
    <w:semiHidden/>
    <w:rsid w:val="00A5563D"/>
    <w:rPr>
      <w:sz w:val="20"/>
      <w:szCs w:val="20"/>
    </w:rPr>
  </w:style>
  <w:style w:type="paragraph" w:styleId="CommentSubject">
    <w:name w:val="annotation subject"/>
    <w:basedOn w:val="CommentText"/>
    <w:next w:val="CommentText"/>
    <w:link w:val="CommentSubjectChar"/>
    <w:uiPriority w:val="99"/>
    <w:semiHidden/>
    <w:unhideWhenUsed/>
    <w:rsid w:val="00A5563D"/>
    <w:rPr>
      <w:b/>
      <w:bCs/>
    </w:rPr>
  </w:style>
  <w:style w:type="character" w:customStyle="1" w:styleId="CommentSubjectChar">
    <w:name w:val="Comment Subject Char"/>
    <w:basedOn w:val="CommentTextChar"/>
    <w:link w:val="CommentSubject"/>
    <w:uiPriority w:val="99"/>
    <w:semiHidden/>
    <w:rsid w:val="00A5563D"/>
    <w:rPr>
      <w:b/>
      <w:bCs/>
      <w:sz w:val="20"/>
      <w:szCs w:val="20"/>
    </w:rPr>
  </w:style>
  <w:style w:type="paragraph" w:styleId="BalloonText">
    <w:name w:val="Balloon Text"/>
    <w:basedOn w:val="Normal"/>
    <w:link w:val="BalloonTextChar"/>
    <w:uiPriority w:val="99"/>
    <w:semiHidden/>
    <w:unhideWhenUsed/>
    <w:rsid w:val="00A556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63D"/>
    <w:rPr>
      <w:rFonts w:ascii="Segoe UI" w:hAnsi="Segoe UI" w:cs="Segoe UI"/>
      <w:sz w:val="18"/>
      <w:szCs w:val="18"/>
    </w:rPr>
  </w:style>
  <w:style w:type="paragraph" w:styleId="Header">
    <w:name w:val="header"/>
    <w:basedOn w:val="Normal"/>
    <w:link w:val="HeaderChar"/>
    <w:uiPriority w:val="99"/>
    <w:unhideWhenUsed/>
    <w:rsid w:val="008048D4"/>
    <w:pPr>
      <w:tabs>
        <w:tab w:val="center" w:pos="4513"/>
        <w:tab w:val="right" w:pos="9026"/>
      </w:tabs>
      <w:spacing w:after="0"/>
    </w:pPr>
  </w:style>
  <w:style w:type="character" w:customStyle="1" w:styleId="HeaderChar">
    <w:name w:val="Header Char"/>
    <w:basedOn w:val="DefaultParagraphFont"/>
    <w:link w:val="Header"/>
    <w:uiPriority w:val="99"/>
    <w:rsid w:val="008048D4"/>
  </w:style>
  <w:style w:type="paragraph" w:styleId="Footer">
    <w:name w:val="footer"/>
    <w:basedOn w:val="Normal"/>
    <w:link w:val="FooterChar"/>
    <w:uiPriority w:val="99"/>
    <w:unhideWhenUsed/>
    <w:rsid w:val="008048D4"/>
    <w:pPr>
      <w:tabs>
        <w:tab w:val="center" w:pos="4513"/>
        <w:tab w:val="right" w:pos="9026"/>
      </w:tabs>
      <w:spacing w:after="0"/>
    </w:pPr>
  </w:style>
  <w:style w:type="character" w:customStyle="1" w:styleId="FooterChar">
    <w:name w:val="Footer Char"/>
    <w:basedOn w:val="DefaultParagraphFont"/>
    <w:link w:val="Footer"/>
    <w:uiPriority w:val="99"/>
    <w:rsid w:val="008048D4"/>
  </w:style>
  <w:style w:type="paragraph" w:styleId="NoSpacing">
    <w:name w:val="No Spacing"/>
    <w:link w:val="NoSpacingChar"/>
    <w:uiPriority w:val="1"/>
    <w:qFormat/>
    <w:rsid w:val="00AD5823"/>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AD5823"/>
    <w:rPr>
      <w:rFonts w:eastAsiaTheme="minorEastAsia"/>
      <w:lang w:val="en-US" w:eastAsia="zh-CN"/>
    </w:rPr>
  </w:style>
  <w:style w:type="paragraph" w:customStyle="1" w:styleId="Body">
    <w:name w:val="Body"/>
    <w:basedOn w:val="BodyText"/>
    <w:link w:val="BodyChar"/>
    <w:qFormat/>
    <w:rsid w:val="00AD5823"/>
    <w:pPr>
      <w:ind w:left="567"/>
    </w:pPr>
    <w:rPr>
      <w:rFonts w:ascii="Lato" w:hAnsi="Lato"/>
      <w:sz w:val="28"/>
      <w:szCs w:val="24"/>
    </w:rPr>
  </w:style>
  <w:style w:type="character" w:customStyle="1" w:styleId="BodyChar">
    <w:name w:val="Body Char"/>
    <w:basedOn w:val="BodyTextChar"/>
    <w:link w:val="Body"/>
    <w:rsid w:val="00AD5823"/>
    <w:rPr>
      <w:rFonts w:ascii="Lato" w:hAnsi="Lato"/>
      <w:sz w:val="28"/>
      <w:szCs w:val="24"/>
    </w:rPr>
  </w:style>
  <w:style w:type="paragraph" w:styleId="BodyText">
    <w:name w:val="Body Text"/>
    <w:basedOn w:val="Normal"/>
    <w:link w:val="BodyTextChar"/>
    <w:uiPriority w:val="99"/>
    <w:semiHidden/>
    <w:unhideWhenUsed/>
    <w:rsid w:val="00AD5823"/>
    <w:pPr>
      <w:spacing w:after="120"/>
    </w:pPr>
  </w:style>
  <w:style w:type="character" w:customStyle="1" w:styleId="BodyTextChar">
    <w:name w:val="Body Text Char"/>
    <w:basedOn w:val="DefaultParagraphFont"/>
    <w:link w:val="BodyText"/>
    <w:uiPriority w:val="99"/>
    <w:semiHidden/>
    <w:rsid w:val="00AD5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2851305">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2">
          <w:marLeft w:val="0"/>
          <w:marRight w:val="0"/>
          <w:marTop w:val="0"/>
          <w:marBottom w:val="0"/>
          <w:divBdr>
            <w:top w:val="none" w:sz="0" w:space="0" w:color="auto"/>
            <w:left w:val="none" w:sz="0" w:space="0" w:color="auto"/>
            <w:bottom w:val="none" w:sz="0" w:space="0" w:color="auto"/>
            <w:right w:val="none" w:sz="0" w:space="0" w:color="auto"/>
          </w:divBdr>
          <w:divsChild>
            <w:div w:id="1636062106">
              <w:marLeft w:val="0"/>
              <w:marRight w:val="0"/>
              <w:marTop w:val="0"/>
              <w:marBottom w:val="0"/>
              <w:divBdr>
                <w:top w:val="none" w:sz="0" w:space="0" w:color="auto"/>
                <w:left w:val="none" w:sz="0" w:space="0" w:color="auto"/>
                <w:bottom w:val="none" w:sz="0" w:space="0" w:color="auto"/>
                <w:right w:val="none" w:sz="0" w:space="0" w:color="auto"/>
              </w:divBdr>
              <w:divsChild>
                <w:div w:id="754058990">
                  <w:marLeft w:val="-225"/>
                  <w:marRight w:val="-225"/>
                  <w:marTop w:val="0"/>
                  <w:marBottom w:val="0"/>
                  <w:divBdr>
                    <w:top w:val="none" w:sz="0" w:space="0" w:color="auto"/>
                    <w:left w:val="none" w:sz="0" w:space="0" w:color="auto"/>
                    <w:bottom w:val="none" w:sz="0" w:space="0" w:color="auto"/>
                    <w:right w:val="none" w:sz="0" w:space="0" w:color="auto"/>
                  </w:divBdr>
                  <w:divsChild>
                    <w:div w:id="525565261">
                      <w:marLeft w:val="0"/>
                      <w:marRight w:val="0"/>
                      <w:marTop w:val="0"/>
                      <w:marBottom w:val="450"/>
                      <w:divBdr>
                        <w:top w:val="none" w:sz="0" w:space="0" w:color="auto"/>
                        <w:left w:val="none" w:sz="0" w:space="0" w:color="auto"/>
                        <w:bottom w:val="none" w:sz="0" w:space="0" w:color="auto"/>
                        <w:right w:val="none" w:sz="0" w:space="0" w:color="auto"/>
                      </w:divBdr>
                      <w:divsChild>
                        <w:div w:id="282423715">
                          <w:marLeft w:val="0"/>
                          <w:marRight w:val="0"/>
                          <w:marTop w:val="0"/>
                          <w:marBottom w:val="0"/>
                          <w:divBdr>
                            <w:top w:val="none" w:sz="0" w:space="0" w:color="auto"/>
                            <w:left w:val="none" w:sz="0" w:space="0" w:color="auto"/>
                            <w:bottom w:val="none" w:sz="0" w:space="0" w:color="auto"/>
                            <w:right w:val="none" w:sz="0" w:space="0" w:color="auto"/>
                          </w:divBdr>
                          <w:divsChild>
                            <w:div w:id="1271473789">
                              <w:marLeft w:val="0"/>
                              <w:marRight w:val="0"/>
                              <w:marTop w:val="0"/>
                              <w:marBottom w:val="0"/>
                              <w:divBdr>
                                <w:top w:val="none" w:sz="0" w:space="0" w:color="auto"/>
                                <w:left w:val="none" w:sz="0" w:space="0" w:color="auto"/>
                                <w:bottom w:val="none" w:sz="0" w:space="0" w:color="auto"/>
                                <w:right w:val="none" w:sz="0" w:space="0" w:color="auto"/>
                              </w:divBdr>
                            </w:div>
                            <w:div w:id="45359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dinburghcollege.ac.uk/media/4snphksg/data-protection-policy.pdf" TargetMode="External"/><Relationship Id="rId5" Type="http://schemas.openxmlformats.org/officeDocument/2006/relationships/styles" Target="styles.xml"/><Relationship Id="rId10" Type="http://schemas.openxmlformats.org/officeDocument/2006/relationships/hyperlink" Target="mailto:finance@edinburghcolleg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76E2DD2711AB479EAAF8EB2B21B425" ma:contentTypeVersion="11" ma:contentTypeDescription="Create a new document." ma:contentTypeScope="" ma:versionID="73c02586b9ed317cc2326203de9fa260">
  <xsd:schema xmlns:xsd="http://www.w3.org/2001/XMLSchema" xmlns:xs="http://www.w3.org/2001/XMLSchema" xmlns:p="http://schemas.microsoft.com/office/2006/metadata/properties" xmlns:ns3="9822cb77-423e-4393-93a1-49def05548bd" targetNamespace="http://schemas.microsoft.com/office/2006/metadata/properties" ma:root="true" ma:fieldsID="8c2cf0ce1dbe346692278d572114d5cb" ns3:_="">
    <xsd:import namespace="9822cb77-423e-4393-93a1-49def05548b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2cb77-423e-4393-93a1-49def05548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520E11-12D9-47D9-BC5F-D933BEE2256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4AA1139-6ECC-4AC4-8C7F-2E254BC8B2C4}">
  <ds:schemaRefs>
    <ds:schemaRef ds:uri="http://schemas.microsoft.com/sharepoint/v3/contenttype/forms"/>
  </ds:schemaRefs>
</ds:datastoreItem>
</file>

<file path=customXml/itemProps3.xml><?xml version="1.0" encoding="utf-8"?>
<ds:datastoreItem xmlns:ds="http://schemas.openxmlformats.org/officeDocument/2006/customXml" ds:itemID="{ED650F61-7168-437C-96FB-0FEFB61C28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2cb77-423e-4393-93a1-49def05548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Youngs</dc:creator>
  <cp:keywords/>
  <dc:description/>
  <cp:lastModifiedBy>Nick Hooker</cp:lastModifiedBy>
  <cp:revision>2</cp:revision>
  <dcterms:created xsi:type="dcterms:W3CDTF">2024-10-23T15:51:00Z</dcterms:created>
  <dcterms:modified xsi:type="dcterms:W3CDTF">2024-10-23T15:51:00Z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0x0101008E76E2DD2711AB479EAAF8EB2B21B425</vt:lpwstr>
  </property>
  <property fmtid="{D5CDD505-2E9C-101B-9397-08002B2CF9AE}" pid="3" name="MSIP_Label_917377ac-e5ac-4c41-ba53-0bbd98a190e5_Enabled">
    <vt:lpwstr>true</vt:lpwstr>
  </property>
  <property fmtid="{D5CDD505-2E9C-101B-9397-08002B2CF9AE}" pid="4" name="MSIP_Label_917377ac-e5ac-4c41-ba53-0bbd98a190e5_SetDate">
    <vt:lpwstr>2024-10-16T11:57:36Z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4ac71f12-e479-49dd-91bd-d06f857c6a1a</vt:lpwstr>
  </property>
  <property fmtid="{D5CDD505-2E9C-101B-9397-08002B2CF9AE}" pid="9" name="MSIP_Label_917377ac-e5ac-4c41-ba53-0bbd98a190e5_ContentBits">
    <vt:lpwstr>0</vt:lpwstr>
  </property>
</Properties>
</file>