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127" w:rsidRDefault="001E7F45">
      <w:pPr>
        <w:rPr>
          <w:b/>
          <w:sz w:val="28"/>
          <w:szCs w:val="28"/>
        </w:rPr>
      </w:pPr>
      <w:r>
        <w:rPr>
          <w:noProof/>
          <w:lang w:eastAsia="en-GB"/>
        </w:rPr>
        <w:drawing>
          <wp:inline distT="0" distB="0" distL="0" distR="0" wp14:anchorId="182DFCE9" wp14:editId="374C3C41">
            <wp:extent cx="210502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009650"/>
                    </a:xfrm>
                    <a:prstGeom prst="rect">
                      <a:avLst/>
                    </a:prstGeom>
                    <a:noFill/>
                    <a:ln>
                      <a:noFill/>
                    </a:ln>
                    <a:effectLst/>
                  </pic:spPr>
                </pic:pic>
              </a:graphicData>
            </a:graphic>
          </wp:inline>
        </w:drawing>
      </w:r>
    </w:p>
    <w:p w:rsidR="00590127" w:rsidRDefault="00590127">
      <w:pPr>
        <w:rPr>
          <w:b/>
          <w:sz w:val="28"/>
          <w:szCs w:val="28"/>
        </w:rPr>
      </w:pPr>
    </w:p>
    <w:p w:rsidR="00590127" w:rsidRDefault="00590127">
      <w:pPr>
        <w:rPr>
          <w:b/>
          <w:sz w:val="28"/>
          <w:szCs w:val="28"/>
        </w:rPr>
      </w:pPr>
    </w:p>
    <w:p w:rsidR="00B661F5" w:rsidRDefault="00B661F5">
      <w:pPr>
        <w:rPr>
          <w:b/>
          <w:sz w:val="28"/>
          <w:szCs w:val="28"/>
        </w:rPr>
      </w:pPr>
    </w:p>
    <w:p w:rsidR="00590127" w:rsidRDefault="00590127">
      <w:pPr>
        <w:rPr>
          <w:b/>
          <w:sz w:val="28"/>
          <w:szCs w:val="28"/>
        </w:rPr>
      </w:pPr>
    </w:p>
    <w:p w:rsidR="00590127" w:rsidRPr="00B661F5" w:rsidRDefault="005D405A">
      <w:pPr>
        <w:rPr>
          <w:sz w:val="44"/>
          <w:szCs w:val="44"/>
        </w:rPr>
      </w:pPr>
      <w:r w:rsidRPr="00B661F5">
        <w:rPr>
          <w:sz w:val="44"/>
          <w:szCs w:val="44"/>
        </w:rPr>
        <w:t>Equality</w:t>
      </w:r>
      <w:r w:rsidR="00590127" w:rsidRPr="00B661F5">
        <w:rPr>
          <w:sz w:val="44"/>
          <w:szCs w:val="44"/>
        </w:rPr>
        <w:t xml:space="preserve"> Impact Assessment Template</w:t>
      </w:r>
    </w:p>
    <w:p w:rsidR="00590127" w:rsidRPr="00B661F5" w:rsidRDefault="00EA6CBA">
      <w:pPr>
        <w:rPr>
          <w:sz w:val="44"/>
          <w:szCs w:val="44"/>
        </w:rPr>
      </w:pPr>
      <w:r>
        <w:rPr>
          <w:sz w:val="44"/>
          <w:szCs w:val="44"/>
        </w:rPr>
        <w:t>Session 2014-15</w:t>
      </w:r>
    </w:p>
    <w:p w:rsidR="00590127" w:rsidRDefault="00590127">
      <w:pPr>
        <w:rPr>
          <w:b/>
          <w:sz w:val="28"/>
          <w:szCs w:val="28"/>
        </w:rPr>
      </w:pPr>
    </w:p>
    <w:p w:rsidR="00590127" w:rsidRDefault="00590127">
      <w:pPr>
        <w:rPr>
          <w:b/>
          <w:sz w:val="28"/>
          <w:szCs w:val="28"/>
        </w:rPr>
      </w:pPr>
      <w:r w:rsidRPr="00B8537C">
        <w:rPr>
          <w:sz w:val="28"/>
          <w:szCs w:val="28"/>
        </w:rPr>
        <w:t>Please refer to Guidelines document…</w:t>
      </w:r>
      <w:r w:rsidR="003B3F27">
        <w:rPr>
          <w:sz w:val="28"/>
          <w:szCs w:val="28"/>
        </w:rPr>
        <w:t xml:space="preserve">  </w:t>
      </w:r>
    </w:p>
    <w:p w:rsidR="00590127" w:rsidRDefault="001E7F45">
      <w:pPr>
        <w:rPr>
          <w:b/>
          <w:sz w:val="28"/>
          <w:szCs w:val="28"/>
        </w:rPr>
      </w:pPr>
      <w:r>
        <w:rPr>
          <w:b/>
          <w:sz w:val="28"/>
          <w:szCs w:val="28"/>
        </w:rPr>
        <w:t>The College</w:t>
      </w:r>
      <w:r w:rsidR="00E900AA">
        <w:rPr>
          <w:b/>
          <w:sz w:val="28"/>
          <w:szCs w:val="28"/>
        </w:rPr>
        <w:t xml:space="preserve"> aim</w:t>
      </w:r>
      <w:r>
        <w:rPr>
          <w:b/>
          <w:sz w:val="28"/>
          <w:szCs w:val="28"/>
        </w:rPr>
        <w:t>s</w:t>
      </w:r>
      <w:r w:rsidR="00E900AA">
        <w:rPr>
          <w:b/>
          <w:sz w:val="28"/>
          <w:szCs w:val="28"/>
        </w:rPr>
        <w:t xml:space="preserve"> to abide by Human Rights Values (1948), referenced as FREDA  </w:t>
      </w:r>
    </w:p>
    <w:p w:rsidR="00590127" w:rsidRPr="00E900AA" w:rsidRDefault="00E900AA">
      <w:pPr>
        <w:rPr>
          <w:b/>
          <w:smallCaps/>
          <w:sz w:val="28"/>
          <w:szCs w:val="28"/>
        </w:rPr>
      </w:pPr>
      <w:r w:rsidRPr="00E900AA">
        <w:rPr>
          <w:b/>
          <w:smallCaps/>
          <w:sz w:val="28"/>
          <w:szCs w:val="28"/>
        </w:rPr>
        <w:t xml:space="preserve">Fairness  </w:t>
      </w:r>
      <w:r>
        <w:rPr>
          <w:b/>
          <w:smallCaps/>
          <w:sz w:val="28"/>
          <w:szCs w:val="28"/>
        </w:rPr>
        <w:t xml:space="preserve"> </w:t>
      </w:r>
      <w:r>
        <w:rPr>
          <w:b/>
          <w:smallCaps/>
          <w:sz w:val="28"/>
          <w:szCs w:val="28"/>
        </w:rPr>
        <w:br/>
      </w:r>
      <w:r w:rsidRPr="00E900AA">
        <w:rPr>
          <w:b/>
          <w:smallCaps/>
          <w:sz w:val="28"/>
          <w:szCs w:val="28"/>
        </w:rPr>
        <w:t xml:space="preserve">Respect </w:t>
      </w:r>
      <w:r>
        <w:rPr>
          <w:b/>
          <w:smallCaps/>
          <w:sz w:val="28"/>
          <w:szCs w:val="28"/>
        </w:rPr>
        <w:t xml:space="preserve">  </w:t>
      </w:r>
      <w:r>
        <w:rPr>
          <w:b/>
          <w:smallCaps/>
          <w:sz w:val="28"/>
          <w:szCs w:val="28"/>
        </w:rPr>
        <w:br/>
      </w:r>
      <w:r w:rsidRPr="00E900AA">
        <w:rPr>
          <w:b/>
          <w:smallCaps/>
          <w:sz w:val="28"/>
          <w:szCs w:val="28"/>
        </w:rPr>
        <w:t>Equality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Dignity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 xml:space="preserve">Autonomy  </w:t>
      </w:r>
    </w:p>
    <w:p w:rsidR="00590127" w:rsidRDefault="00590127">
      <w:pPr>
        <w:rPr>
          <w:b/>
          <w:sz w:val="28"/>
          <w:szCs w:val="28"/>
        </w:rPr>
      </w:pPr>
    </w:p>
    <w:p w:rsidR="00113E60" w:rsidRPr="00113E60" w:rsidRDefault="00113E60" w:rsidP="00113E60">
      <w:pPr>
        <w:rPr>
          <w:b/>
          <w:sz w:val="22"/>
          <w:szCs w:val="22"/>
        </w:rPr>
      </w:pPr>
      <w:r>
        <w:rPr>
          <w:b/>
          <w:sz w:val="22"/>
          <w:szCs w:val="22"/>
        </w:rPr>
        <w:t>(</w:t>
      </w:r>
      <w:r w:rsidRPr="00113E60">
        <w:rPr>
          <w:b/>
          <w:sz w:val="22"/>
          <w:szCs w:val="22"/>
        </w:rPr>
        <w:t>move down to the next page to start completing the form</w:t>
      </w:r>
      <w:r>
        <w:rPr>
          <w:b/>
          <w:sz w:val="22"/>
          <w:szCs w:val="22"/>
        </w:rPr>
        <w:t>, clicking in the shaded text or checkboxes</w:t>
      </w:r>
      <w:r w:rsidRPr="00113E60">
        <w:rPr>
          <w:b/>
          <w:sz w:val="22"/>
          <w:szCs w:val="22"/>
        </w:rPr>
        <w:t>…)</w:t>
      </w:r>
    </w:p>
    <w:p w:rsidR="00590127" w:rsidRDefault="00590127">
      <w:pPr>
        <w:rPr>
          <w:b/>
          <w:sz w:val="28"/>
          <w:szCs w:val="28"/>
        </w:rPr>
      </w:pPr>
      <w:r>
        <w:rPr>
          <w:b/>
          <w:sz w:val="28"/>
          <w:szCs w:val="28"/>
        </w:rPr>
        <w:br w:type="page"/>
      </w:r>
    </w:p>
    <w:p w:rsidR="00F42F8E" w:rsidRPr="00B8537C" w:rsidRDefault="005D405A" w:rsidP="00F42F8E">
      <w:pPr>
        <w:spacing w:after="0"/>
        <w:rPr>
          <w:b/>
          <w:sz w:val="28"/>
          <w:szCs w:val="28"/>
        </w:rPr>
      </w:pPr>
      <w:r>
        <w:rPr>
          <w:b/>
          <w:sz w:val="28"/>
          <w:szCs w:val="28"/>
        </w:rPr>
        <w:lastRenderedPageBreak/>
        <w:t>Record of Equality</w:t>
      </w:r>
      <w:r w:rsidR="00C81A1C" w:rsidRPr="00B55180">
        <w:rPr>
          <w:b/>
          <w:sz w:val="28"/>
          <w:szCs w:val="28"/>
        </w:rPr>
        <w:t xml:space="preserve"> Impact Assessment </w:t>
      </w:r>
      <w:r w:rsidR="00D56CEC">
        <w:rPr>
          <w:b/>
          <w:sz w:val="28"/>
          <w:szCs w:val="28"/>
        </w:rPr>
        <w:tab/>
      </w:r>
      <w:r w:rsidR="00D56CEC">
        <w:rPr>
          <w:b/>
          <w:sz w:val="28"/>
          <w:szCs w:val="28"/>
        </w:rPr>
        <w:tab/>
      </w:r>
      <w:r w:rsidR="00F42F8E" w:rsidRPr="00B8537C">
        <w:rPr>
          <w:b/>
          <w:sz w:val="20"/>
          <w:szCs w:val="20"/>
        </w:rPr>
        <w:t xml:space="preserve">Please refer to the Guidance Notes </w:t>
      </w:r>
      <w:r w:rsidR="009434D9" w:rsidRPr="00B8537C">
        <w:rPr>
          <w:b/>
          <w:sz w:val="20"/>
          <w:szCs w:val="20"/>
        </w:rPr>
        <w:t xml:space="preserve">and Flowchart </w:t>
      </w:r>
      <w:r w:rsidR="00F42F8E" w:rsidRPr="00B8537C">
        <w:rPr>
          <w:b/>
          <w:sz w:val="20"/>
          <w:szCs w:val="20"/>
        </w:rPr>
        <w:t xml:space="preserve">when completing </w:t>
      </w:r>
      <w:r w:rsidR="00347AED" w:rsidRPr="00B8537C">
        <w:rPr>
          <w:b/>
          <w:sz w:val="20"/>
          <w:szCs w:val="20"/>
        </w:rPr>
        <w:t>the EIA</w:t>
      </w:r>
      <w:r w:rsidR="00C96FE3">
        <w:rPr>
          <w:b/>
          <w:sz w:val="20"/>
          <w:szCs w:val="20"/>
        </w:rPr>
        <w:t xml:space="preserve">  </w:t>
      </w:r>
    </w:p>
    <w:p w:rsidR="00C81A1C" w:rsidRPr="00B8537C" w:rsidRDefault="00C81A1C" w:rsidP="00C81A1C">
      <w:pPr>
        <w:spacing w:after="0"/>
        <w:rPr>
          <w:b/>
          <w:sz w:val="20"/>
          <w:szCs w:val="20"/>
        </w:rPr>
      </w:pPr>
    </w:p>
    <w:p w:rsidR="00C81A1C" w:rsidRPr="005B50FA" w:rsidRDefault="00C81A1C" w:rsidP="00C81A1C">
      <w:pPr>
        <w:spacing w:after="0"/>
        <w:rPr>
          <w:b/>
          <w:smallCaps/>
        </w:rPr>
      </w:pPr>
      <w:r w:rsidRPr="005B50FA">
        <w:rPr>
          <w:b/>
          <w:smallCaps/>
        </w:rPr>
        <w:t>St</w:t>
      </w:r>
      <w:r w:rsidR="00A072C3" w:rsidRPr="005B50FA">
        <w:rPr>
          <w:b/>
          <w:smallCaps/>
        </w:rPr>
        <w:t xml:space="preserve">age </w:t>
      </w:r>
      <w:r w:rsidRPr="005B50FA">
        <w:rPr>
          <w:b/>
          <w:smallCaps/>
        </w:rPr>
        <w:t xml:space="preserve">1: </w:t>
      </w:r>
      <w:r w:rsidR="00323A6A" w:rsidRPr="005B50FA">
        <w:rPr>
          <w:b/>
          <w:smallCaps/>
        </w:rPr>
        <w:t>The Initial assessment stage</w:t>
      </w:r>
      <w:r w:rsidR="00D56CEC" w:rsidRPr="005B50FA">
        <w:rPr>
          <w:b/>
          <w:smallCaps/>
        </w:rPr>
        <w:t>: relevance</w:t>
      </w:r>
    </w:p>
    <w:p w:rsidR="00B55180" w:rsidRPr="00F42F8E" w:rsidRDefault="00B55180" w:rsidP="00C81A1C">
      <w:pPr>
        <w:spacing w:after="0"/>
        <w:rPr>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196"/>
        <w:gridCol w:w="6978"/>
      </w:tblGrid>
      <w:tr w:rsidR="00C81A1C" w:rsidTr="001845F7">
        <w:trPr>
          <w:trHeight w:val="326"/>
        </w:trPr>
        <w:tc>
          <w:tcPr>
            <w:tcW w:w="7196" w:type="dxa"/>
            <w:hideMark/>
          </w:tcPr>
          <w:p w:rsidR="00C81A1C" w:rsidRDefault="00C81A1C" w:rsidP="00545FA5">
            <w:pPr>
              <w:spacing w:before="40" w:after="40"/>
              <w:rPr>
                <w:b/>
                <w:sz w:val="20"/>
                <w:szCs w:val="20"/>
              </w:rPr>
            </w:pPr>
            <w:r>
              <w:rPr>
                <w:b/>
                <w:sz w:val="20"/>
                <w:szCs w:val="20"/>
              </w:rPr>
              <w:t>State title of process being assessed:</w:t>
            </w:r>
            <w:r w:rsidR="00545FA5">
              <w:rPr>
                <w:b/>
                <w:sz w:val="20"/>
                <w:szCs w:val="20"/>
              </w:rPr>
              <w:t xml:space="preserve">  </w:t>
            </w:r>
            <w:r w:rsidRPr="00545FA5">
              <w:rPr>
                <w:i/>
                <w:sz w:val="20"/>
                <w:szCs w:val="20"/>
              </w:rPr>
              <w:t>e.g</w:t>
            </w:r>
            <w:r w:rsidR="00B55180" w:rsidRPr="00545FA5">
              <w:rPr>
                <w:i/>
                <w:sz w:val="20"/>
                <w:szCs w:val="20"/>
              </w:rPr>
              <w:t>:</w:t>
            </w:r>
            <w:r w:rsidRPr="00545FA5">
              <w:rPr>
                <w:i/>
                <w:sz w:val="20"/>
                <w:szCs w:val="20"/>
              </w:rPr>
              <w:t xml:space="preserve"> </w:t>
            </w:r>
            <w:r w:rsidR="00B55180" w:rsidRPr="00545FA5">
              <w:rPr>
                <w:i/>
                <w:sz w:val="20"/>
                <w:szCs w:val="20"/>
              </w:rPr>
              <w:t xml:space="preserve"> </w:t>
            </w:r>
            <w:r w:rsidRPr="00545FA5">
              <w:rPr>
                <w:i/>
                <w:sz w:val="20"/>
                <w:szCs w:val="20"/>
              </w:rPr>
              <w:t>Winding</w:t>
            </w:r>
            <w:r w:rsidR="00323A6A" w:rsidRPr="00545FA5">
              <w:rPr>
                <w:i/>
                <w:sz w:val="20"/>
                <w:szCs w:val="20"/>
              </w:rPr>
              <w:t>-</w:t>
            </w:r>
            <w:r w:rsidRPr="00545FA5">
              <w:rPr>
                <w:i/>
                <w:sz w:val="20"/>
                <w:szCs w:val="20"/>
              </w:rPr>
              <w:t>down of course</w:t>
            </w:r>
          </w:p>
        </w:tc>
        <w:tc>
          <w:tcPr>
            <w:tcW w:w="6978" w:type="dxa"/>
          </w:tcPr>
          <w:p w:rsidR="00C81A1C" w:rsidRDefault="00EA6CBA" w:rsidP="006D0B08">
            <w:pPr>
              <w:spacing w:before="40" w:after="40"/>
              <w:rPr>
                <w:sz w:val="20"/>
                <w:szCs w:val="20"/>
              </w:rPr>
            </w:pPr>
            <w:r>
              <w:rPr>
                <w:sz w:val="20"/>
                <w:szCs w:val="20"/>
              </w:rPr>
              <w:t>Adding checkbox to online and paper Discretionary Fund Applications to identify Care Leavers and Young Carers</w:t>
            </w:r>
            <w:r w:rsidR="004A1D48">
              <w:rPr>
                <w:sz w:val="20"/>
                <w:szCs w:val="20"/>
              </w:rPr>
              <w:t xml:space="preserve"> in order to offer priority access to support and student funds.</w:t>
            </w:r>
          </w:p>
        </w:tc>
      </w:tr>
    </w:tbl>
    <w:p w:rsidR="00692E21" w:rsidRDefault="00692E21" w:rsidP="00692E21">
      <w:pPr>
        <w:spacing w:after="0" w:line="240" w:lineRule="auto"/>
      </w:pPr>
    </w:p>
    <w:tbl>
      <w:tblPr>
        <w:tblStyle w:val="TableGrid"/>
        <w:tblW w:w="0" w:type="auto"/>
        <w:tblLook w:val="04A0" w:firstRow="1" w:lastRow="0" w:firstColumn="1" w:lastColumn="0" w:noHBand="0" w:noVBand="1"/>
      </w:tblPr>
      <w:tblGrid>
        <w:gridCol w:w="9180"/>
        <w:gridCol w:w="4994"/>
      </w:tblGrid>
      <w:tr w:rsidR="00AF4FFA" w:rsidRPr="00AF4FFA" w:rsidTr="00AF4FFA">
        <w:tc>
          <w:tcPr>
            <w:tcW w:w="14174" w:type="dxa"/>
            <w:gridSpan w:val="2"/>
            <w:tcBorders>
              <w:top w:val="nil"/>
              <w:left w:val="nil"/>
              <w:bottom w:val="single" w:sz="4" w:space="0" w:color="auto"/>
              <w:right w:val="nil"/>
            </w:tcBorders>
            <w:shd w:val="clear" w:color="auto" w:fill="365F91" w:themeFill="accent1" w:themeFillShade="BF"/>
            <w:hideMark/>
          </w:tcPr>
          <w:p w:rsidR="00C81A1C" w:rsidRPr="00AF4FFA" w:rsidRDefault="00C81A1C" w:rsidP="001845F7">
            <w:pPr>
              <w:spacing w:before="40" w:after="40"/>
              <w:rPr>
                <w:color w:val="FFFFFF" w:themeColor="background1"/>
                <w:sz w:val="20"/>
                <w:szCs w:val="20"/>
              </w:rPr>
            </w:pPr>
            <w:r w:rsidRPr="00AF4FFA">
              <w:rPr>
                <w:b/>
                <w:color w:val="FFFFFF" w:themeColor="background1"/>
                <w:sz w:val="20"/>
                <w:szCs w:val="20"/>
              </w:rPr>
              <w:t>Who is completing the assessment?</w:t>
            </w:r>
          </w:p>
        </w:tc>
      </w:tr>
      <w:tr w:rsidR="00545FA5" w:rsidTr="001845F7">
        <w:trPr>
          <w:trHeight w:val="622"/>
        </w:trPr>
        <w:tc>
          <w:tcPr>
            <w:tcW w:w="9180" w:type="dxa"/>
            <w:tcBorders>
              <w:top w:val="single" w:sz="4" w:space="0" w:color="auto"/>
              <w:left w:val="nil"/>
              <w:bottom w:val="single" w:sz="4" w:space="0" w:color="auto"/>
              <w:right w:val="single" w:sz="4" w:space="0" w:color="auto"/>
            </w:tcBorders>
            <w:hideMark/>
          </w:tcPr>
          <w:p w:rsidR="00545FA5" w:rsidRDefault="00545FA5" w:rsidP="00EA6CBA">
            <w:pPr>
              <w:spacing w:before="120" w:after="40"/>
              <w:rPr>
                <w:b/>
                <w:sz w:val="20"/>
                <w:szCs w:val="20"/>
              </w:rPr>
            </w:pPr>
            <w:r>
              <w:rPr>
                <w:b/>
                <w:sz w:val="20"/>
                <w:szCs w:val="20"/>
              </w:rPr>
              <w:t xml:space="preserve">Lead Name: </w:t>
            </w:r>
            <w:r w:rsidR="00EA6CBA">
              <w:rPr>
                <w:b/>
                <w:sz w:val="20"/>
                <w:szCs w:val="20"/>
              </w:rPr>
              <w:t>Jacqueline Maull</w:t>
            </w:r>
          </w:p>
        </w:tc>
        <w:tc>
          <w:tcPr>
            <w:tcW w:w="4994" w:type="dxa"/>
            <w:tcBorders>
              <w:top w:val="single" w:sz="4" w:space="0" w:color="auto"/>
              <w:left w:val="single" w:sz="4" w:space="0" w:color="auto"/>
              <w:bottom w:val="single" w:sz="4" w:space="0" w:color="auto"/>
              <w:right w:val="nil"/>
            </w:tcBorders>
            <w:hideMark/>
          </w:tcPr>
          <w:p w:rsidR="00545FA5" w:rsidRDefault="00545FA5" w:rsidP="00EA6CBA">
            <w:pPr>
              <w:spacing w:before="120" w:after="40"/>
              <w:rPr>
                <w:b/>
                <w:sz w:val="20"/>
                <w:szCs w:val="20"/>
              </w:rPr>
            </w:pPr>
            <w:r>
              <w:rPr>
                <w:b/>
                <w:sz w:val="20"/>
                <w:szCs w:val="20"/>
              </w:rPr>
              <w:t xml:space="preserve">Date of assessment: </w:t>
            </w:r>
            <w:r w:rsidR="00EA6CBA">
              <w:rPr>
                <w:b/>
                <w:sz w:val="20"/>
                <w:szCs w:val="20"/>
              </w:rPr>
              <w:t>21 October 2014</w:t>
            </w:r>
          </w:p>
        </w:tc>
      </w:tr>
    </w:tbl>
    <w:p w:rsidR="00692E21" w:rsidRDefault="00692E21" w:rsidP="00692E21">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204"/>
        <w:gridCol w:w="883"/>
        <w:gridCol w:w="5354"/>
        <w:gridCol w:w="1733"/>
      </w:tblGrid>
      <w:tr w:rsidR="00AF4FFA" w:rsidRPr="00AF4FFA" w:rsidTr="00AF4FFA">
        <w:tc>
          <w:tcPr>
            <w:tcW w:w="14174" w:type="dxa"/>
            <w:gridSpan w:val="4"/>
            <w:shd w:val="clear" w:color="auto" w:fill="365F91" w:themeFill="accent1" w:themeFillShade="BF"/>
            <w:hideMark/>
          </w:tcPr>
          <w:p w:rsidR="00C81A1C" w:rsidRPr="00AF4FFA" w:rsidRDefault="00C81A1C" w:rsidP="001845F7">
            <w:pPr>
              <w:spacing w:before="40" w:after="40"/>
              <w:rPr>
                <w:b/>
                <w:color w:val="FFFFFF" w:themeColor="background1"/>
                <w:sz w:val="20"/>
                <w:szCs w:val="20"/>
              </w:rPr>
            </w:pPr>
            <w:r w:rsidRPr="00AF4FFA">
              <w:rPr>
                <w:b/>
                <w:color w:val="FFFFFF" w:themeColor="background1"/>
                <w:sz w:val="20"/>
                <w:szCs w:val="20"/>
              </w:rPr>
              <w:t>Questions</w:t>
            </w:r>
          </w:p>
        </w:tc>
      </w:tr>
      <w:tr w:rsidR="00C81A1C" w:rsidTr="001845F7">
        <w:trPr>
          <w:trHeight w:val="1858"/>
        </w:trPr>
        <w:tc>
          <w:tcPr>
            <w:tcW w:w="6204" w:type="dxa"/>
            <w:hideMark/>
          </w:tcPr>
          <w:p w:rsidR="00C81A1C" w:rsidRDefault="00C81A1C" w:rsidP="00B55180">
            <w:pPr>
              <w:spacing w:before="40" w:after="40"/>
              <w:rPr>
                <w:sz w:val="20"/>
                <w:szCs w:val="20"/>
              </w:rPr>
            </w:pPr>
            <w:r>
              <w:rPr>
                <w:sz w:val="20"/>
                <w:szCs w:val="20"/>
              </w:rPr>
              <w:t xml:space="preserve">What are the intended aims, objectives, outcomes or purpose of the </w:t>
            </w:r>
            <w:r w:rsidR="001D31B4">
              <w:rPr>
                <w:sz w:val="20"/>
                <w:szCs w:val="20"/>
              </w:rPr>
              <w:t xml:space="preserve">policy, </w:t>
            </w:r>
            <w:r>
              <w:rPr>
                <w:sz w:val="20"/>
                <w:szCs w:val="20"/>
              </w:rPr>
              <w:t>activity</w:t>
            </w:r>
            <w:r w:rsidR="00323A6A">
              <w:rPr>
                <w:sz w:val="20"/>
                <w:szCs w:val="20"/>
              </w:rPr>
              <w:t xml:space="preserve"> or change </w:t>
            </w:r>
            <w:r>
              <w:rPr>
                <w:sz w:val="20"/>
                <w:szCs w:val="20"/>
              </w:rPr>
              <w:t>being assessed?</w:t>
            </w:r>
          </w:p>
        </w:tc>
        <w:tc>
          <w:tcPr>
            <w:tcW w:w="7970" w:type="dxa"/>
            <w:gridSpan w:val="3"/>
          </w:tcPr>
          <w:p w:rsidR="00C81A1C" w:rsidRDefault="00EA6CBA" w:rsidP="004A7B9E">
            <w:pPr>
              <w:spacing w:before="40" w:after="40"/>
              <w:rPr>
                <w:sz w:val="20"/>
                <w:szCs w:val="20"/>
              </w:rPr>
            </w:pPr>
            <w:r>
              <w:rPr>
                <w:sz w:val="20"/>
                <w:szCs w:val="20"/>
              </w:rPr>
              <w:t xml:space="preserve">To identify those students who may require </w:t>
            </w:r>
            <w:r w:rsidR="00955079">
              <w:rPr>
                <w:sz w:val="20"/>
                <w:szCs w:val="20"/>
              </w:rPr>
              <w:t xml:space="preserve">immediate </w:t>
            </w:r>
            <w:r>
              <w:rPr>
                <w:sz w:val="20"/>
                <w:szCs w:val="20"/>
              </w:rPr>
              <w:t xml:space="preserve">additional support with housing, or priority access to additional student support </w:t>
            </w:r>
            <w:r w:rsidR="00955079">
              <w:rPr>
                <w:sz w:val="20"/>
                <w:szCs w:val="20"/>
              </w:rPr>
              <w:t>funds as they are a vulnerable group who are at risk.</w:t>
            </w:r>
          </w:p>
        </w:tc>
      </w:tr>
      <w:tr w:rsidR="00C81A1C" w:rsidTr="00F01FE0">
        <w:trPr>
          <w:trHeight w:val="2110"/>
        </w:trPr>
        <w:tc>
          <w:tcPr>
            <w:tcW w:w="6204" w:type="dxa"/>
            <w:tcBorders>
              <w:bottom w:val="single" w:sz="12" w:space="0" w:color="auto"/>
            </w:tcBorders>
            <w:hideMark/>
          </w:tcPr>
          <w:p w:rsidR="00C81A1C" w:rsidRDefault="00D56CEC" w:rsidP="00F01FE0">
            <w:pPr>
              <w:spacing w:before="40" w:after="40"/>
              <w:rPr>
                <w:sz w:val="20"/>
                <w:szCs w:val="20"/>
              </w:rPr>
            </w:pPr>
            <w:r>
              <w:rPr>
                <w:sz w:val="20"/>
                <w:szCs w:val="20"/>
              </w:rPr>
              <w:t>What is the over-arching strategy, policy document</w:t>
            </w:r>
            <w:r w:rsidR="005C2CD1">
              <w:rPr>
                <w:sz w:val="20"/>
                <w:szCs w:val="20"/>
              </w:rPr>
              <w:t>(s)</w:t>
            </w:r>
            <w:r>
              <w:rPr>
                <w:sz w:val="20"/>
                <w:szCs w:val="20"/>
              </w:rPr>
              <w:t>, source document or legislation informing this decision?</w:t>
            </w:r>
            <w:r w:rsidR="005C2CD1">
              <w:rPr>
                <w:sz w:val="20"/>
                <w:szCs w:val="20"/>
              </w:rPr>
              <w:t xml:space="preserve"> Which </w:t>
            </w:r>
            <w:r w:rsidR="005C2CD1" w:rsidRPr="005C2CD1">
              <w:rPr>
                <w:b/>
                <w:sz w:val="20"/>
                <w:szCs w:val="20"/>
              </w:rPr>
              <w:t>practices</w:t>
            </w:r>
            <w:r w:rsidR="005C2CD1">
              <w:rPr>
                <w:sz w:val="20"/>
                <w:szCs w:val="20"/>
              </w:rPr>
              <w:t xml:space="preserve">/procedures would also be affected (and </w:t>
            </w:r>
            <w:r w:rsidR="005C2CD1" w:rsidRPr="005C2CD1">
              <w:rPr>
                <w:b/>
                <w:sz w:val="20"/>
                <w:szCs w:val="20"/>
              </w:rPr>
              <w:t>who</w:t>
            </w:r>
            <w:r w:rsidR="005C2CD1">
              <w:rPr>
                <w:sz w:val="20"/>
                <w:szCs w:val="20"/>
              </w:rPr>
              <w:t>)?</w:t>
            </w:r>
          </w:p>
        </w:tc>
        <w:tc>
          <w:tcPr>
            <w:tcW w:w="7970" w:type="dxa"/>
            <w:gridSpan w:val="3"/>
            <w:tcBorders>
              <w:bottom w:val="single" w:sz="12" w:space="0" w:color="auto"/>
            </w:tcBorders>
          </w:tcPr>
          <w:p w:rsidR="00955079" w:rsidRDefault="00EA6CBA" w:rsidP="00F01FE0">
            <w:pPr>
              <w:spacing w:before="40" w:after="40"/>
              <w:rPr>
                <w:sz w:val="20"/>
                <w:szCs w:val="20"/>
              </w:rPr>
            </w:pPr>
            <w:r>
              <w:rPr>
                <w:sz w:val="20"/>
                <w:szCs w:val="20"/>
              </w:rPr>
              <w:t xml:space="preserve">This </w:t>
            </w:r>
            <w:r w:rsidR="00955079">
              <w:rPr>
                <w:sz w:val="20"/>
                <w:szCs w:val="20"/>
              </w:rPr>
              <w:t xml:space="preserve">strategy </w:t>
            </w:r>
            <w:r>
              <w:rPr>
                <w:sz w:val="20"/>
                <w:szCs w:val="20"/>
              </w:rPr>
              <w:t xml:space="preserve">links in directly with the College’s strategic plans and outcome agreement to increase access for </w:t>
            </w:r>
            <w:r w:rsidR="00955079">
              <w:rPr>
                <w:sz w:val="20"/>
                <w:szCs w:val="20"/>
              </w:rPr>
              <w:t xml:space="preserve">vulnerable and </w:t>
            </w:r>
            <w:r>
              <w:rPr>
                <w:sz w:val="20"/>
                <w:szCs w:val="20"/>
              </w:rPr>
              <w:t>disadvantage</w:t>
            </w:r>
            <w:r w:rsidR="00955079">
              <w:rPr>
                <w:sz w:val="20"/>
                <w:szCs w:val="20"/>
              </w:rPr>
              <w:t>d groups.  Legislatively this l</w:t>
            </w:r>
            <w:r w:rsidR="004A1D48">
              <w:rPr>
                <w:sz w:val="20"/>
                <w:szCs w:val="20"/>
              </w:rPr>
              <w:t>i</w:t>
            </w:r>
            <w:r w:rsidR="00955079">
              <w:rPr>
                <w:sz w:val="20"/>
                <w:szCs w:val="20"/>
              </w:rPr>
              <w:t>nks in with t</w:t>
            </w:r>
            <w:r w:rsidR="006758C7">
              <w:rPr>
                <w:sz w:val="20"/>
                <w:szCs w:val="20"/>
              </w:rPr>
              <w:t>he</w:t>
            </w:r>
            <w:r w:rsidR="00955079">
              <w:rPr>
                <w:sz w:val="20"/>
                <w:szCs w:val="20"/>
              </w:rPr>
              <w:t xml:space="preserve"> Children and Young People Act 2014 </w:t>
            </w:r>
            <w:r w:rsidR="006758C7">
              <w:rPr>
                <w:sz w:val="20"/>
                <w:szCs w:val="20"/>
              </w:rPr>
              <w:t>put in place</w:t>
            </w:r>
            <w:r>
              <w:rPr>
                <w:sz w:val="20"/>
                <w:szCs w:val="20"/>
              </w:rPr>
              <w:t xml:space="preserve"> by the Scottish Govern</w:t>
            </w:r>
            <w:r w:rsidR="006758C7">
              <w:rPr>
                <w:sz w:val="20"/>
                <w:szCs w:val="20"/>
              </w:rPr>
              <w:t>ment</w:t>
            </w:r>
            <w:r w:rsidR="00955079">
              <w:rPr>
                <w:sz w:val="20"/>
                <w:szCs w:val="20"/>
              </w:rPr>
              <w:t>.</w:t>
            </w:r>
          </w:p>
          <w:p w:rsidR="00955079" w:rsidRDefault="00955079" w:rsidP="00F01FE0">
            <w:pPr>
              <w:spacing w:before="40" w:after="40"/>
              <w:rPr>
                <w:sz w:val="20"/>
                <w:szCs w:val="20"/>
              </w:rPr>
            </w:pPr>
          </w:p>
          <w:p w:rsidR="00C81A1C" w:rsidRDefault="00955079" w:rsidP="00F01FE0">
            <w:pPr>
              <w:spacing w:before="40" w:after="40"/>
              <w:rPr>
                <w:sz w:val="20"/>
                <w:szCs w:val="20"/>
              </w:rPr>
            </w:pPr>
            <w:r>
              <w:rPr>
                <w:sz w:val="20"/>
                <w:szCs w:val="20"/>
              </w:rPr>
              <w:t xml:space="preserve">It also extends and reinforces </w:t>
            </w:r>
            <w:r w:rsidR="00EA6CBA">
              <w:rPr>
                <w:sz w:val="20"/>
                <w:szCs w:val="20"/>
              </w:rPr>
              <w:t xml:space="preserve"> </w:t>
            </w:r>
            <w:r>
              <w:rPr>
                <w:sz w:val="20"/>
                <w:szCs w:val="20"/>
              </w:rPr>
              <w:t>the arrangements reached as part of ou</w:t>
            </w:r>
            <w:r w:rsidR="006758C7">
              <w:rPr>
                <w:sz w:val="20"/>
                <w:szCs w:val="20"/>
              </w:rPr>
              <w:t xml:space="preserve">r accreditation with the Buttle </w:t>
            </w:r>
            <w:r w:rsidR="004A1D48">
              <w:rPr>
                <w:sz w:val="20"/>
                <w:szCs w:val="20"/>
              </w:rPr>
              <w:t>T</w:t>
            </w:r>
            <w:r>
              <w:rPr>
                <w:sz w:val="20"/>
                <w:szCs w:val="20"/>
              </w:rPr>
              <w:t xml:space="preserve">rust quality mark </w:t>
            </w:r>
            <w:r w:rsidR="006758C7">
              <w:rPr>
                <w:sz w:val="20"/>
                <w:szCs w:val="20"/>
              </w:rPr>
              <w:t>approved by the Scottish Funding Council</w:t>
            </w:r>
            <w:r w:rsidR="004A1D48">
              <w:rPr>
                <w:sz w:val="20"/>
                <w:szCs w:val="20"/>
              </w:rPr>
              <w:t xml:space="preserve"> and our ambition to develop a Young Carers Charter for the College</w:t>
            </w:r>
          </w:p>
        </w:tc>
      </w:tr>
      <w:tr w:rsidR="00C81A1C" w:rsidTr="00851AC2">
        <w:trPr>
          <w:trHeight w:val="1328"/>
        </w:trPr>
        <w:tc>
          <w:tcPr>
            <w:tcW w:w="12441" w:type="dxa"/>
            <w:gridSpan w:val="3"/>
            <w:tcBorders>
              <w:top w:val="single" w:sz="12" w:space="0" w:color="auto"/>
            </w:tcBorders>
            <w:hideMark/>
          </w:tcPr>
          <w:p w:rsidR="00D56CEC" w:rsidRPr="00851AC2" w:rsidRDefault="00347AED" w:rsidP="00D56CEC">
            <w:pPr>
              <w:spacing w:before="40" w:after="40"/>
              <w:rPr>
                <w:sz w:val="20"/>
                <w:szCs w:val="20"/>
              </w:rPr>
            </w:pPr>
            <w:r w:rsidRPr="00851AC2">
              <w:rPr>
                <w:sz w:val="20"/>
                <w:szCs w:val="20"/>
              </w:rPr>
              <w:t xml:space="preserve">Does the </w:t>
            </w:r>
            <w:r w:rsidR="00D56CEC" w:rsidRPr="00851AC2">
              <w:rPr>
                <w:sz w:val="20"/>
                <w:szCs w:val="20"/>
              </w:rPr>
              <w:t>policy or practice change ha</w:t>
            </w:r>
            <w:r w:rsidRPr="00851AC2">
              <w:rPr>
                <w:sz w:val="20"/>
                <w:szCs w:val="20"/>
              </w:rPr>
              <w:t>ve</w:t>
            </w:r>
            <w:r w:rsidR="00D56CEC" w:rsidRPr="00851AC2">
              <w:rPr>
                <w:sz w:val="20"/>
                <w:szCs w:val="20"/>
              </w:rPr>
              <w:t xml:space="preserve"> </w:t>
            </w:r>
            <w:r w:rsidR="00D56CEC" w:rsidRPr="00851AC2">
              <w:rPr>
                <w:b/>
                <w:sz w:val="20"/>
                <w:szCs w:val="20"/>
              </w:rPr>
              <w:t>relevance</w:t>
            </w:r>
            <w:r w:rsidR="00D56CEC" w:rsidRPr="00851AC2">
              <w:rPr>
                <w:sz w:val="20"/>
                <w:szCs w:val="20"/>
              </w:rPr>
              <w:t xml:space="preserve"> for the 3 main duties for </w:t>
            </w:r>
            <w:r w:rsidRPr="00851AC2">
              <w:rPr>
                <w:sz w:val="20"/>
                <w:szCs w:val="20"/>
              </w:rPr>
              <w:t xml:space="preserve">the </w:t>
            </w:r>
            <w:r w:rsidR="00D56CEC" w:rsidRPr="00851AC2">
              <w:rPr>
                <w:sz w:val="20"/>
                <w:szCs w:val="20"/>
              </w:rPr>
              <w:t>college to fulfil their Public Sector Equality Duty (PSED)?</w:t>
            </w:r>
          </w:p>
          <w:p w:rsidR="00D56CEC" w:rsidRPr="001845F7" w:rsidRDefault="00D56CEC" w:rsidP="00347AED">
            <w:pPr>
              <w:pStyle w:val="NoSpacing"/>
              <w:numPr>
                <w:ilvl w:val="0"/>
                <w:numId w:val="1"/>
              </w:numPr>
              <w:rPr>
                <w:rFonts w:eastAsia="Times New Roman"/>
                <w:b/>
                <w:sz w:val="20"/>
                <w:szCs w:val="20"/>
                <w:lang w:val="en" w:eastAsia="en-GB"/>
              </w:rPr>
            </w:pPr>
            <w:r w:rsidRPr="001845F7">
              <w:rPr>
                <w:rFonts w:eastAsia="Times New Roman"/>
                <w:b/>
                <w:sz w:val="20"/>
                <w:szCs w:val="20"/>
                <w:lang w:val="en" w:eastAsia="en-GB"/>
              </w:rPr>
              <w:t>Eliminate discrimination, harassment and victimisation</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Raise awareness of our FREDA</w:t>
            </w:r>
            <w:r w:rsidR="00E900AA">
              <w:rPr>
                <w:rFonts w:eastAsia="Times New Roman"/>
                <w:sz w:val="20"/>
                <w:szCs w:val="20"/>
                <w:lang w:val="en" w:eastAsia="en-GB"/>
              </w:rPr>
              <w:t>*</w:t>
            </w:r>
            <w:r w:rsidRPr="001845F7">
              <w:rPr>
                <w:rFonts w:eastAsia="Times New Roman"/>
                <w:sz w:val="20"/>
                <w:szCs w:val="20"/>
                <w:lang w:val="en" w:eastAsia="en-GB"/>
              </w:rPr>
              <w:t xml:space="preserve"> </w:t>
            </w:r>
            <w:r w:rsidR="00E900AA" w:rsidRPr="001845F7">
              <w:rPr>
                <w:rFonts w:eastAsia="Times New Roman"/>
                <w:sz w:val="20"/>
                <w:szCs w:val="20"/>
                <w:lang w:val="en" w:eastAsia="en-GB"/>
              </w:rPr>
              <w:t>values</w:t>
            </w:r>
            <w:r w:rsidR="00E900AA">
              <w:rPr>
                <w:rFonts w:eastAsia="Times New Roman"/>
                <w:sz w:val="20"/>
                <w:szCs w:val="20"/>
                <w:lang w:val="en" w:eastAsia="en-GB"/>
              </w:rPr>
              <w:t xml:space="preserve"> </w:t>
            </w:r>
            <w:r w:rsidR="00E900AA" w:rsidRPr="00E900AA">
              <w:rPr>
                <w:rFonts w:eastAsia="Times New Roman"/>
                <w:b/>
                <w:sz w:val="16"/>
                <w:szCs w:val="16"/>
                <w:lang w:val="en" w:eastAsia="en-GB"/>
              </w:rPr>
              <w:t>(see front page)</w:t>
            </w:r>
            <w:r w:rsidRPr="001845F7">
              <w:rPr>
                <w:rFonts w:eastAsia="Times New Roman"/>
                <w:sz w:val="20"/>
                <w:szCs w:val="20"/>
                <w:lang w:val="en" w:eastAsia="en-GB"/>
              </w:rPr>
              <w:t xml:space="preserve">, equality policy and commitment to this </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Challenge appropriately any behaviour or procedures  which do not value diversity and equality of opportunity</w:t>
            </w:r>
          </w:p>
          <w:p w:rsidR="00347AED" w:rsidRPr="001845F7" w:rsidRDefault="00347AED" w:rsidP="00347AED">
            <w:pPr>
              <w:numPr>
                <w:ilvl w:val="0"/>
                <w:numId w:val="1"/>
              </w:numPr>
              <w:spacing w:before="100" w:beforeAutospacing="1" w:after="100" w:afterAutospacing="1"/>
              <w:rPr>
                <w:rFonts w:eastAsia="Times New Roman"/>
                <w:b/>
                <w:sz w:val="20"/>
                <w:szCs w:val="20"/>
                <w:lang w:val="en" w:eastAsia="en-GB"/>
              </w:rPr>
            </w:pPr>
            <w:r w:rsidRPr="001845F7">
              <w:rPr>
                <w:rFonts w:eastAsia="Times New Roman"/>
                <w:b/>
                <w:sz w:val="20"/>
                <w:szCs w:val="20"/>
                <w:lang w:val="en" w:eastAsia="en-GB"/>
              </w:rPr>
              <w:t>Advance equality of opportunity</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Removing or Minimising disadvantage</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Meeting the needs of particular groups that are different from the needs of others</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Encouraging participation in public life</w:t>
            </w:r>
          </w:p>
          <w:p w:rsidR="00347AED" w:rsidRPr="001845F7" w:rsidRDefault="00347AED" w:rsidP="00347AED">
            <w:pPr>
              <w:numPr>
                <w:ilvl w:val="0"/>
                <w:numId w:val="1"/>
              </w:numPr>
              <w:spacing w:before="100" w:beforeAutospacing="1" w:after="100" w:afterAutospacing="1"/>
              <w:rPr>
                <w:rFonts w:eastAsia="Times New Roman"/>
                <w:sz w:val="20"/>
                <w:szCs w:val="20"/>
                <w:lang w:eastAsia="en-GB"/>
              </w:rPr>
            </w:pPr>
            <w:r w:rsidRPr="001845F7">
              <w:rPr>
                <w:rFonts w:eastAsia="Times New Roman"/>
                <w:b/>
                <w:bCs/>
                <w:sz w:val="20"/>
                <w:szCs w:val="20"/>
                <w:lang w:eastAsia="en-GB"/>
              </w:rPr>
              <w:t xml:space="preserve">Foster good relations </w:t>
            </w:r>
          </w:p>
          <w:p w:rsidR="001D31B4" w:rsidRPr="001845F7" w:rsidRDefault="00347AED" w:rsidP="00347AED">
            <w:pPr>
              <w:numPr>
                <w:ilvl w:val="1"/>
                <w:numId w:val="1"/>
              </w:numPr>
              <w:spacing w:before="100" w:beforeAutospacing="1" w:after="100" w:afterAutospacing="1"/>
              <w:rPr>
                <w:rFonts w:asciiTheme="minorHAnsi" w:eastAsia="Times New Roman" w:hAnsiTheme="minorHAnsi" w:cstheme="minorHAnsi"/>
                <w:sz w:val="20"/>
                <w:szCs w:val="20"/>
                <w:lang w:eastAsia="en-GB"/>
              </w:rPr>
            </w:pPr>
            <w:r w:rsidRPr="001845F7">
              <w:rPr>
                <w:rFonts w:eastAsia="Times New Roman"/>
                <w:sz w:val="20"/>
                <w:szCs w:val="20"/>
                <w:lang w:eastAsia="en-GB"/>
              </w:rPr>
              <w:lastRenderedPageBreak/>
              <w:t>tackle prejudice, promote understanding</w:t>
            </w:r>
          </w:p>
          <w:p w:rsidR="001845F7" w:rsidRPr="00851AC2" w:rsidRDefault="001845F7" w:rsidP="001845F7">
            <w:pPr>
              <w:spacing w:before="100" w:beforeAutospacing="1" w:after="100" w:afterAutospacing="1"/>
              <w:rPr>
                <w:rFonts w:asciiTheme="minorHAnsi" w:eastAsia="Times New Roman" w:hAnsiTheme="minorHAnsi" w:cstheme="minorHAnsi"/>
                <w:sz w:val="20"/>
                <w:szCs w:val="20"/>
                <w:lang w:eastAsia="en-GB"/>
              </w:rPr>
            </w:pPr>
          </w:p>
        </w:tc>
        <w:tc>
          <w:tcPr>
            <w:tcW w:w="1733" w:type="dxa"/>
            <w:tcBorders>
              <w:top w:val="single" w:sz="12" w:space="0" w:color="auto"/>
            </w:tcBorders>
            <w:vAlign w:val="center"/>
          </w:tcPr>
          <w:p w:rsidR="00D56CEC" w:rsidRPr="00851AC2" w:rsidRDefault="00D56CEC" w:rsidP="00851AC2">
            <w:pPr>
              <w:spacing w:before="40" w:after="40"/>
              <w:rPr>
                <w:sz w:val="20"/>
                <w:szCs w:val="20"/>
              </w:rPr>
            </w:pPr>
            <w:r w:rsidRPr="00851AC2">
              <w:rPr>
                <w:sz w:val="20"/>
                <w:szCs w:val="20"/>
              </w:rPr>
              <w:lastRenderedPageBreak/>
              <w:t xml:space="preserve">Yes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00154C37">
              <w:rPr>
                <w:b/>
                <w:sz w:val="20"/>
                <w:szCs w:val="20"/>
              </w:rPr>
            </w:r>
            <w:r w:rsidR="00154C37">
              <w:rPr>
                <w:b/>
                <w:sz w:val="20"/>
                <w:szCs w:val="20"/>
              </w:rPr>
              <w:fldChar w:fldCharType="separate"/>
            </w:r>
            <w:r w:rsidRPr="00851AC2">
              <w:rPr>
                <w:b/>
                <w:sz w:val="20"/>
                <w:szCs w:val="20"/>
              </w:rPr>
              <w:fldChar w:fldCharType="end"/>
            </w:r>
            <w:r w:rsidR="00851AC2" w:rsidRPr="00851AC2">
              <w:rPr>
                <w:sz w:val="20"/>
                <w:szCs w:val="20"/>
              </w:rPr>
              <w:t xml:space="preserve"> </w:t>
            </w:r>
            <w:r w:rsidR="00955079">
              <w:rPr>
                <w:sz w:val="20"/>
                <w:szCs w:val="20"/>
              </w:rPr>
              <w:sym w:font="Wingdings" w:char="F0FC"/>
            </w:r>
            <w:r w:rsidR="00851AC2" w:rsidRPr="00851AC2">
              <w:rPr>
                <w:sz w:val="20"/>
                <w:szCs w:val="20"/>
              </w:rPr>
              <w:t xml:space="preserve">   </w:t>
            </w:r>
            <w:r w:rsidR="00955079">
              <w:rPr>
                <w:sz w:val="20"/>
                <w:szCs w:val="20"/>
              </w:rPr>
              <w:t xml:space="preserve">  </w:t>
            </w:r>
          </w:p>
          <w:p w:rsidR="00D56CEC" w:rsidRPr="00851AC2" w:rsidRDefault="00D56CEC" w:rsidP="00851AC2">
            <w:pPr>
              <w:pStyle w:val="NoSpacing"/>
              <w:rPr>
                <w:rFonts w:eastAsia="Times New Roman"/>
                <w:b/>
                <w:sz w:val="20"/>
                <w:szCs w:val="20"/>
                <w:lang w:val="en" w:eastAsia="en-GB"/>
              </w:rPr>
            </w:pPr>
          </w:p>
        </w:tc>
      </w:tr>
      <w:tr w:rsidR="001845F7" w:rsidRPr="00AF4FFA" w:rsidTr="001845F7">
        <w:tc>
          <w:tcPr>
            <w:tcW w:w="14174" w:type="dxa"/>
            <w:gridSpan w:val="4"/>
            <w:shd w:val="clear" w:color="auto" w:fill="365F91" w:themeFill="accent1" w:themeFillShade="BF"/>
            <w:hideMark/>
          </w:tcPr>
          <w:p w:rsidR="001845F7" w:rsidRPr="00AF4FFA" w:rsidRDefault="001845F7" w:rsidP="001845F7">
            <w:pPr>
              <w:spacing w:before="40" w:after="40"/>
              <w:rPr>
                <w:b/>
                <w:color w:val="FFFFFF" w:themeColor="background1"/>
                <w:sz w:val="20"/>
                <w:szCs w:val="20"/>
              </w:rPr>
            </w:pPr>
            <w:r w:rsidRPr="00AF4FFA">
              <w:rPr>
                <w:b/>
                <w:color w:val="FFFFFF" w:themeColor="background1"/>
                <w:sz w:val="20"/>
                <w:szCs w:val="20"/>
              </w:rPr>
              <w:t>Questions</w:t>
            </w:r>
            <w:r>
              <w:rPr>
                <w:b/>
                <w:color w:val="FFFFFF" w:themeColor="background1"/>
                <w:sz w:val="20"/>
                <w:szCs w:val="20"/>
              </w:rPr>
              <w:t xml:space="preserve">  (continued…)</w:t>
            </w:r>
          </w:p>
        </w:tc>
      </w:tr>
      <w:tr w:rsidR="00323A6A" w:rsidTr="00851AC2">
        <w:trPr>
          <w:trHeight w:val="641"/>
        </w:trPr>
        <w:tc>
          <w:tcPr>
            <w:tcW w:w="12441" w:type="dxa"/>
            <w:gridSpan w:val="3"/>
            <w:tcBorders>
              <w:bottom w:val="single" w:sz="4" w:space="0" w:color="D9D9D9" w:themeColor="background1" w:themeShade="D9"/>
            </w:tcBorders>
            <w:vAlign w:val="center"/>
          </w:tcPr>
          <w:p w:rsidR="00323A6A" w:rsidRDefault="00D56CEC" w:rsidP="001845F7">
            <w:pPr>
              <w:spacing w:before="40" w:after="40"/>
              <w:rPr>
                <w:sz w:val="20"/>
                <w:szCs w:val="20"/>
              </w:rPr>
            </w:pPr>
            <w:r>
              <w:rPr>
                <w:sz w:val="20"/>
                <w:szCs w:val="20"/>
              </w:rPr>
              <w:t xml:space="preserve">Do you consider it is likely to have significant impact on all or any of the </w:t>
            </w:r>
            <w:r w:rsidRPr="005C2CD1">
              <w:rPr>
                <w:b/>
                <w:sz w:val="20"/>
                <w:szCs w:val="20"/>
              </w:rPr>
              <w:t>protected characteristic</w:t>
            </w:r>
            <w:r w:rsidR="005C2CD1">
              <w:rPr>
                <w:b/>
                <w:sz w:val="20"/>
                <w:szCs w:val="20"/>
              </w:rPr>
              <w:t>s</w:t>
            </w:r>
            <w:r>
              <w:rPr>
                <w:sz w:val="20"/>
                <w:szCs w:val="20"/>
              </w:rPr>
              <w:t xml:space="preserve"> groups</w:t>
            </w:r>
            <w:r w:rsidR="001845F7">
              <w:rPr>
                <w:sz w:val="20"/>
                <w:szCs w:val="20"/>
              </w:rPr>
              <w:t>:</w:t>
            </w:r>
          </w:p>
          <w:p w:rsidR="001845F7" w:rsidRPr="00211D20" w:rsidRDefault="001845F7" w:rsidP="001845F7">
            <w:pPr>
              <w:pStyle w:val="NoSpacing"/>
              <w:rPr>
                <w:b/>
                <w:sz w:val="22"/>
                <w:szCs w:val="22"/>
              </w:rPr>
            </w:pPr>
            <w:r w:rsidRPr="00211D20">
              <w:rPr>
                <w:b/>
                <w:sz w:val="22"/>
                <w:szCs w:val="22"/>
              </w:rPr>
              <w:t>Age, Disability, Sex</w:t>
            </w:r>
            <w:r>
              <w:rPr>
                <w:b/>
                <w:sz w:val="22"/>
                <w:szCs w:val="22"/>
              </w:rPr>
              <w:t>/Gender</w:t>
            </w:r>
            <w:r w:rsidRPr="00211D20">
              <w:rPr>
                <w:b/>
                <w:sz w:val="22"/>
                <w:szCs w:val="22"/>
              </w:rPr>
              <w:t xml:space="preserve">, Sexual orientation, Race, Religion </w:t>
            </w:r>
            <w:r>
              <w:rPr>
                <w:b/>
                <w:sz w:val="22"/>
                <w:szCs w:val="22"/>
              </w:rPr>
              <w:t xml:space="preserve">Faith </w:t>
            </w:r>
            <w:r w:rsidRPr="00211D20">
              <w:rPr>
                <w:b/>
                <w:sz w:val="22"/>
                <w:szCs w:val="22"/>
              </w:rPr>
              <w:t xml:space="preserve">or Belief, Gender Reassignment, </w:t>
            </w:r>
            <w:r>
              <w:rPr>
                <w:b/>
                <w:sz w:val="22"/>
                <w:szCs w:val="22"/>
              </w:rPr>
              <w:br/>
            </w:r>
            <w:r w:rsidRPr="00211D20">
              <w:rPr>
                <w:b/>
                <w:sz w:val="22"/>
                <w:szCs w:val="22"/>
              </w:rPr>
              <w:t>Pregnancy /Maternity (</w:t>
            </w:r>
            <w:r>
              <w:rPr>
                <w:b/>
                <w:sz w:val="22"/>
                <w:szCs w:val="22"/>
              </w:rPr>
              <w:t xml:space="preserve">and </w:t>
            </w:r>
            <w:r w:rsidRPr="00211D20">
              <w:rPr>
                <w:b/>
                <w:sz w:val="22"/>
                <w:szCs w:val="22"/>
              </w:rPr>
              <w:t xml:space="preserve">if relevant </w:t>
            </w:r>
            <w:r w:rsidRPr="00211D20">
              <w:rPr>
                <w:b/>
                <w:i/>
                <w:sz w:val="22"/>
                <w:szCs w:val="22"/>
              </w:rPr>
              <w:t>socio economic</w:t>
            </w:r>
            <w:r w:rsidRPr="00211D20">
              <w:rPr>
                <w:b/>
                <w:sz w:val="22"/>
                <w:szCs w:val="22"/>
              </w:rPr>
              <w:t xml:space="preserve">) </w:t>
            </w:r>
          </w:p>
          <w:p w:rsidR="001845F7" w:rsidRPr="00211D20" w:rsidRDefault="001845F7" w:rsidP="001845F7">
            <w:pPr>
              <w:pStyle w:val="NoSpacing"/>
              <w:rPr>
                <w:b/>
                <w:sz w:val="22"/>
                <w:szCs w:val="22"/>
              </w:rPr>
            </w:pPr>
          </w:p>
          <w:p w:rsidR="001845F7" w:rsidRDefault="001845F7" w:rsidP="001845F7">
            <w:pPr>
              <w:spacing w:before="40" w:after="40"/>
              <w:rPr>
                <w:sz w:val="20"/>
                <w:szCs w:val="20"/>
              </w:rPr>
            </w:pPr>
          </w:p>
        </w:tc>
        <w:tc>
          <w:tcPr>
            <w:tcW w:w="1733" w:type="dxa"/>
            <w:tcBorders>
              <w:bottom w:val="single" w:sz="4" w:space="0" w:color="D9D9D9" w:themeColor="background1" w:themeShade="D9"/>
            </w:tcBorders>
            <w:vAlign w:val="center"/>
            <w:hideMark/>
          </w:tcPr>
          <w:p w:rsidR="001D31B4" w:rsidRDefault="001D31B4" w:rsidP="00955079">
            <w:pPr>
              <w:spacing w:before="40" w:after="40"/>
              <w:rPr>
                <w:sz w:val="20"/>
                <w:szCs w:val="20"/>
              </w:rPr>
            </w:pPr>
            <w:r>
              <w:rPr>
                <w:sz w:val="20"/>
                <w:szCs w:val="20"/>
              </w:rPr>
              <w:t xml:space="preserve">Yes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sidR="00955079">
              <w:rPr>
                <w:sz w:val="20"/>
                <w:szCs w:val="20"/>
              </w:rPr>
              <w:t xml:space="preserve"> </w:t>
            </w:r>
            <w:r w:rsidR="00955079">
              <w:rPr>
                <w:sz w:val="20"/>
                <w:szCs w:val="20"/>
              </w:rPr>
              <w:sym w:font="Wingdings" w:char="F0FC"/>
            </w:r>
          </w:p>
        </w:tc>
      </w:tr>
      <w:tr w:rsidR="00545FA5" w:rsidTr="0062032F">
        <w:trPr>
          <w:trHeight w:val="7221"/>
        </w:trPr>
        <w:tc>
          <w:tcPr>
            <w:tcW w:w="7087" w:type="dxa"/>
            <w:gridSpan w:val="2"/>
            <w:tcBorders>
              <w:top w:val="single" w:sz="4" w:space="0" w:color="D9D9D9" w:themeColor="background1" w:themeShade="D9"/>
              <w:left w:val="nil"/>
            </w:tcBorders>
          </w:tcPr>
          <w:p w:rsidR="00545FA5" w:rsidRDefault="00545FA5" w:rsidP="00347AED">
            <w:pPr>
              <w:spacing w:before="40" w:after="40"/>
              <w:rPr>
                <w:sz w:val="20"/>
                <w:szCs w:val="20"/>
              </w:rPr>
            </w:pPr>
            <w:r>
              <w:rPr>
                <w:sz w:val="20"/>
                <w:szCs w:val="20"/>
              </w:rPr>
              <w:t>If ‘</w:t>
            </w:r>
            <w:r w:rsidRPr="00FB5799">
              <w:rPr>
                <w:b/>
                <w:sz w:val="20"/>
                <w:szCs w:val="20"/>
              </w:rPr>
              <w:t>No</w:t>
            </w:r>
            <w:r>
              <w:rPr>
                <w:sz w:val="20"/>
                <w:szCs w:val="20"/>
              </w:rPr>
              <w:t>’ to either or both above, please justify your decision here</w:t>
            </w:r>
            <w:r w:rsidR="00347AED">
              <w:rPr>
                <w:sz w:val="20"/>
                <w:szCs w:val="20"/>
              </w:rPr>
              <w:t xml:space="preserve"> and submit </w:t>
            </w:r>
          </w:p>
          <w:p w:rsidR="00F01FE0" w:rsidRDefault="00F01FE0" w:rsidP="00347AED">
            <w:pPr>
              <w:spacing w:before="40" w:after="40"/>
              <w:rPr>
                <w:sz w:val="20"/>
                <w:szCs w:val="20"/>
              </w:rPr>
            </w:pPr>
          </w:p>
          <w:p w:rsidR="00F01FE0" w:rsidRDefault="00F01FE0" w:rsidP="00347AED">
            <w:pPr>
              <w:spacing w:before="40" w:after="40"/>
              <w:rPr>
                <w:sz w:val="20"/>
                <w:szCs w:val="20"/>
              </w:rPr>
            </w:pPr>
            <w:r>
              <w:rPr>
                <w:sz w:val="20"/>
                <w:szCs w:val="20"/>
              </w:rPr>
              <w:fldChar w:fldCharType="begin">
                <w:ffData>
                  <w:name w:val="Text6"/>
                  <w:enabled/>
                  <w:calcOnExit w:val="0"/>
                  <w:textInput/>
                </w:ffData>
              </w:fldChar>
            </w:r>
            <w:bookmarkStart w:id="0"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7087" w:type="dxa"/>
            <w:gridSpan w:val="2"/>
            <w:tcBorders>
              <w:top w:val="single" w:sz="4" w:space="0" w:color="D9D9D9" w:themeColor="background1" w:themeShade="D9"/>
              <w:left w:val="nil"/>
            </w:tcBorders>
          </w:tcPr>
          <w:p w:rsidR="00545FA5" w:rsidRDefault="007A72E3" w:rsidP="0049436B">
            <w:pPr>
              <w:spacing w:before="40" w:after="40"/>
              <w:rPr>
                <w:sz w:val="20"/>
                <w:szCs w:val="20"/>
              </w:rPr>
            </w:pPr>
            <w:r>
              <w:rPr>
                <w:sz w:val="20"/>
                <w:szCs w:val="20"/>
              </w:rPr>
              <w:t>If ‘</w:t>
            </w:r>
            <w:r>
              <w:rPr>
                <w:b/>
                <w:sz w:val="20"/>
                <w:szCs w:val="20"/>
              </w:rPr>
              <w:t>Yes</w:t>
            </w:r>
            <w:r>
              <w:rPr>
                <w:sz w:val="20"/>
                <w:szCs w:val="20"/>
              </w:rPr>
              <w:t xml:space="preserve">’ to either or both above, please provide details of </w:t>
            </w:r>
            <w:r w:rsidR="009434D9" w:rsidRPr="009434D9">
              <w:rPr>
                <w:sz w:val="20"/>
                <w:szCs w:val="20"/>
              </w:rPr>
              <w:t xml:space="preserve">the </w:t>
            </w:r>
            <w:r w:rsidR="0049436B">
              <w:rPr>
                <w:sz w:val="20"/>
                <w:szCs w:val="20"/>
              </w:rPr>
              <w:br/>
            </w:r>
            <w:r w:rsidR="009434D9" w:rsidRPr="009434D9">
              <w:rPr>
                <w:sz w:val="20"/>
                <w:szCs w:val="20"/>
              </w:rPr>
              <w:t>group who will undertake the EIA</w:t>
            </w:r>
            <w:r w:rsidR="00347AED">
              <w:rPr>
                <w:sz w:val="20"/>
                <w:szCs w:val="20"/>
              </w:rPr>
              <w:t xml:space="preserve"> and continue on the following page</w:t>
            </w:r>
            <w:r w:rsidR="00F01FE0">
              <w:rPr>
                <w:sz w:val="20"/>
                <w:szCs w:val="20"/>
              </w:rPr>
              <w:t xml:space="preserve"> </w:t>
            </w:r>
          </w:p>
          <w:p w:rsidR="00F01FE0" w:rsidRDefault="00F01FE0" w:rsidP="0049436B">
            <w:pPr>
              <w:spacing w:before="40" w:after="40"/>
              <w:rPr>
                <w:sz w:val="20"/>
                <w:szCs w:val="20"/>
              </w:rPr>
            </w:pPr>
          </w:p>
          <w:p w:rsidR="00F01FE0" w:rsidRDefault="00955079" w:rsidP="0049436B">
            <w:pPr>
              <w:spacing w:before="40" w:after="40"/>
              <w:rPr>
                <w:sz w:val="20"/>
                <w:szCs w:val="20"/>
              </w:rPr>
            </w:pPr>
            <w:r>
              <w:rPr>
                <w:sz w:val="20"/>
                <w:szCs w:val="20"/>
              </w:rPr>
              <w:t>Head of Student Services, Myra McCabe</w:t>
            </w:r>
          </w:p>
          <w:p w:rsidR="00955079" w:rsidRDefault="00955079" w:rsidP="0049436B">
            <w:pPr>
              <w:spacing w:before="40" w:after="40"/>
              <w:rPr>
                <w:sz w:val="20"/>
                <w:szCs w:val="20"/>
              </w:rPr>
            </w:pPr>
            <w:r>
              <w:rPr>
                <w:sz w:val="20"/>
                <w:szCs w:val="20"/>
              </w:rPr>
              <w:t>Student Support Manager,</w:t>
            </w:r>
            <w:r w:rsidR="006758C7">
              <w:rPr>
                <w:sz w:val="20"/>
                <w:szCs w:val="20"/>
              </w:rPr>
              <w:t xml:space="preserve"> John McCran</w:t>
            </w:r>
          </w:p>
          <w:p w:rsidR="00955079" w:rsidRDefault="00955079" w:rsidP="0049436B">
            <w:pPr>
              <w:spacing w:before="40" w:after="40"/>
              <w:rPr>
                <w:sz w:val="20"/>
                <w:szCs w:val="20"/>
              </w:rPr>
            </w:pPr>
            <w:r>
              <w:rPr>
                <w:sz w:val="20"/>
                <w:szCs w:val="20"/>
              </w:rPr>
              <w:t>Student Funding Manager</w:t>
            </w:r>
            <w:r w:rsidR="006758C7">
              <w:rPr>
                <w:sz w:val="20"/>
                <w:szCs w:val="20"/>
              </w:rPr>
              <w:t>,  Caryn Smith</w:t>
            </w:r>
          </w:p>
          <w:p w:rsidR="006758C7" w:rsidRDefault="006758C7" w:rsidP="0049436B">
            <w:pPr>
              <w:spacing w:before="40" w:after="40"/>
              <w:rPr>
                <w:sz w:val="20"/>
                <w:szCs w:val="20"/>
              </w:rPr>
            </w:pPr>
            <w:r>
              <w:rPr>
                <w:sz w:val="20"/>
                <w:szCs w:val="20"/>
              </w:rPr>
              <w:t>Advice and Guidance Manager, Jacqueline Maull</w:t>
            </w:r>
          </w:p>
        </w:tc>
      </w:tr>
    </w:tbl>
    <w:p w:rsidR="00323A6A" w:rsidRPr="005B50FA" w:rsidRDefault="00323A6A" w:rsidP="001D31B4">
      <w:pPr>
        <w:rPr>
          <w:smallCaps/>
        </w:rPr>
      </w:pPr>
      <w:r>
        <w:br w:type="page"/>
      </w:r>
      <w:r w:rsidRPr="005B50FA">
        <w:rPr>
          <w:b/>
          <w:smallCaps/>
        </w:rPr>
        <w:lastRenderedPageBreak/>
        <w:t>St</w:t>
      </w:r>
      <w:r w:rsidR="00A072C3" w:rsidRPr="005B50FA">
        <w:rPr>
          <w:b/>
          <w:smallCaps/>
        </w:rPr>
        <w:t>age</w:t>
      </w:r>
      <w:r w:rsidR="00F42F8E" w:rsidRPr="005B50FA">
        <w:rPr>
          <w:b/>
          <w:smallCaps/>
        </w:rPr>
        <w:t>(s)</w:t>
      </w:r>
      <w:r w:rsidR="00A072C3" w:rsidRPr="005B50FA">
        <w:rPr>
          <w:b/>
          <w:smallCaps/>
        </w:rPr>
        <w:t xml:space="preserve"> 2</w:t>
      </w:r>
      <w:r w:rsidR="00F42F8E" w:rsidRPr="005B50FA">
        <w:rPr>
          <w:b/>
          <w:smallCaps/>
        </w:rPr>
        <w:t xml:space="preserve">, 3, 4 </w:t>
      </w:r>
      <w:r w:rsidR="00C96FE3" w:rsidRPr="005B50FA">
        <w:rPr>
          <w:b/>
          <w:smallCaps/>
        </w:rPr>
        <w:t>&amp;</w:t>
      </w:r>
      <w:r w:rsidR="00F42F8E" w:rsidRPr="005B50FA">
        <w:rPr>
          <w:b/>
          <w:smallCaps/>
        </w:rPr>
        <w:t xml:space="preserve"> 5</w:t>
      </w:r>
      <w:r w:rsidRPr="005B50FA">
        <w:rPr>
          <w:b/>
          <w:smallCaps/>
        </w:rPr>
        <w:t>:</w:t>
      </w:r>
      <w:r w:rsidR="00EB2738" w:rsidRPr="005B50FA">
        <w:rPr>
          <w:b/>
          <w:smallCaps/>
        </w:rPr>
        <w:t xml:space="preserve"> </w:t>
      </w:r>
      <w:r w:rsidR="0053368B" w:rsidRPr="005B50FA">
        <w:rPr>
          <w:b/>
          <w:smallCaps/>
        </w:rPr>
        <w:t xml:space="preserve"> </w:t>
      </w:r>
      <w:r w:rsidR="00EB2738" w:rsidRPr="005B50FA">
        <w:rPr>
          <w:b/>
          <w:smallCaps/>
        </w:rPr>
        <w:t>Scoping;</w:t>
      </w:r>
      <w:r w:rsidRPr="005B50FA">
        <w:rPr>
          <w:b/>
          <w:smallCaps/>
        </w:rPr>
        <w:t xml:space="preserve"> </w:t>
      </w:r>
      <w:r w:rsidR="00EB2738" w:rsidRPr="005B50FA">
        <w:rPr>
          <w:b/>
          <w:smallCaps/>
        </w:rPr>
        <w:t>Evidence, Data and information gathering; Involvement and consultation; Analysis of impact</w:t>
      </w:r>
    </w:p>
    <w:p w:rsidR="00323A6A" w:rsidRPr="00211D20" w:rsidRDefault="00323A6A" w:rsidP="00323A6A">
      <w:pPr>
        <w:pStyle w:val="NoSpacing"/>
        <w:rPr>
          <w:b/>
          <w:sz w:val="22"/>
          <w:szCs w:val="22"/>
        </w:rPr>
      </w:pPr>
      <w:r w:rsidRPr="00211D20">
        <w:rPr>
          <w:b/>
          <w:sz w:val="22"/>
          <w:szCs w:val="22"/>
        </w:rPr>
        <w:t>Complete the next section</w:t>
      </w:r>
      <w:r w:rsidR="00797058" w:rsidRPr="00211D20">
        <w:rPr>
          <w:b/>
          <w:sz w:val="22"/>
          <w:szCs w:val="22"/>
        </w:rPr>
        <w:t>(s)</w:t>
      </w:r>
      <w:r w:rsidRPr="00211D20">
        <w:rPr>
          <w:b/>
          <w:sz w:val="22"/>
          <w:szCs w:val="22"/>
        </w:rPr>
        <w:t xml:space="preserve"> based on your knowledge and understanding of what you are trying to achieve.  </w:t>
      </w:r>
      <w:r w:rsidR="009C7F64">
        <w:rPr>
          <w:b/>
          <w:sz w:val="22"/>
          <w:szCs w:val="22"/>
        </w:rPr>
        <w:br/>
      </w:r>
      <w:r w:rsidRPr="00211D20">
        <w:rPr>
          <w:b/>
          <w:sz w:val="22"/>
          <w:szCs w:val="22"/>
        </w:rPr>
        <w:t xml:space="preserve">Consider </w:t>
      </w:r>
      <w:r w:rsidR="00D56CEC" w:rsidRPr="00211D20">
        <w:rPr>
          <w:b/>
          <w:sz w:val="22"/>
          <w:szCs w:val="22"/>
        </w:rPr>
        <w:t>the</w:t>
      </w:r>
      <w:r w:rsidRPr="00211D20">
        <w:rPr>
          <w:b/>
          <w:sz w:val="22"/>
          <w:szCs w:val="22"/>
        </w:rPr>
        <w:t xml:space="preserve"> overall </w:t>
      </w:r>
      <w:r w:rsidR="004927CF" w:rsidRPr="00211D20">
        <w:rPr>
          <w:b/>
          <w:sz w:val="22"/>
          <w:szCs w:val="22"/>
        </w:rPr>
        <w:t xml:space="preserve">3 main </w:t>
      </w:r>
      <w:r w:rsidR="001D31B4" w:rsidRPr="00211D20">
        <w:rPr>
          <w:b/>
          <w:sz w:val="22"/>
          <w:szCs w:val="22"/>
        </w:rPr>
        <w:t xml:space="preserve">PSED </w:t>
      </w:r>
      <w:r w:rsidRPr="00211D20">
        <w:rPr>
          <w:b/>
          <w:sz w:val="22"/>
          <w:szCs w:val="22"/>
        </w:rPr>
        <w:t>dut</w:t>
      </w:r>
      <w:r w:rsidR="004927CF" w:rsidRPr="00211D20">
        <w:rPr>
          <w:b/>
          <w:sz w:val="22"/>
          <w:szCs w:val="22"/>
        </w:rPr>
        <w:t>ies</w:t>
      </w:r>
      <w:r w:rsidR="00D56CEC" w:rsidRPr="00211D20">
        <w:rPr>
          <w:b/>
          <w:sz w:val="22"/>
          <w:szCs w:val="22"/>
        </w:rPr>
        <w:t xml:space="preserve"> and take due regard of the Protected Characteristic groups</w:t>
      </w:r>
      <w:r w:rsidRPr="00211D20">
        <w:rPr>
          <w:b/>
          <w:sz w:val="22"/>
          <w:szCs w:val="22"/>
        </w:rPr>
        <w:t>:</w:t>
      </w:r>
      <w:r w:rsidR="00A072C3" w:rsidRPr="00211D20">
        <w:rPr>
          <w:b/>
          <w:sz w:val="22"/>
          <w:szCs w:val="22"/>
        </w:rPr>
        <w:t xml:space="preserve"> </w:t>
      </w:r>
      <w:r w:rsidR="00D56CEC" w:rsidRPr="00211D20">
        <w:rPr>
          <w:b/>
          <w:sz w:val="22"/>
          <w:szCs w:val="22"/>
        </w:rPr>
        <w:t>Age, Disability, Sex</w:t>
      </w:r>
      <w:r w:rsidR="00347AED">
        <w:rPr>
          <w:b/>
          <w:sz w:val="22"/>
          <w:szCs w:val="22"/>
        </w:rPr>
        <w:t>/Gender</w:t>
      </w:r>
      <w:r w:rsidR="00D56CEC" w:rsidRPr="00211D20">
        <w:rPr>
          <w:b/>
          <w:sz w:val="22"/>
          <w:szCs w:val="22"/>
        </w:rPr>
        <w:t xml:space="preserve">, </w:t>
      </w:r>
      <w:r w:rsidR="009C7F64">
        <w:rPr>
          <w:b/>
          <w:sz w:val="22"/>
          <w:szCs w:val="22"/>
        </w:rPr>
        <w:br/>
      </w:r>
      <w:r w:rsidR="00D56CEC" w:rsidRPr="00211D20">
        <w:rPr>
          <w:b/>
          <w:sz w:val="22"/>
          <w:szCs w:val="22"/>
        </w:rPr>
        <w:t xml:space="preserve">Sexual orientation, Race, Religion </w:t>
      </w:r>
      <w:r w:rsidR="00347AED">
        <w:rPr>
          <w:b/>
          <w:sz w:val="22"/>
          <w:szCs w:val="22"/>
        </w:rPr>
        <w:t xml:space="preserve">Faith </w:t>
      </w:r>
      <w:r w:rsidR="00D56CEC" w:rsidRPr="00211D20">
        <w:rPr>
          <w:b/>
          <w:sz w:val="22"/>
          <w:szCs w:val="22"/>
        </w:rPr>
        <w:t xml:space="preserve">or Belief, Gender Reassignment, Pregnancy /Maternity </w:t>
      </w:r>
      <w:r w:rsidR="008048E9" w:rsidRPr="00211D20">
        <w:rPr>
          <w:b/>
          <w:sz w:val="22"/>
          <w:szCs w:val="22"/>
        </w:rPr>
        <w:t>(</w:t>
      </w:r>
      <w:r w:rsidR="00347AED">
        <w:rPr>
          <w:b/>
          <w:sz w:val="22"/>
          <w:szCs w:val="22"/>
        </w:rPr>
        <w:t xml:space="preserve">and </w:t>
      </w:r>
      <w:r w:rsidR="008048E9" w:rsidRPr="00211D20">
        <w:rPr>
          <w:b/>
          <w:sz w:val="22"/>
          <w:szCs w:val="22"/>
        </w:rPr>
        <w:t>if relevant</w:t>
      </w:r>
      <w:r w:rsidR="00D56CEC" w:rsidRPr="00211D20">
        <w:rPr>
          <w:b/>
          <w:sz w:val="22"/>
          <w:szCs w:val="22"/>
        </w:rPr>
        <w:t xml:space="preserve"> </w:t>
      </w:r>
      <w:r w:rsidR="00D56CEC" w:rsidRPr="00211D20">
        <w:rPr>
          <w:b/>
          <w:i/>
          <w:sz w:val="22"/>
          <w:szCs w:val="22"/>
        </w:rPr>
        <w:t>socio economic</w:t>
      </w:r>
      <w:r w:rsidR="008048E9" w:rsidRPr="00211D20">
        <w:rPr>
          <w:b/>
          <w:sz w:val="22"/>
          <w:szCs w:val="22"/>
        </w:rPr>
        <w:t>)</w:t>
      </w:r>
      <w:r w:rsidR="00D56CEC" w:rsidRPr="00211D20">
        <w:rPr>
          <w:b/>
          <w:sz w:val="22"/>
          <w:szCs w:val="22"/>
        </w:rPr>
        <w:t xml:space="preserve"> </w:t>
      </w:r>
    </w:p>
    <w:p w:rsidR="00211D20" w:rsidRPr="00211D20" w:rsidRDefault="00211D20" w:rsidP="00323A6A">
      <w:pPr>
        <w:pStyle w:val="NoSpacing"/>
        <w:rPr>
          <w:b/>
          <w:sz w:val="22"/>
          <w:szCs w:val="22"/>
        </w:rPr>
      </w:pP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Eliminate discrimination, harassment and victimisation</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Raise awareness of our FREDA</w:t>
      </w:r>
      <w:r w:rsidR="00E900AA">
        <w:rPr>
          <w:rFonts w:eastAsia="Times New Roman"/>
          <w:sz w:val="22"/>
          <w:szCs w:val="22"/>
          <w:lang w:val="en" w:eastAsia="en-GB"/>
        </w:rPr>
        <w:t>*</w:t>
      </w:r>
      <w:r w:rsidRPr="00851AC2">
        <w:rPr>
          <w:rFonts w:eastAsia="Times New Roman"/>
          <w:sz w:val="22"/>
          <w:szCs w:val="22"/>
          <w:lang w:val="en" w:eastAsia="en-GB"/>
        </w:rPr>
        <w:t xml:space="preserve"> values, equality policy and commitment to this </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Challenge appropriately any behaviour or procedures  which do not value diversity and equality of opportunity</w:t>
      </w: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Advance equality of opportunity</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Removing or Minimising disadvantage</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Meeting the needs of particular groups that are different from the needs of others</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Encouraging participation in public life</w:t>
      </w:r>
    </w:p>
    <w:p w:rsidR="00323A6A" w:rsidRPr="00851AC2" w:rsidRDefault="00323A6A" w:rsidP="00347AED">
      <w:pPr>
        <w:pStyle w:val="ListParagraph"/>
        <w:numPr>
          <w:ilvl w:val="0"/>
          <w:numId w:val="4"/>
        </w:numPr>
        <w:spacing w:before="100" w:beforeAutospacing="1" w:after="100" w:afterAutospacing="1" w:line="240" w:lineRule="auto"/>
        <w:rPr>
          <w:rFonts w:eastAsia="Times New Roman"/>
          <w:sz w:val="20"/>
          <w:szCs w:val="20"/>
          <w:lang w:eastAsia="en-GB"/>
        </w:rPr>
      </w:pPr>
      <w:r w:rsidRPr="00851AC2">
        <w:rPr>
          <w:rFonts w:eastAsia="Times New Roman"/>
          <w:b/>
          <w:sz w:val="22"/>
          <w:szCs w:val="22"/>
          <w:lang w:val="en" w:eastAsia="en-GB"/>
        </w:rPr>
        <w:t>Foster good relations</w:t>
      </w:r>
    </w:p>
    <w:p w:rsidR="00347AED" w:rsidRPr="00851AC2" w:rsidRDefault="00347AED" w:rsidP="00347AED">
      <w:pPr>
        <w:pStyle w:val="NoSpacing"/>
        <w:numPr>
          <w:ilvl w:val="1"/>
          <w:numId w:val="4"/>
        </w:numPr>
        <w:rPr>
          <w:rFonts w:eastAsia="Times New Roman"/>
          <w:b/>
          <w:sz w:val="22"/>
          <w:szCs w:val="22"/>
          <w:lang w:val="en" w:eastAsia="en-GB"/>
        </w:rPr>
      </w:pPr>
      <w:r w:rsidRPr="00851AC2">
        <w:rPr>
          <w:rFonts w:eastAsia="Times New Roman"/>
          <w:sz w:val="22"/>
          <w:szCs w:val="22"/>
          <w:lang w:eastAsia="en-GB"/>
        </w:rPr>
        <w:t>tackle prejudice, promote understanding</w:t>
      </w:r>
    </w:p>
    <w:tbl>
      <w:tblPr>
        <w:tblStyle w:val="TableGrid"/>
        <w:tblpPr w:leftFromText="180" w:rightFromText="180" w:vertAnchor="text" w:horzAnchor="page" w:tblpX="1528" w:tblpY="387"/>
        <w:tblW w:w="13575" w:type="dxa"/>
        <w:tblLook w:val="04A0" w:firstRow="1" w:lastRow="0" w:firstColumn="1" w:lastColumn="0" w:noHBand="0" w:noVBand="1"/>
      </w:tblPr>
      <w:tblGrid>
        <w:gridCol w:w="2235"/>
        <w:gridCol w:w="5670"/>
        <w:gridCol w:w="5670"/>
      </w:tblGrid>
      <w:tr w:rsidR="003B4171" w:rsidTr="002F6BC8">
        <w:tc>
          <w:tcPr>
            <w:tcW w:w="2235" w:type="dxa"/>
            <w:tcBorders>
              <w:top w:val="nil"/>
              <w:left w:val="nil"/>
              <w:bottom w:val="nil"/>
              <w:right w:val="nil"/>
            </w:tcBorders>
            <w:shd w:val="clear" w:color="auto" w:fill="365F91" w:themeFill="accent1" w:themeFillShade="BF"/>
          </w:tcPr>
          <w:p w:rsidR="003B4171" w:rsidRPr="00AF4FFA" w:rsidRDefault="003B4171" w:rsidP="002F6BC8">
            <w:pPr>
              <w:spacing w:before="120" w:after="120"/>
              <w:jc w:val="center"/>
              <w:rPr>
                <w:b/>
                <w:i/>
                <w:color w:val="FFFFFF" w:themeColor="background1"/>
                <w:sz w:val="16"/>
                <w:szCs w:val="16"/>
              </w:rPr>
            </w:pPr>
          </w:p>
        </w:tc>
        <w:tc>
          <w:tcPr>
            <w:tcW w:w="5670" w:type="dxa"/>
            <w:tcBorders>
              <w:top w:val="nil"/>
              <w:left w:val="nil"/>
              <w:bottom w:val="single" w:sz="4" w:space="0" w:color="auto"/>
              <w:right w:val="single" w:sz="4" w:space="0" w:color="auto"/>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POSITIVE IMPACT </w:t>
            </w:r>
          </w:p>
        </w:tc>
        <w:tc>
          <w:tcPr>
            <w:tcW w:w="5670" w:type="dxa"/>
            <w:tcBorders>
              <w:top w:val="nil"/>
              <w:left w:val="single" w:sz="4" w:space="0" w:color="auto"/>
              <w:bottom w:val="single" w:sz="4" w:space="0" w:color="auto"/>
              <w:right w:val="nil"/>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NEGATIVE IMPACT </w:t>
            </w:r>
          </w:p>
        </w:tc>
      </w:tr>
      <w:tr w:rsidR="003B4171" w:rsidRPr="00797058" w:rsidTr="002F6BC8">
        <w:trPr>
          <w:trHeight w:val="3226"/>
        </w:trPr>
        <w:tc>
          <w:tcPr>
            <w:tcW w:w="2235" w:type="dxa"/>
            <w:tcBorders>
              <w:top w:val="nil"/>
              <w:left w:val="nil"/>
              <w:bottom w:val="nil"/>
              <w:right w:val="single" w:sz="4" w:space="0" w:color="auto"/>
            </w:tcBorders>
            <w:shd w:val="clear" w:color="auto" w:fill="365F91" w:themeFill="accent1" w:themeFillShade="BF"/>
          </w:tcPr>
          <w:p w:rsidR="007246FF" w:rsidRDefault="002F6BC8" w:rsidP="003B4171">
            <w:pPr>
              <w:spacing w:before="40" w:after="40"/>
              <w:rPr>
                <w:b/>
                <w:i/>
                <w:color w:val="FFFFFF" w:themeColor="background1"/>
                <w:sz w:val="18"/>
                <w:szCs w:val="18"/>
              </w:rPr>
            </w:pPr>
            <w:r>
              <w:rPr>
                <w:b/>
                <w:i/>
                <w:color w:val="FFFFFF" w:themeColor="background1"/>
                <w:sz w:val="18"/>
                <w:szCs w:val="18"/>
              </w:rPr>
              <w:t>E</w:t>
            </w:r>
            <w:r w:rsidR="003B4171" w:rsidRPr="00211D20">
              <w:rPr>
                <w:b/>
                <w:i/>
                <w:color w:val="FFFFFF" w:themeColor="background1"/>
                <w:sz w:val="18"/>
                <w:szCs w:val="18"/>
              </w:rPr>
              <w:t xml:space="preserve">xamples </w:t>
            </w:r>
            <w:r>
              <w:rPr>
                <w:b/>
                <w:i/>
                <w:color w:val="FFFFFF" w:themeColor="background1"/>
                <w:sz w:val="18"/>
                <w:szCs w:val="18"/>
              </w:rPr>
              <w:br/>
            </w:r>
          </w:p>
          <w:p w:rsidR="003B4171" w:rsidRPr="00211D20" w:rsidRDefault="003B4171" w:rsidP="007246FF">
            <w:pPr>
              <w:spacing w:before="40" w:after="40"/>
              <w:rPr>
                <w:b/>
                <w:sz w:val="18"/>
                <w:szCs w:val="18"/>
              </w:rPr>
            </w:pPr>
            <w:r w:rsidRPr="00211D20">
              <w:rPr>
                <w:b/>
                <w:i/>
                <w:color w:val="FFFFFF" w:themeColor="background1"/>
                <w:sz w:val="18"/>
                <w:szCs w:val="18"/>
              </w:rPr>
              <w:t xml:space="preserve">Please note these are </w:t>
            </w:r>
            <w:r w:rsidRPr="00211D20">
              <w:rPr>
                <w:b/>
                <w:color w:val="FFFFFF" w:themeColor="background1"/>
                <w:sz w:val="18"/>
                <w:szCs w:val="18"/>
              </w:rPr>
              <w:t>illustrative</w:t>
            </w:r>
            <w:r w:rsidRPr="007246FF">
              <w:rPr>
                <w:b/>
                <w:i/>
                <w:color w:val="FFFFFF" w:themeColor="background1"/>
                <w:sz w:val="18"/>
                <w:szCs w:val="18"/>
              </w:rPr>
              <w:t xml:space="preserve"> only</w:t>
            </w:r>
            <w:r w:rsidRPr="00211D20">
              <w:rPr>
                <w:b/>
                <w:color w:val="FFFFFF" w:themeColor="background1"/>
                <w:sz w:val="18"/>
                <w:szCs w:val="18"/>
              </w:rPr>
              <w:t xml:space="preserve"> , not exhaustive</w:t>
            </w:r>
            <w:r w:rsidR="007246FF">
              <w:rPr>
                <w:b/>
                <w:color w:val="FFFFFF" w:themeColor="background1"/>
                <w:sz w:val="18"/>
                <w:szCs w:val="18"/>
              </w:rPr>
              <w:t>.</w:t>
            </w:r>
          </w:p>
        </w:tc>
        <w:tc>
          <w:tcPr>
            <w:tcW w:w="5670" w:type="dxa"/>
            <w:tcBorders>
              <w:top w:val="single" w:sz="4" w:space="0" w:color="auto"/>
              <w:left w:val="single" w:sz="4" w:space="0" w:color="auto"/>
              <w:bottom w:val="single" w:sz="4" w:space="0" w:color="auto"/>
              <w:right w:val="single" w:sz="4" w:space="0" w:color="auto"/>
            </w:tcBorders>
            <w:hideMark/>
          </w:tcPr>
          <w:p w:rsidR="004927CF" w:rsidRPr="00211D20" w:rsidRDefault="00D56CEC" w:rsidP="003B4171">
            <w:pPr>
              <w:spacing w:before="40" w:after="40"/>
              <w:rPr>
                <w:i/>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xml:space="preserve">, or other impacts </w:t>
            </w:r>
            <w:r w:rsidR="003B4171" w:rsidRPr="00211D20">
              <w:rPr>
                <w:b/>
                <w:sz w:val="22"/>
                <w:szCs w:val="22"/>
              </w:rPr>
              <w:t xml:space="preserve"> apply-</w:t>
            </w:r>
            <w:r w:rsidR="003B4171"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Promoting of equality of opportunity</w:t>
            </w:r>
            <w:r w:rsidR="004927CF" w:rsidRPr="00211D20">
              <w:rPr>
                <w:i/>
                <w:sz w:val="22"/>
                <w:szCs w:val="22"/>
              </w:rPr>
              <w:t>, access to learning</w:t>
            </w:r>
          </w:p>
          <w:p w:rsidR="003B4171" w:rsidRPr="00211D20" w:rsidRDefault="003B4171" w:rsidP="003B4171">
            <w:pPr>
              <w:spacing w:before="40" w:after="40"/>
              <w:rPr>
                <w:i/>
                <w:sz w:val="22"/>
                <w:szCs w:val="22"/>
              </w:rPr>
            </w:pPr>
            <w:r w:rsidRPr="00211D20">
              <w:rPr>
                <w:i/>
                <w:sz w:val="22"/>
                <w:szCs w:val="22"/>
              </w:rPr>
              <w:t>Removing discrimination</w:t>
            </w:r>
            <w:r w:rsidR="004927CF"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Removing harassment</w:t>
            </w:r>
          </w:p>
          <w:p w:rsidR="003B4171" w:rsidRPr="00211D20" w:rsidRDefault="003B4171" w:rsidP="003B4171">
            <w:pPr>
              <w:spacing w:before="40" w:after="40"/>
              <w:rPr>
                <w:i/>
                <w:sz w:val="22"/>
                <w:szCs w:val="22"/>
              </w:rPr>
            </w:pPr>
            <w:r w:rsidRPr="00211D20">
              <w:rPr>
                <w:i/>
                <w:sz w:val="22"/>
                <w:szCs w:val="22"/>
              </w:rPr>
              <w:t>Promoting good community relations</w:t>
            </w:r>
          </w:p>
          <w:p w:rsidR="003B4171" w:rsidRPr="00211D20" w:rsidRDefault="003B4171" w:rsidP="003B4171">
            <w:pPr>
              <w:spacing w:before="40" w:after="40"/>
              <w:rPr>
                <w:i/>
                <w:sz w:val="22"/>
                <w:szCs w:val="22"/>
              </w:rPr>
            </w:pPr>
            <w:r w:rsidRPr="00211D20">
              <w:rPr>
                <w:i/>
                <w:sz w:val="22"/>
                <w:szCs w:val="22"/>
              </w:rPr>
              <w:t>Encouraging participation</w:t>
            </w:r>
            <w:r w:rsidR="004927CF" w:rsidRPr="00211D20">
              <w:rPr>
                <w:i/>
                <w:sz w:val="22"/>
                <w:szCs w:val="22"/>
              </w:rPr>
              <w:t xml:space="preserve"> by disabled people</w:t>
            </w:r>
          </w:p>
          <w:p w:rsidR="003B4171" w:rsidRPr="00211D20" w:rsidRDefault="003B4171" w:rsidP="003B4171">
            <w:pPr>
              <w:spacing w:before="40" w:after="40"/>
              <w:rPr>
                <w:i/>
                <w:sz w:val="22"/>
                <w:szCs w:val="22"/>
              </w:rPr>
            </w:pPr>
            <w:r w:rsidRPr="00211D20">
              <w:rPr>
                <w:i/>
                <w:sz w:val="22"/>
                <w:szCs w:val="22"/>
              </w:rPr>
              <w:t>Promoting or protecting human rights</w:t>
            </w:r>
            <w:r w:rsidR="004927CF" w:rsidRPr="00211D20">
              <w:rPr>
                <w:i/>
                <w:sz w:val="22"/>
                <w:szCs w:val="22"/>
              </w:rPr>
              <w:t>/ FREDA</w:t>
            </w:r>
            <w:r w:rsidR="00E900AA">
              <w:rPr>
                <w:i/>
                <w:sz w:val="22"/>
                <w:szCs w:val="22"/>
              </w:rPr>
              <w:t xml:space="preserve"> </w:t>
            </w:r>
            <w:r w:rsidR="00E900AA" w:rsidRPr="00E900AA">
              <w:rPr>
                <w:i/>
                <w:sz w:val="32"/>
                <w:szCs w:val="32"/>
              </w:rPr>
              <w:t>*</w:t>
            </w:r>
            <w:r w:rsidR="00E900AA">
              <w:rPr>
                <w:i/>
                <w:sz w:val="32"/>
                <w:szCs w:val="32"/>
              </w:rPr>
              <w:t xml:space="preserve"> </w:t>
            </w:r>
          </w:p>
          <w:p w:rsidR="003B4171" w:rsidRPr="00211D20" w:rsidRDefault="003B4171" w:rsidP="003B4171">
            <w:pPr>
              <w:spacing w:before="40" w:after="40"/>
              <w:rPr>
                <w:i/>
                <w:sz w:val="22"/>
                <w:szCs w:val="22"/>
              </w:rPr>
            </w:pPr>
            <w:r w:rsidRPr="00211D20">
              <w:rPr>
                <w:i/>
                <w:sz w:val="22"/>
                <w:szCs w:val="22"/>
              </w:rPr>
              <w:t xml:space="preserve">More favourable treatment of </w:t>
            </w:r>
            <w:r w:rsidR="004927CF" w:rsidRPr="00211D20">
              <w:rPr>
                <w:i/>
                <w:sz w:val="22"/>
                <w:szCs w:val="22"/>
              </w:rPr>
              <w:t xml:space="preserve">e.g. </w:t>
            </w:r>
            <w:r w:rsidRPr="00211D20">
              <w:rPr>
                <w:i/>
                <w:sz w:val="22"/>
                <w:szCs w:val="22"/>
              </w:rPr>
              <w:t>disabled learners</w:t>
            </w:r>
            <w:r w:rsidR="004927CF" w:rsidRPr="00211D20">
              <w:rPr>
                <w:i/>
                <w:sz w:val="22"/>
                <w:szCs w:val="22"/>
              </w:rPr>
              <w:t xml:space="preserve"> or staff, LGBT</w:t>
            </w:r>
            <w:r w:rsidR="005C2CD1">
              <w:rPr>
                <w:i/>
                <w:sz w:val="22"/>
                <w:szCs w:val="22"/>
              </w:rPr>
              <w:t xml:space="preserve"> people</w:t>
            </w:r>
          </w:p>
          <w:p w:rsidR="003B4171" w:rsidRPr="00211D20" w:rsidRDefault="003B4171" w:rsidP="003B4171">
            <w:pPr>
              <w:spacing w:before="40" w:after="40"/>
              <w:rPr>
                <w:i/>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3B4171" w:rsidRPr="00211D20" w:rsidRDefault="00D56CEC" w:rsidP="003B4171">
            <w:pPr>
              <w:spacing w:before="40" w:after="40"/>
              <w:rPr>
                <w:b/>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or other impacts</w:t>
            </w:r>
            <w:r w:rsidR="003B4171" w:rsidRPr="00211D20">
              <w:rPr>
                <w:b/>
                <w:sz w:val="22"/>
                <w:szCs w:val="22"/>
              </w:rPr>
              <w:t xml:space="preserve"> apply:</w:t>
            </w:r>
          </w:p>
          <w:p w:rsidR="003B4171" w:rsidRPr="00211D20" w:rsidRDefault="003B4171" w:rsidP="003B4171">
            <w:pPr>
              <w:spacing w:before="40" w:after="40"/>
              <w:rPr>
                <w:i/>
                <w:sz w:val="22"/>
                <w:szCs w:val="22"/>
              </w:rPr>
            </w:pPr>
            <w:r w:rsidRPr="00211D20">
              <w:rPr>
                <w:i/>
                <w:sz w:val="22"/>
                <w:szCs w:val="22"/>
              </w:rPr>
              <w:t>Creation of any barriers or problems</w:t>
            </w:r>
            <w:r w:rsidR="004927CF" w:rsidRPr="00211D20">
              <w:rPr>
                <w:i/>
                <w:sz w:val="22"/>
                <w:szCs w:val="22"/>
              </w:rPr>
              <w:t xml:space="preserve"> to access education</w:t>
            </w:r>
          </w:p>
          <w:p w:rsidR="003B4171" w:rsidRPr="00211D20" w:rsidRDefault="003B4171" w:rsidP="003B4171">
            <w:pPr>
              <w:spacing w:before="40" w:after="40"/>
              <w:rPr>
                <w:i/>
                <w:sz w:val="22"/>
                <w:szCs w:val="22"/>
              </w:rPr>
            </w:pPr>
            <w:r w:rsidRPr="00211D20">
              <w:rPr>
                <w:i/>
                <w:sz w:val="22"/>
                <w:szCs w:val="22"/>
              </w:rPr>
              <w:t>Exclusion of any groups</w:t>
            </w:r>
            <w:r w:rsidR="004927CF" w:rsidRPr="00211D20">
              <w:rPr>
                <w:i/>
                <w:sz w:val="22"/>
                <w:szCs w:val="22"/>
              </w:rPr>
              <w:t xml:space="preserve"> to a service, or experiential element of college life</w:t>
            </w:r>
          </w:p>
          <w:p w:rsidR="003B4171" w:rsidRPr="00211D20" w:rsidRDefault="003B4171" w:rsidP="003B4171">
            <w:pPr>
              <w:spacing w:before="40" w:after="40"/>
              <w:rPr>
                <w:i/>
                <w:sz w:val="22"/>
                <w:szCs w:val="22"/>
              </w:rPr>
            </w:pPr>
            <w:r w:rsidRPr="00211D20">
              <w:rPr>
                <w:i/>
                <w:sz w:val="22"/>
                <w:szCs w:val="22"/>
              </w:rPr>
              <w:t>Negative impact on community relations</w:t>
            </w:r>
            <w:r w:rsidR="004927CF" w:rsidRPr="00211D20">
              <w:rPr>
                <w:i/>
                <w:sz w:val="22"/>
                <w:szCs w:val="22"/>
              </w:rPr>
              <w:t xml:space="preserve"> internally and or externally</w:t>
            </w:r>
          </w:p>
          <w:p w:rsidR="004927CF" w:rsidRPr="00211D20" w:rsidRDefault="004927CF" w:rsidP="003B4171">
            <w:pPr>
              <w:spacing w:before="40" w:after="40"/>
              <w:rPr>
                <w:i/>
                <w:sz w:val="22"/>
                <w:szCs w:val="22"/>
              </w:rPr>
            </w:pPr>
            <w:r w:rsidRPr="00211D20">
              <w:rPr>
                <w:i/>
                <w:sz w:val="22"/>
                <w:szCs w:val="22"/>
              </w:rPr>
              <w:t xml:space="preserve">Reducing access to </w:t>
            </w:r>
            <w:r w:rsidR="00D56CEC" w:rsidRPr="00211D20">
              <w:rPr>
                <w:i/>
                <w:sz w:val="22"/>
                <w:szCs w:val="22"/>
              </w:rPr>
              <w:t>services, learning, support</w:t>
            </w:r>
          </w:p>
        </w:tc>
      </w:tr>
    </w:tbl>
    <w:p w:rsidR="00323A6A" w:rsidRPr="00F42F8E" w:rsidRDefault="00323A6A">
      <w:pPr>
        <w:rPr>
          <w:b/>
        </w:rPr>
      </w:pPr>
    </w:p>
    <w:p w:rsidR="00C81A1C" w:rsidRDefault="00C81A1C"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211D20" w:rsidRDefault="00211D20"/>
    <w:p w:rsidR="00211D20" w:rsidRDefault="00211D20"/>
    <w:p w:rsidR="00211D20" w:rsidRDefault="00211D20"/>
    <w:p w:rsidR="00211D20" w:rsidRDefault="00211D20">
      <w:r>
        <w:t>Please use the form on the next page for recording your Equality Impact Assessment…</w:t>
      </w:r>
    </w:p>
    <w:p w:rsidR="00E900AA" w:rsidRPr="00E900AA" w:rsidRDefault="00E900AA">
      <w:pPr>
        <w:rPr>
          <w:b/>
          <w:sz w:val="20"/>
          <w:szCs w:val="20"/>
        </w:rPr>
      </w:pPr>
      <w:r w:rsidRPr="00E900AA">
        <w:rPr>
          <w:b/>
          <w:sz w:val="20"/>
          <w:szCs w:val="20"/>
        </w:rPr>
        <w:t>*  see front page and Guidelines document</w:t>
      </w:r>
    </w:p>
    <w:p w:rsidR="00211D20" w:rsidRDefault="00211D20">
      <w:r>
        <w:br w:type="page"/>
      </w:r>
    </w:p>
    <w:p w:rsidR="007A72E3" w:rsidRDefault="007A72E3" w:rsidP="007A72E3">
      <w:pPr>
        <w:spacing w:after="0" w:line="240" w:lineRule="auto"/>
      </w:pPr>
    </w:p>
    <w:tbl>
      <w:tblPr>
        <w:tblStyle w:val="TableGrid"/>
        <w:tblW w:w="14850" w:type="dxa"/>
        <w:tblLook w:val="04A0" w:firstRow="1" w:lastRow="0" w:firstColumn="1" w:lastColumn="0" w:noHBand="0" w:noVBand="1"/>
      </w:tblPr>
      <w:tblGrid>
        <w:gridCol w:w="3226"/>
        <w:gridCol w:w="6521"/>
        <w:gridCol w:w="5103"/>
      </w:tblGrid>
      <w:tr w:rsidR="009975A9" w:rsidRPr="00AF4FFA" w:rsidTr="009975A9">
        <w:tc>
          <w:tcPr>
            <w:tcW w:w="3226" w:type="dxa"/>
            <w:tcBorders>
              <w:top w:val="nil"/>
              <w:left w:val="nil"/>
              <w:bottom w:val="single" w:sz="4" w:space="0" w:color="auto"/>
              <w:right w:val="single" w:sz="4" w:space="0" w:color="auto"/>
            </w:tcBorders>
            <w:shd w:val="clear" w:color="auto" w:fill="365F91" w:themeFill="accent1" w:themeFillShade="BF"/>
            <w:hideMark/>
          </w:tcPr>
          <w:p w:rsidR="009975A9" w:rsidRDefault="009975A9" w:rsidP="007A72E3">
            <w:pPr>
              <w:spacing w:before="40" w:after="40"/>
              <w:jc w:val="center"/>
              <w:rPr>
                <w:b/>
                <w:color w:val="FFFFFF" w:themeColor="background1"/>
                <w:sz w:val="20"/>
                <w:szCs w:val="20"/>
              </w:rPr>
            </w:pPr>
            <w:r>
              <w:rPr>
                <w:b/>
                <w:color w:val="FFFFFF" w:themeColor="background1"/>
                <w:sz w:val="20"/>
                <w:szCs w:val="20"/>
              </w:rPr>
              <w:t>SELECT EQUALITY GROUPS</w:t>
            </w:r>
          </w:p>
          <w:p w:rsidR="009975A9" w:rsidRPr="00AF4FFA" w:rsidRDefault="009975A9" w:rsidP="007A72E3">
            <w:pPr>
              <w:spacing w:before="40" w:after="40"/>
              <w:jc w:val="center"/>
              <w:rPr>
                <w:b/>
                <w:color w:val="FFFFFF" w:themeColor="background1"/>
                <w:sz w:val="20"/>
                <w:szCs w:val="20"/>
              </w:rPr>
            </w:pPr>
            <w:r w:rsidRPr="007A72E3">
              <w:rPr>
                <w:b/>
                <w:color w:val="FFFFFF" w:themeColor="background1"/>
                <w:sz w:val="16"/>
                <w:szCs w:val="16"/>
              </w:rPr>
              <w:t xml:space="preserve">Consider the main stakeholders </w:t>
            </w:r>
            <w:r w:rsidRPr="007A72E3">
              <w:rPr>
                <w:b/>
                <w:color w:val="FFFFFF" w:themeColor="background1"/>
                <w:sz w:val="16"/>
                <w:szCs w:val="16"/>
              </w:rPr>
              <w:br/>
              <w:t xml:space="preserve">(internal and external)    </w:t>
            </w:r>
            <w:r w:rsidRPr="007A72E3">
              <w:rPr>
                <w:b/>
                <w:i/>
                <w:color w:val="FFFFFF" w:themeColor="background1"/>
                <w:sz w:val="16"/>
                <w:szCs w:val="16"/>
              </w:rPr>
              <w:t>e.g. learners, staff, community partners, employers etc</w:t>
            </w:r>
          </w:p>
        </w:tc>
        <w:tc>
          <w:tcPr>
            <w:tcW w:w="6521" w:type="dxa"/>
            <w:vMerge w:val="restart"/>
            <w:tcBorders>
              <w:top w:val="single" w:sz="4" w:space="0" w:color="auto"/>
              <w:left w:val="single" w:sz="4" w:space="0" w:color="auto"/>
              <w:right w:val="single" w:sz="4" w:space="0" w:color="auto"/>
            </w:tcBorders>
            <w:shd w:val="clear" w:color="auto" w:fill="FFFFFF" w:themeFill="background1"/>
            <w:hideMark/>
          </w:tcPr>
          <w:p w:rsidR="009975A9" w:rsidRDefault="009975A9" w:rsidP="007A72E3">
            <w:pPr>
              <w:spacing w:before="40" w:after="40"/>
              <w:rPr>
                <w:b/>
                <w:sz w:val="20"/>
                <w:szCs w:val="20"/>
              </w:rPr>
            </w:pPr>
            <w:r w:rsidRPr="009975A9">
              <w:rPr>
                <w:b/>
                <w:sz w:val="20"/>
                <w:szCs w:val="20"/>
              </w:rPr>
              <w:t>POSITIVE IMPACT</w:t>
            </w:r>
            <w:r w:rsidR="00F01FE0">
              <w:rPr>
                <w:b/>
                <w:sz w:val="20"/>
                <w:szCs w:val="20"/>
              </w:rPr>
              <w:t xml:space="preserve"> </w:t>
            </w:r>
          </w:p>
          <w:p w:rsidR="00F01FE0" w:rsidRDefault="006758C7" w:rsidP="007A72E3">
            <w:pPr>
              <w:spacing w:before="40" w:after="40"/>
              <w:rPr>
                <w:b/>
                <w:sz w:val="20"/>
                <w:szCs w:val="20"/>
              </w:rPr>
            </w:pPr>
            <w:r>
              <w:rPr>
                <w:b/>
                <w:sz w:val="20"/>
                <w:szCs w:val="20"/>
              </w:rPr>
              <w:t xml:space="preserve">This change is more likely to </w:t>
            </w:r>
            <w:r w:rsidR="00716C48">
              <w:rPr>
                <w:b/>
                <w:sz w:val="20"/>
                <w:szCs w:val="20"/>
              </w:rPr>
              <w:t xml:space="preserve">positively </w:t>
            </w:r>
            <w:r>
              <w:rPr>
                <w:b/>
                <w:sz w:val="20"/>
                <w:szCs w:val="20"/>
              </w:rPr>
              <w:t>affect s</w:t>
            </w:r>
            <w:r w:rsidR="00716C48">
              <w:rPr>
                <w:b/>
                <w:sz w:val="20"/>
                <w:szCs w:val="20"/>
              </w:rPr>
              <w:t>tudents under the age of 26</w:t>
            </w:r>
            <w:r>
              <w:rPr>
                <w:b/>
                <w:sz w:val="20"/>
                <w:szCs w:val="20"/>
              </w:rPr>
              <w:t xml:space="preserve"> who have been in the care system or kinship care or who have caring responsibilities which may impact on their ability to sustain a college place.</w:t>
            </w:r>
            <w:r w:rsidR="005E3E04">
              <w:rPr>
                <w:b/>
                <w:sz w:val="20"/>
                <w:szCs w:val="20"/>
              </w:rPr>
              <w:t xml:space="preserve">  A named contact and a feeling of belonging will go a long way to increase retention on course, or return to learning at a later date and ultimately achievement of academic and career goals</w:t>
            </w:r>
            <w:r w:rsidR="004A1D48">
              <w:rPr>
                <w:b/>
                <w:sz w:val="20"/>
                <w:szCs w:val="20"/>
              </w:rPr>
              <w:t xml:space="preserve">.  The stigma of being in care will be lessened and equality of access will be enhanced for both these these vulnerable groups </w:t>
            </w:r>
          </w:p>
          <w:p w:rsidR="00F01FE0" w:rsidRPr="00AF4FFA" w:rsidRDefault="00F01FE0" w:rsidP="007A72E3">
            <w:pPr>
              <w:spacing w:before="40" w:after="40"/>
              <w:rPr>
                <w:b/>
                <w:color w:val="FFFFFF" w:themeColor="background1"/>
                <w:sz w:val="20"/>
                <w:szCs w:val="20"/>
              </w:rPr>
            </w:pPr>
          </w:p>
        </w:tc>
        <w:tc>
          <w:tcPr>
            <w:tcW w:w="5103" w:type="dxa"/>
            <w:vMerge w:val="restart"/>
            <w:tcBorders>
              <w:top w:val="single" w:sz="4" w:space="0" w:color="auto"/>
              <w:left w:val="single" w:sz="4" w:space="0" w:color="auto"/>
              <w:right w:val="nil"/>
            </w:tcBorders>
            <w:shd w:val="clear" w:color="auto" w:fill="FFFFFF" w:themeFill="background1"/>
            <w:hideMark/>
          </w:tcPr>
          <w:p w:rsidR="009975A9" w:rsidRDefault="009975A9" w:rsidP="009975A9">
            <w:pPr>
              <w:spacing w:before="40" w:after="40"/>
              <w:rPr>
                <w:b/>
                <w:i/>
                <w:sz w:val="20"/>
                <w:szCs w:val="20"/>
              </w:rPr>
            </w:pPr>
            <w:r w:rsidRPr="009975A9">
              <w:rPr>
                <w:b/>
                <w:i/>
                <w:sz w:val="20"/>
                <w:szCs w:val="20"/>
              </w:rPr>
              <w:t xml:space="preserve">Suggested </w:t>
            </w:r>
            <w:r>
              <w:rPr>
                <w:b/>
                <w:i/>
                <w:sz w:val="20"/>
                <w:szCs w:val="20"/>
              </w:rPr>
              <w:t>action</w:t>
            </w:r>
            <w:r w:rsidRPr="009975A9">
              <w:rPr>
                <w:b/>
                <w:i/>
                <w:sz w:val="20"/>
                <w:szCs w:val="20"/>
              </w:rPr>
              <w:t xml:space="preserve"> to reduce negative impact?</w:t>
            </w:r>
            <w:r w:rsidR="00F01FE0">
              <w:rPr>
                <w:b/>
                <w:i/>
                <w:sz w:val="20"/>
                <w:szCs w:val="20"/>
              </w:rPr>
              <w:t xml:space="preserve"> </w:t>
            </w:r>
          </w:p>
          <w:p w:rsidR="00F01FE0" w:rsidRDefault="00716C48" w:rsidP="009975A9">
            <w:pPr>
              <w:spacing w:before="40" w:after="40"/>
              <w:rPr>
                <w:b/>
                <w:i/>
                <w:sz w:val="20"/>
                <w:szCs w:val="20"/>
              </w:rPr>
            </w:pPr>
            <w:r>
              <w:rPr>
                <w:b/>
                <w:i/>
                <w:sz w:val="20"/>
                <w:szCs w:val="20"/>
              </w:rPr>
              <w:t xml:space="preserve">A published response time to all claims for assistance which is adhered to. </w:t>
            </w:r>
          </w:p>
          <w:p w:rsidR="004A1D48" w:rsidRDefault="004A1D48" w:rsidP="009975A9">
            <w:pPr>
              <w:spacing w:before="40" w:after="40"/>
              <w:rPr>
                <w:b/>
                <w:i/>
                <w:sz w:val="20"/>
                <w:szCs w:val="20"/>
              </w:rPr>
            </w:pPr>
          </w:p>
          <w:p w:rsidR="004A1D48" w:rsidRPr="009975A9" w:rsidRDefault="004A1D48" w:rsidP="009975A9">
            <w:pPr>
              <w:spacing w:before="40" w:after="40"/>
              <w:rPr>
                <w:b/>
                <w:sz w:val="20"/>
                <w:szCs w:val="20"/>
              </w:rPr>
            </w:pPr>
            <w:r>
              <w:rPr>
                <w:b/>
                <w:i/>
                <w:sz w:val="20"/>
                <w:szCs w:val="20"/>
              </w:rPr>
              <w:t>Monitor number of claims to manage the balance of service</w:t>
            </w:r>
          </w:p>
        </w:tc>
      </w:tr>
      <w:tr w:rsidR="009975A9" w:rsidTr="0062032F">
        <w:trPr>
          <w:trHeight w:val="1320"/>
        </w:trPr>
        <w:tc>
          <w:tcPr>
            <w:tcW w:w="3226" w:type="dxa"/>
            <w:vMerge w:val="restart"/>
            <w:tcBorders>
              <w:top w:val="single" w:sz="4" w:space="0" w:color="auto"/>
              <w:left w:val="nil"/>
              <w:right w:val="single" w:sz="4" w:space="0" w:color="auto"/>
            </w:tcBorders>
            <w:shd w:val="clear" w:color="auto" w:fill="DBE5F1" w:themeFill="accent1" w:themeFillTint="33"/>
            <w:vAlign w:val="center"/>
            <w:hideMark/>
          </w:tcPr>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AGE</w:t>
            </w:r>
            <w:r>
              <w:rPr>
                <w:b/>
                <w:sz w:val="18"/>
                <w:szCs w:val="18"/>
              </w:rPr>
              <w:t xml:space="preserve"> </w:t>
            </w:r>
            <w:r w:rsidR="006758C7">
              <w:rPr>
                <w:b/>
                <w:sz w:val="18"/>
                <w:szCs w:val="18"/>
              </w:rPr>
              <w:sym w:font="Wingdings" w:char="F0FC"/>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DISABILITY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RACE</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RELIGION / FAITH / BELIEF</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SEXUAL ORIENTATION</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GENDER</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GENDER RE</w:t>
            </w:r>
            <w:r>
              <w:rPr>
                <w:b/>
                <w:sz w:val="18"/>
                <w:szCs w:val="18"/>
              </w:rPr>
              <w:t>-</w:t>
            </w:r>
            <w:r w:rsidRPr="007A72E3">
              <w:rPr>
                <w:b/>
                <w:sz w:val="18"/>
                <w:szCs w:val="18"/>
              </w:rPr>
              <w:t>ASSIGNMENT</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PREGNANCY / MATERNITY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r>
              <w:rPr>
                <w:b/>
                <w:sz w:val="18"/>
                <w:szCs w:val="18"/>
              </w:rPr>
              <w:t xml:space="preserve">  </w:t>
            </w:r>
            <w:r w:rsidRPr="007A72E3">
              <w:rPr>
                <w:b/>
                <w:sz w:val="18"/>
                <w:szCs w:val="18"/>
              </w:rPr>
              <w:t>SOCIO-ECONOMIC</w:t>
            </w:r>
            <w:r>
              <w:rPr>
                <w:b/>
                <w:sz w:val="18"/>
                <w:szCs w:val="18"/>
              </w:rPr>
              <w:t xml:space="preserve"> </w:t>
            </w:r>
            <w:r w:rsidR="006758C7">
              <w:rPr>
                <w:b/>
                <w:sz w:val="18"/>
                <w:szCs w:val="18"/>
              </w:rPr>
              <w:sym w:font="Wingdings" w:char="F0FC"/>
            </w:r>
          </w:p>
          <w:p w:rsidR="009975A9" w:rsidRPr="007246FF" w:rsidRDefault="009975A9" w:rsidP="007246FF">
            <w:pPr>
              <w:spacing w:before="40" w:after="40"/>
              <w:jc w:val="center"/>
              <w:rPr>
                <w:b/>
                <w:sz w:val="16"/>
                <w:szCs w:val="16"/>
              </w:rPr>
            </w:pPr>
            <w:r w:rsidRPr="007246FF">
              <w:rPr>
                <w:b/>
                <w:sz w:val="16"/>
                <w:szCs w:val="16"/>
              </w:rPr>
              <w:t>(tick the box of each group to include)</w:t>
            </w:r>
          </w:p>
        </w:tc>
        <w:tc>
          <w:tcPr>
            <w:tcW w:w="6521" w:type="dxa"/>
            <w:vMerge/>
            <w:tcBorders>
              <w:left w:val="single" w:sz="4" w:space="0" w:color="auto"/>
              <w:right w:val="single" w:sz="4" w:space="0" w:color="auto"/>
            </w:tcBorders>
            <w:shd w:val="clear" w:color="auto" w:fill="FFFFFF" w:themeFill="background1"/>
          </w:tcPr>
          <w:p w:rsidR="009975A9" w:rsidRDefault="009975A9" w:rsidP="007A72E3">
            <w:pPr>
              <w:spacing w:before="40" w:after="40"/>
              <w:rPr>
                <w:b/>
                <w:sz w:val="20"/>
                <w:szCs w:val="20"/>
              </w:rPr>
            </w:pPr>
          </w:p>
        </w:tc>
        <w:tc>
          <w:tcPr>
            <w:tcW w:w="5103" w:type="dxa"/>
            <w:vMerge/>
            <w:tcBorders>
              <w:left w:val="single" w:sz="4" w:space="0" w:color="auto"/>
              <w:right w:val="nil"/>
            </w:tcBorders>
          </w:tcPr>
          <w:p w:rsidR="009975A9" w:rsidRDefault="009975A9" w:rsidP="007A72E3">
            <w:pPr>
              <w:spacing w:before="40" w:after="40"/>
              <w:rPr>
                <w:b/>
                <w:sz w:val="20"/>
                <w:szCs w:val="20"/>
              </w:rPr>
            </w:pPr>
          </w:p>
        </w:tc>
      </w:tr>
      <w:tr w:rsidR="009975A9" w:rsidTr="0062032F">
        <w:trPr>
          <w:trHeight w:val="2400"/>
        </w:trPr>
        <w:tc>
          <w:tcPr>
            <w:tcW w:w="3226" w:type="dxa"/>
            <w:vMerge/>
            <w:tcBorders>
              <w:left w:val="nil"/>
              <w:right w:val="single" w:sz="4" w:space="0" w:color="auto"/>
            </w:tcBorders>
            <w:shd w:val="clear" w:color="auto" w:fill="DBE5F1" w:themeFill="accent1" w:themeFillTint="33"/>
          </w:tcPr>
          <w:p w:rsidR="009975A9" w:rsidRDefault="009975A9" w:rsidP="007A72E3">
            <w:pPr>
              <w:spacing w:before="40" w:after="40"/>
              <w:jc w:val="center"/>
              <w:rPr>
                <w:b/>
                <w:sz w:val="20"/>
                <w:szCs w:val="20"/>
              </w:rPr>
            </w:pPr>
          </w:p>
        </w:tc>
        <w:tc>
          <w:tcPr>
            <w:tcW w:w="6521" w:type="dxa"/>
            <w:tcBorders>
              <w:left w:val="single" w:sz="4" w:space="0" w:color="auto"/>
              <w:right w:val="single" w:sz="4" w:space="0" w:color="auto"/>
            </w:tcBorders>
          </w:tcPr>
          <w:p w:rsidR="009975A9" w:rsidRDefault="009975A9" w:rsidP="007A72E3">
            <w:pPr>
              <w:spacing w:before="40" w:after="40"/>
              <w:rPr>
                <w:b/>
                <w:sz w:val="20"/>
                <w:szCs w:val="20"/>
              </w:rPr>
            </w:pPr>
            <w:r>
              <w:rPr>
                <w:b/>
                <w:sz w:val="20"/>
                <w:szCs w:val="20"/>
              </w:rPr>
              <w:t>NEGATIVE IMPACT</w:t>
            </w:r>
          </w:p>
          <w:p w:rsidR="00F01FE0" w:rsidRDefault="004A1D48" w:rsidP="007A72E3">
            <w:pPr>
              <w:spacing w:before="40" w:after="40"/>
              <w:rPr>
                <w:b/>
                <w:sz w:val="20"/>
                <w:szCs w:val="20"/>
              </w:rPr>
            </w:pPr>
            <w:r>
              <w:rPr>
                <w:b/>
                <w:sz w:val="20"/>
                <w:szCs w:val="20"/>
              </w:rPr>
              <w:t>Priority given to these</w:t>
            </w:r>
            <w:r w:rsidR="006758C7">
              <w:rPr>
                <w:b/>
                <w:sz w:val="20"/>
                <w:szCs w:val="20"/>
              </w:rPr>
              <w:t xml:space="preserve"> vulnerable group</w:t>
            </w:r>
            <w:r>
              <w:rPr>
                <w:b/>
                <w:sz w:val="20"/>
                <w:szCs w:val="20"/>
              </w:rPr>
              <w:t>s</w:t>
            </w:r>
            <w:r w:rsidR="006758C7">
              <w:rPr>
                <w:b/>
                <w:sz w:val="20"/>
                <w:szCs w:val="20"/>
              </w:rPr>
              <w:t xml:space="preserve"> may </w:t>
            </w:r>
            <w:r>
              <w:rPr>
                <w:b/>
                <w:sz w:val="20"/>
                <w:szCs w:val="20"/>
              </w:rPr>
              <w:t xml:space="preserve">cause </w:t>
            </w:r>
            <w:r w:rsidR="006758C7">
              <w:rPr>
                <w:b/>
                <w:sz w:val="20"/>
                <w:szCs w:val="20"/>
              </w:rPr>
              <w:t xml:space="preserve">delay offering support </w:t>
            </w:r>
            <w:r w:rsidR="00716C48">
              <w:rPr>
                <w:b/>
                <w:sz w:val="20"/>
                <w:szCs w:val="20"/>
              </w:rPr>
              <w:t>to other students in hardship or need of support.</w:t>
            </w:r>
          </w:p>
          <w:p w:rsidR="00716C48" w:rsidRDefault="00716C48" w:rsidP="007A72E3">
            <w:pPr>
              <w:spacing w:before="40" w:after="40"/>
              <w:rPr>
                <w:b/>
                <w:sz w:val="20"/>
                <w:szCs w:val="20"/>
              </w:rPr>
            </w:pPr>
          </w:p>
          <w:p w:rsidR="00716C48" w:rsidRDefault="00716C48" w:rsidP="007A72E3">
            <w:pPr>
              <w:spacing w:before="40" w:after="40"/>
              <w:rPr>
                <w:b/>
                <w:sz w:val="20"/>
                <w:szCs w:val="20"/>
              </w:rPr>
            </w:pPr>
            <w:r>
              <w:rPr>
                <w:b/>
                <w:sz w:val="20"/>
                <w:szCs w:val="20"/>
              </w:rPr>
              <w:t xml:space="preserve">Discretionary funding is a limited pot which may run out </w:t>
            </w:r>
            <w:r w:rsidR="005E3E04">
              <w:rPr>
                <w:b/>
                <w:sz w:val="20"/>
                <w:szCs w:val="20"/>
              </w:rPr>
              <w:t>before the needs of those not in the priority group are met.  This is however unlikely.</w:t>
            </w:r>
          </w:p>
        </w:tc>
        <w:tc>
          <w:tcPr>
            <w:tcW w:w="5103" w:type="dxa"/>
            <w:vMerge/>
            <w:tcBorders>
              <w:left w:val="single" w:sz="4" w:space="0" w:color="auto"/>
              <w:right w:val="nil"/>
            </w:tcBorders>
          </w:tcPr>
          <w:p w:rsidR="009975A9" w:rsidRDefault="009975A9" w:rsidP="009975A9">
            <w:pPr>
              <w:spacing w:before="40" w:after="40"/>
              <w:rPr>
                <w:b/>
                <w:sz w:val="20"/>
                <w:szCs w:val="20"/>
              </w:rPr>
            </w:pPr>
          </w:p>
        </w:tc>
      </w:tr>
      <w:tr w:rsidR="009434D9" w:rsidTr="0062032F">
        <w:trPr>
          <w:trHeight w:val="2664"/>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9434D9" w:rsidRDefault="009434D9" w:rsidP="007A72E3">
            <w:pPr>
              <w:spacing w:before="40" w:after="40"/>
              <w:jc w:val="center"/>
              <w:rPr>
                <w:b/>
                <w:color w:val="FFFFFF" w:themeColor="background1"/>
                <w:sz w:val="20"/>
                <w:szCs w:val="20"/>
              </w:rPr>
            </w:pPr>
            <w:r w:rsidRPr="00AF4FFA">
              <w:rPr>
                <w:b/>
                <w:color w:val="FFFFFF" w:themeColor="background1"/>
                <w:sz w:val="20"/>
                <w:szCs w:val="20"/>
              </w:rPr>
              <w:t>Supporting evidence:</w:t>
            </w:r>
          </w:p>
          <w:p w:rsidR="009434D9" w:rsidRPr="00AF4FFA" w:rsidRDefault="009434D9" w:rsidP="007A72E3">
            <w:pPr>
              <w:spacing w:before="40" w:after="40"/>
              <w:jc w:val="center"/>
              <w:rPr>
                <w:b/>
                <w:color w:val="FFFFFF" w:themeColor="background1"/>
                <w:sz w:val="20"/>
                <w:szCs w:val="20"/>
              </w:rPr>
            </w:pPr>
            <w:r w:rsidRPr="004927CF">
              <w:rPr>
                <w:i/>
                <w:color w:val="FFFFFF" w:themeColor="background1"/>
                <w:sz w:val="18"/>
                <w:szCs w:val="18"/>
              </w:rPr>
              <w:t>e.g. PI data, stats on enrolment, recruitment and promotion</w:t>
            </w:r>
            <w:r>
              <w:rPr>
                <w:i/>
                <w:color w:val="FFFFFF" w:themeColor="background1"/>
                <w:sz w:val="18"/>
                <w:szCs w:val="18"/>
              </w:rPr>
              <w:t>, current research</w:t>
            </w:r>
          </w:p>
        </w:tc>
        <w:tc>
          <w:tcPr>
            <w:tcW w:w="11624" w:type="dxa"/>
            <w:gridSpan w:val="2"/>
            <w:tcBorders>
              <w:top w:val="single" w:sz="4" w:space="0" w:color="auto"/>
              <w:left w:val="single" w:sz="4" w:space="0" w:color="auto"/>
              <w:bottom w:val="single" w:sz="4" w:space="0" w:color="auto"/>
              <w:right w:val="nil"/>
            </w:tcBorders>
          </w:tcPr>
          <w:p w:rsidR="009434D9" w:rsidRDefault="006758C7" w:rsidP="007A72E3">
            <w:pPr>
              <w:spacing w:before="40" w:after="40"/>
              <w:rPr>
                <w:b/>
                <w:sz w:val="20"/>
                <w:szCs w:val="20"/>
              </w:rPr>
            </w:pPr>
            <w:r>
              <w:rPr>
                <w:b/>
                <w:sz w:val="20"/>
                <w:szCs w:val="20"/>
              </w:rPr>
              <w:t xml:space="preserve">We are as yet unable to access internal reports which give us the data we require to </w:t>
            </w:r>
            <w:r w:rsidR="00716C48">
              <w:rPr>
                <w:b/>
                <w:sz w:val="20"/>
                <w:szCs w:val="20"/>
              </w:rPr>
              <w:t>track the progress of these students due to the priority of supplying the data required by the Funding Council.</w:t>
            </w:r>
          </w:p>
          <w:p w:rsidR="00716C48" w:rsidRDefault="00716C48" w:rsidP="007A72E3">
            <w:pPr>
              <w:spacing w:before="40" w:after="40"/>
              <w:rPr>
                <w:b/>
                <w:sz w:val="20"/>
                <w:szCs w:val="20"/>
              </w:rPr>
            </w:pPr>
          </w:p>
          <w:p w:rsidR="00716C48" w:rsidRDefault="00716C48" w:rsidP="007A72E3">
            <w:pPr>
              <w:spacing w:before="40" w:after="40"/>
              <w:rPr>
                <w:b/>
                <w:sz w:val="20"/>
                <w:szCs w:val="20"/>
              </w:rPr>
            </w:pPr>
            <w:r>
              <w:rPr>
                <w:b/>
                <w:sz w:val="20"/>
                <w:szCs w:val="20"/>
              </w:rPr>
              <w:t>However research by the Scottish Government highlights the poor outcomes for Care Leavers without adequate support including mortality rates, teenage parenthood, criminal justice, mental health and homelessness</w:t>
            </w:r>
            <w:r w:rsidR="005E3E04">
              <w:rPr>
                <w:b/>
                <w:sz w:val="20"/>
                <w:szCs w:val="20"/>
              </w:rPr>
              <w:t>.</w:t>
            </w:r>
          </w:p>
          <w:p w:rsidR="005E3E04" w:rsidRDefault="005E3E04" w:rsidP="007A72E3">
            <w:pPr>
              <w:spacing w:before="40" w:after="40"/>
              <w:rPr>
                <w:b/>
                <w:sz w:val="20"/>
                <w:szCs w:val="20"/>
              </w:rPr>
            </w:pPr>
          </w:p>
          <w:p w:rsidR="005E3E04" w:rsidRDefault="005E3E04" w:rsidP="007A72E3">
            <w:pPr>
              <w:spacing w:before="40" w:after="40"/>
              <w:rPr>
                <w:b/>
                <w:sz w:val="20"/>
                <w:szCs w:val="20"/>
              </w:rPr>
            </w:pPr>
            <w:r>
              <w:rPr>
                <w:b/>
                <w:sz w:val="20"/>
                <w:szCs w:val="20"/>
              </w:rPr>
              <w:t>Enquiries by the Scottish Youth Parliament were advocating the line that we have already taken</w:t>
            </w:r>
          </w:p>
        </w:tc>
      </w:tr>
      <w:tr w:rsidR="007A72E3" w:rsidTr="0062032F">
        <w:trPr>
          <w:trHeight w:val="2272"/>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7A72E3" w:rsidRDefault="007A72E3" w:rsidP="007A72E3">
            <w:pPr>
              <w:spacing w:before="40" w:after="40"/>
              <w:jc w:val="center"/>
              <w:rPr>
                <w:b/>
                <w:color w:val="FFFFFF" w:themeColor="background1"/>
                <w:sz w:val="20"/>
                <w:szCs w:val="20"/>
              </w:rPr>
            </w:pPr>
            <w:r w:rsidRPr="00AF4FFA">
              <w:rPr>
                <w:b/>
                <w:color w:val="FFFFFF" w:themeColor="background1"/>
                <w:sz w:val="20"/>
                <w:szCs w:val="20"/>
              </w:rPr>
              <w:t>Stakeholder consultation:</w:t>
            </w:r>
          </w:p>
          <w:p w:rsidR="007A72E3" w:rsidRPr="00AF4FFA" w:rsidRDefault="007A72E3" w:rsidP="007A72E3">
            <w:pPr>
              <w:spacing w:before="40" w:after="40"/>
              <w:jc w:val="center"/>
              <w:rPr>
                <w:b/>
                <w:color w:val="FFFFFF" w:themeColor="background1"/>
                <w:sz w:val="20"/>
                <w:szCs w:val="20"/>
              </w:rPr>
            </w:pPr>
            <w:r w:rsidRPr="004927CF">
              <w:rPr>
                <w:i/>
                <w:color w:val="FFFFFF" w:themeColor="background1"/>
                <w:sz w:val="18"/>
                <w:szCs w:val="18"/>
              </w:rPr>
              <w:t>e.g. involvement session/questionnaire, focus group</w:t>
            </w:r>
            <w:r>
              <w:rPr>
                <w:i/>
                <w:color w:val="FFFFFF" w:themeColor="background1"/>
                <w:sz w:val="18"/>
                <w:szCs w:val="18"/>
              </w:rPr>
              <w:t xml:space="preserve"> or </w:t>
            </w:r>
            <w:r w:rsidRPr="004927CF">
              <w:rPr>
                <w:i/>
                <w:color w:val="FFFFFF" w:themeColor="background1"/>
                <w:sz w:val="18"/>
                <w:szCs w:val="18"/>
              </w:rPr>
              <w:t>s</w:t>
            </w:r>
            <w:r>
              <w:rPr>
                <w:i/>
                <w:color w:val="FFFFFF" w:themeColor="background1"/>
                <w:sz w:val="18"/>
                <w:szCs w:val="18"/>
              </w:rPr>
              <w:t>urvey</w:t>
            </w:r>
          </w:p>
        </w:tc>
        <w:tc>
          <w:tcPr>
            <w:tcW w:w="11624" w:type="dxa"/>
            <w:gridSpan w:val="2"/>
            <w:tcBorders>
              <w:top w:val="single" w:sz="4" w:space="0" w:color="auto"/>
              <w:left w:val="single" w:sz="4" w:space="0" w:color="auto"/>
              <w:bottom w:val="single" w:sz="4" w:space="0" w:color="auto"/>
              <w:right w:val="nil"/>
            </w:tcBorders>
          </w:tcPr>
          <w:p w:rsidR="007A72E3" w:rsidRDefault="005E3E04" w:rsidP="007A72E3">
            <w:pPr>
              <w:spacing w:before="40" w:after="40"/>
              <w:rPr>
                <w:b/>
                <w:sz w:val="20"/>
                <w:szCs w:val="20"/>
              </w:rPr>
            </w:pPr>
            <w:r>
              <w:rPr>
                <w:b/>
                <w:sz w:val="20"/>
                <w:szCs w:val="20"/>
              </w:rPr>
              <w:t>ECSA</w:t>
            </w:r>
          </w:p>
          <w:p w:rsidR="005E3E04" w:rsidRDefault="005E3E04" w:rsidP="007A72E3">
            <w:pPr>
              <w:spacing w:before="40" w:after="40"/>
              <w:rPr>
                <w:b/>
                <w:sz w:val="20"/>
                <w:szCs w:val="20"/>
              </w:rPr>
            </w:pPr>
            <w:r>
              <w:rPr>
                <w:b/>
                <w:sz w:val="20"/>
                <w:szCs w:val="20"/>
              </w:rPr>
              <w:t>Buttle Trust</w:t>
            </w:r>
          </w:p>
          <w:p w:rsidR="005E3E04" w:rsidRDefault="005E3E04" w:rsidP="007A72E3">
            <w:pPr>
              <w:spacing w:before="40" w:after="40"/>
              <w:rPr>
                <w:b/>
                <w:sz w:val="20"/>
                <w:szCs w:val="20"/>
              </w:rPr>
            </w:pPr>
            <w:r>
              <w:rPr>
                <w:b/>
                <w:sz w:val="20"/>
                <w:szCs w:val="20"/>
              </w:rPr>
              <w:t>Student Services Staff</w:t>
            </w:r>
          </w:p>
          <w:p w:rsidR="005E3E04" w:rsidRDefault="005E3E04" w:rsidP="007A72E3">
            <w:pPr>
              <w:spacing w:before="40" w:after="40"/>
              <w:rPr>
                <w:b/>
                <w:sz w:val="20"/>
                <w:szCs w:val="20"/>
              </w:rPr>
            </w:pPr>
            <w:r>
              <w:rPr>
                <w:b/>
                <w:sz w:val="20"/>
                <w:szCs w:val="20"/>
              </w:rPr>
              <w:t>Edinburgh young Carers Project</w:t>
            </w:r>
          </w:p>
        </w:tc>
      </w:tr>
    </w:tbl>
    <w:p w:rsidR="007A72E3" w:rsidRDefault="007A72E3">
      <w:r>
        <w:br w:type="page"/>
      </w:r>
    </w:p>
    <w:p w:rsidR="005E5272" w:rsidRDefault="005E5272" w:rsidP="00FC6575">
      <w:pPr>
        <w:spacing w:after="0" w:line="240" w:lineRule="auto"/>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AF4FFA" w:rsidRPr="00AF4FFA" w:rsidTr="00AF4FFA">
        <w:trPr>
          <w:trHeight w:val="519"/>
        </w:trPr>
        <w:tc>
          <w:tcPr>
            <w:tcW w:w="14850" w:type="dxa"/>
            <w:tcBorders>
              <w:top w:val="nil"/>
              <w:bottom w:val="single" w:sz="4" w:space="0" w:color="auto"/>
            </w:tcBorders>
            <w:shd w:val="clear" w:color="auto" w:fill="365F91" w:themeFill="accent1" w:themeFillShade="BF"/>
            <w:vAlign w:val="center"/>
          </w:tcPr>
          <w:p w:rsidR="005E5272" w:rsidRPr="00AF4FFA" w:rsidRDefault="005D405A" w:rsidP="005D405A">
            <w:pPr>
              <w:spacing w:before="40" w:after="40"/>
              <w:rPr>
                <w:b/>
                <w:color w:val="FFFFFF" w:themeColor="background1"/>
                <w:sz w:val="20"/>
                <w:szCs w:val="20"/>
              </w:rPr>
            </w:pPr>
            <w:r>
              <w:rPr>
                <w:b/>
                <w:color w:val="FFFFFF" w:themeColor="background1"/>
                <w:sz w:val="20"/>
                <w:szCs w:val="20"/>
              </w:rPr>
              <w:t xml:space="preserve">If you are not able to fully review the impact at this point , what further work needs to be done, with and by whom and why ? </w:t>
            </w:r>
            <w:r w:rsidR="00EB2738">
              <w:rPr>
                <w:b/>
                <w:color w:val="FFFFFF" w:themeColor="background1"/>
                <w:sz w:val="20"/>
                <w:szCs w:val="20"/>
              </w:rPr>
              <w:t xml:space="preserve"> </w:t>
            </w:r>
          </w:p>
        </w:tc>
      </w:tr>
      <w:tr w:rsidR="005E5272" w:rsidTr="00587CA2">
        <w:trPr>
          <w:trHeight w:val="8116"/>
        </w:trPr>
        <w:tc>
          <w:tcPr>
            <w:tcW w:w="14850" w:type="dxa"/>
            <w:tcBorders>
              <w:left w:val="single" w:sz="4" w:space="0" w:color="auto"/>
              <w:right w:val="single" w:sz="4" w:space="0" w:color="auto"/>
            </w:tcBorders>
          </w:tcPr>
          <w:p w:rsidR="005E5272" w:rsidRDefault="005E5272" w:rsidP="005E5272">
            <w:pPr>
              <w:spacing w:before="40" w:after="40"/>
              <w:rPr>
                <w:sz w:val="20"/>
                <w:szCs w:val="20"/>
              </w:rPr>
            </w:pPr>
          </w:p>
          <w:p w:rsidR="00F01FE0" w:rsidRDefault="005E3E04" w:rsidP="005E5272">
            <w:pPr>
              <w:spacing w:before="40" w:after="40"/>
              <w:rPr>
                <w:sz w:val="20"/>
                <w:szCs w:val="20"/>
              </w:rPr>
            </w:pPr>
            <w:r>
              <w:rPr>
                <w:sz w:val="20"/>
                <w:szCs w:val="20"/>
              </w:rPr>
              <w:t>A review as to the success of this change to the application forms and research if there has been any groups disadvantaged by this policy/procedure should be undertaken around May 2015 when the new Funding Policies are published by the Scottish Funding Council and we are planning for Student Support Funding processes for academic year 15/16.</w:t>
            </w:r>
          </w:p>
          <w:p w:rsidR="005E3E04" w:rsidRDefault="005E3E04" w:rsidP="005E5272">
            <w:pPr>
              <w:spacing w:before="40" w:after="40"/>
              <w:rPr>
                <w:sz w:val="20"/>
                <w:szCs w:val="20"/>
              </w:rPr>
            </w:pPr>
          </w:p>
          <w:p w:rsidR="005E3E04" w:rsidRDefault="005E3E04" w:rsidP="005E5272">
            <w:pPr>
              <w:spacing w:before="40" w:after="40"/>
              <w:rPr>
                <w:sz w:val="20"/>
                <w:szCs w:val="20"/>
              </w:rPr>
            </w:pPr>
            <w:r>
              <w:rPr>
                <w:sz w:val="20"/>
                <w:szCs w:val="20"/>
              </w:rPr>
              <w:t>We have lobbied the Access and Inclusion, Senior Policy Officer Fiona Burns asking her to include statistics on the application numbers, retention and achievement of this cohort as part of the FES and outcome processes.</w:t>
            </w:r>
          </w:p>
        </w:tc>
      </w:tr>
    </w:tbl>
    <w:p w:rsidR="005E5272" w:rsidRDefault="005E5272" w:rsidP="005E5272">
      <w:pPr>
        <w:spacing w:after="0"/>
        <w:rPr>
          <w:b/>
          <w:sz w:val="20"/>
          <w:szCs w:val="20"/>
        </w:rPr>
      </w:pPr>
    </w:p>
    <w:p w:rsidR="00774188" w:rsidRDefault="00774188" w:rsidP="00C81A1C">
      <w:pPr>
        <w:spacing w:after="0"/>
        <w:rPr>
          <w:b/>
          <w:sz w:val="20"/>
          <w:szCs w:val="20"/>
        </w:rPr>
      </w:pPr>
    </w:p>
    <w:p w:rsidR="00B55180" w:rsidRDefault="00B55180">
      <w:pPr>
        <w:rPr>
          <w:b/>
          <w:sz w:val="20"/>
          <w:szCs w:val="20"/>
        </w:rPr>
      </w:pPr>
      <w:r>
        <w:rPr>
          <w:b/>
          <w:sz w:val="20"/>
          <w:szCs w:val="20"/>
        </w:rPr>
        <w:br w:type="page"/>
      </w:r>
    </w:p>
    <w:p w:rsidR="00B57100" w:rsidRDefault="00B57100" w:rsidP="009A6C9A">
      <w:pPr>
        <w:pStyle w:val="NoSpacing"/>
        <w:rPr>
          <w:b/>
          <w:u w:val="single"/>
        </w:rPr>
      </w:pPr>
      <w:bookmarkStart w:id="1" w:name="_GoBack"/>
      <w:bookmarkEnd w:id="1"/>
    </w:p>
    <w:p w:rsidR="009A6C9A" w:rsidRPr="005B50FA" w:rsidRDefault="009A6C9A" w:rsidP="009A6C9A">
      <w:pPr>
        <w:pStyle w:val="NoSpacing"/>
        <w:rPr>
          <w:b/>
          <w:smallCaps/>
        </w:rPr>
      </w:pPr>
      <w:r w:rsidRPr="005B50FA">
        <w:rPr>
          <w:b/>
          <w:smallCaps/>
        </w:rPr>
        <w:t>Stage 6: Identifying options and course of action</w:t>
      </w:r>
      <w:r w:rsidR="0053368B" w:rsidRPr="005B50FA">
        <w:rPr>
          <w:b/>
          <w:smallCaps/>
        </w:rPr>
        <w:t xml:space="preserve"> </w:t>
      </w:r>
    </w:p>
    <w:p w:rsidR="009A6C9A" w:rsidRPr="00B55180" w:rsidRDefault="009A6C9A" w:rsidP="009A6C9A">
      <w:pPr>
        <w:pStyle w:val="NoSpacing"/>
        <w:rPr>
          <w:b/>
          <w:sz w:val="20"/>
          <w:szCs w:val="20"/>
        </w:rPr>
      </w:pPr>
      <w:r w:rsidRPr="00B55180">
        <w:rPr>
          <w:b/>
          <w:sz w:val="20"/>
          <w:szCs w:val="20"/>
        </w:rPr>
        <w:t>Complete the next section based on your knowledge and understanding of what you are trying to achieve</w:t>
      </w:r>
      <w:r w:rsidR="005C1F2A">
        <w:rPr>
          <w:b/>
          <w:sz w:val="20"/>
          <w:szCs w:val="20"/>
        </w:rPr>
        <w:t>, informed by the data and analysis above</w:t>
      </w:r>
      <w:r w:rsidRPr="00B55180">
        <w:rPr>
          <w:b/>
          <w:sz w:val="20"/>
          <w:szCs w:val="20"/>
        </w:rPr>
        <w:t xml:space="preserve">.  </w:t>
      </w:r>
    </w:p>
    <w:p w:rsidR="00A072C3" w:rsidRDefault="00A072C3" w:rsidP="00C81A1C">
      <w:pPr>
        <w:rPr>
          <w:b/>
        </w:rPr>
      </w:pPr>
    </w:p>
    <w:tbl>
      <w:tblPr>
        <w:tblStyle w:val="TableGrid"/>
        <w:tblW w:w="14850" w:type="dxa"/>
        <w:tblBorders>
          <w:top w:val="none" w:sz="0" w:space="0" w:color="auto"/>
          <w:bottom w:val="none" w:sz="0" w:space="0" w:color="auto"/>
        </w:tblBorders>
        <w:tblLook w:val="04A0" w:firstRow="1" w:lastRow="0" w:firstColumn="1" w:lastColumn="0" w:noHBand="0" w:noVBand="1"/>
      </w:tblPr>
      <w:tblGrid>
        <w:gridCol w:w="4928"/>
        <w:gridCol w:w="7513"/>
        <w:gridCol w:w="2409"/>
      </w:tblGrid>
      <w:tr w:rsidR="00C81A1C" w:rsidTr="00AF4FFA">
        <w:tc>
          <w:tcPr>
            <w:tcW w:w="4928" w:type="dxa"/>
            <w:vMerge w:val="restart"/>
            <w:tcBorders>
              <w:top w:val="single" w:sz="4" w:space="0" w:color="auto"/>
              <w:left w:val="nil"/>
              <w:bottom w:val="single" w:sz="4" w:space="0" w:color="auto"/>
              <w:right w:val="nil"/>
            </w:tcBorders>
            <w:shd w:val="clear" w:color="auto" w:fill="365F91" w:themeFill="accent1" w:themeFillShade="BF"/>
            <w:hideMark/>
          </w:tcPr>
          <w:p w:rsidR="00C81A1C" w:rsidRPr="00AF4FFA" w:rsidRDefault="00C81A1C" w:rsidP="009975A9">
            <w:pPr>
              <w:spacing w:before="120" w:after="120"/>
              <w:rPr>
                <w:b/>
                <w:color w:val="FFFFFF" w:themeColor="background1"/>
                <w:sz w:val="20"/>
                <w:szCs w:val="20"/>
              </w:rPr>
            </w:pPr>
            <w:r w:rsidRPr="00AF4FFA">
              <w:rPr>
                <w:b/>
                <w:color w:val="FFFFFF" w:themeColor="background1"/>
                <w:sz w:val="20"/>
                <w:szCs w:val="20"/>
              </w:rPr>
              <w:t xml:space="preserve">Recommended </w:t>
            </w:r>
            <w:r w:rsidR="009975A9">
              <w:rPr>
                <w:b/>
                <w:color w:val="FFFFFF" w:themeColor="background1"/>
                <w:sz w:val="20"/>
                <w:szCs w:val="20"/>
              </w:rPr>
              <w:t>decision</w:t>
            </w:r>
            <w:r w:rsidRPr="00AF4FFA">
              <w:rPr>
                <w:b/>
                <w:color w:val="FFFFFF" w:themeColor="background1"/>
                <w:sz w:val="20"/>
                <w:szCs w:val="20"/>
              </w:rPr>
              <w:t xml:space="preserve">: </w:t>
            </w:r>
            <w:r w:rsidR="00174EC8" w:rsidRPr="00AF4FFA">
              <w:rPr>
                <w:b/>
                <w:color w:val="FFFFFF" w:themeColor="background1"/>
                <w:sz w:val="20"/>
                <w:szCs w:val="20"/>
              </w:rPr>
              <w:br/>
            </w:r>
            <w:r w:rsidR="009975A9">
              <w:rPr>
                <w:b/>
                <w:color w:val="FFFFFF" w:themeColor="background1"/>
                <w:sz w:val="20"/>
                <w:szCs w:val="20"/>
              </w:rPr>
              <w:br/>
            </w:r>
            <w:r w:rsidRPr="00AF4FFA">
              <w:rPr>
                <w:b/>
                <w:color w:val="FFFFFF" w:themeColor="background1"/>
                <w:sz w:val="20"/>
                <w:szCs w:val="20"/>
              </w:rPr>
              <w:t xml:space="preserve">select relevant outcome  and </w:t>
            </w:r>
            <w:r w:rsidR="00FC6575">
              <w:rPr>
                <w:b/>
                <w:color w:val="FFFFFF" w:themeColor="background1"/>
                <w:sz w:val="20"/>
                <w:szCs w:val="20"/>
              </w:rPr>
              <w:t xml:space="preserve">check the box </w:t>
            </w:r>
            <w:r w:rsidR="009975A9">
              <w:rPr>
                <w:b/>
                <w:color w:val="FFFFFF" w:themeColor="background1"/>
                <w:sz w:val="20"/>
                <w:szCs w:val="20"/>
              </w:rPr>
              <w:br/>
            </w:r>
            <w:r w:rsidR="00EB7106">
              <w:rPr>
                <w:b/>
                <w:color w:val="FFFFFF" w:themeColor="background1"/>
                <w:sz w:val="20"/>
                <w:szCs w:val="20"/>
              </w:rPr>
              <w:t>when prompted</w:t>
            </w:r>
            <w:r w:rsidR="00FC6575">
              <w:rPr>
                <w:b/>
                <w:color w:val="FFFFFF" w:themeColor="background1"/>
                <w:sz w:val="20"/>
                <w:szCs w:val="20"/>
              </w:rPr>
              <w:t xml:space="preserve"> </w:t>
            </w: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1 - Proceed –no potential identified for discrimination or adverse impact, and all opportunities to promote equality have been taken</w:t>
            </w:r>
          </w:p>
        </w:tc>
        <w:tc>
          <w:tcPr>
            <w:tcW w:w="2409" w:type="dxa"/>
            <w:tcBorders>
              <w:top w:val="single" w:sz="4" w:space="0" w:color="auto"/>
              <w:bottom w:val="single" w:sz="4" w:space="0" w:color="auto"/>
              <w:right w:val="nil"/>
            </w:tcBorders>
          </w:tcPr>
          <w:p w:rsidR="00C81A1C" w:rsidRDefault="00BC69D9" w:rsidP="00B55180">
            <w:pPr>
              <w:spacing w:before="120" w:after="120"/>
              <w:rPr>
                <w:b/>
                <w:sz w:val="20"/>
                <w:szCs w:val="20"/>
              </w:rPr>
            </w:pPr>
            <w:r>
              <w:rPr>
                <w:b/>
                <w:sz w:val="20"/>
                <w:szCs w:val="20"/>
              </w:rPr>
              <w:fldChar w:fldCharType="begin">
                <w:ffData>
                  <w:name w:val="Check1"/>
                  <w:enabled/>
                  <w:calcOnExit w:val="0"/>
                  <w:checkBox>
                    <w:sizeAuto/>
                    <w:default w:val="0"/>
                  </w:checkBox>
                </w:ffData>
              </w:fldChar>
            </w:r>
            <w:bookmarkStart w:id="2" w:name="Check1"/>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bookmarkEnd w:id="2"/>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2 – Proceed with adjustments to remove barriers identified or to better promote equality </w:t>
            </w:r>
          </w:p>
        </w:tc>
        <w:bookmarkStart w:id="3" w:name="OLE_LINK1"/>
        <w:bookmarkStart w:id="4" w:name="OLE_LINK2"/>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bookmarkEnd w:id="3"/>
            <w:bookmarkEnd w:id="4"/>
            <w:r w:rsidR="005E3E04">
              <w:rPr>
                <w:b/>
                <w:sz w:val="20"/>
                <w:szCs w:val="20"/>
              </w:rPr>
              <w:sym w:font="Wingdings" w:char="F0FC"/>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3 – Continue despite having identified some potential for adverse impact or missed opportunity to promote equality  </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4 – Stop and rethink as actual or potential unlawful discrimination has been identified</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154C37">
              <w:rPr>
                <w:b/>
                <w:sz w:val="20"/>
                <w:szCs w:val="20"/>
              </w:rPr>
            </w:r>
            <w:r w:rsidR="00154C37">
              <w:rPr>
                <w:b/>
                <w:sz w:val="20"/>
                <w:szCs w:val="20"/>
              </w:rPr>
              <w:fldChar w:fldCharType="separate"/>
            </w:r>
            <w:r>
              <w:rPr>
                <w:b/>
                <w:sz w:val="20"/>
                <w:szCs w:val="20"/>
              </w:rPr>
              <w:fldChar w:fldCharType="end"/>
            </w:r>
          </w:p>
        </w:tc>
      </w:tr>
    </w:tbl>
    <w:p w:rsidR="00C81A1C" w:rsidRDefault="00C81A1C" w:rsidP="00C81A1C">
      <w:pPr>
        <w:rPr>
          <w:b/>
        </w:rPr>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473F86" w:rsidRPr="00AF4FFA" w:rsidTr="00FC6575">
        <w:trPr>
          <w:trHeight w:val="519"/>
        </w:trPr>
        <w:tc>
          <w:tcPr>
            <w:tcW w:w="14850" w:type="dxa"/>
            <w:tcBorders>
              <w:top w:val="nil"/>
              <w:bottom w:val="single" w:sz="4" w:space="0" w:color="auto"/>
            </w:tcBorders>
            <w:shd w:val="clear" w:color="auto" w:fill="365F91" w:themeFill="accent1" w:themeFillShade="BF"/>
            <w:vAlign w:val="center"/>
          </w:tcPr>
          <w:p w:rsidR="00473F86" w:rsidRPr="00AF4FFA" w:rsidRDefault="00347AED" w:rsidP="00331C19">
            <w:pPr>
              <w:spacing w:before="40" w:after="40"/>
              <w:rPr>
                <w:b/>
                <w:color w:val="FFFFFF" w:themeColor="background1"/>
                <w:sz w:val="20"/>
                <w:szCs w:val="20"/>
              </w:rPr>
            </w:pPr>
            <w:r>
              <w:rPr>
                <w:b/>
                <w:color w:val="FFFFFF" w:themeColor="background1"/>
                <w:sz w:val="20"/>
                <w:szCs w:val="20"/>
              </w:rPr>
              <w:t xml:space="preserve">Any </w:t>
            </w:r>
            <w:r w:rsidR="00331C19">
              <w:rPr>
                <w:b/>
                <w:color w:val="FFFFFF" w:themeColor="background1"/>
                <w:sz w:val="20"/>
                <w:szCs w:val="20"/>
              </w:rPr>
              <w:t>o</w:t>
            </w:r>
            <w:r w:rsidR="00473F86">
              <w:rPr>
                <w:b/>
                <w:color w:val="FFFFFF" w:themeColor="background1"/>
                <w:sz w:val="20"/>
                <w:szCs w:val="20"/>
              </w:rPr>
              <w:t xml:space="preserve">ther </w:t>
            </w:r>
            <w:r w:rsidR="00331C19">
              <w:rPr>
                <w:b/>
                <w:color w:val="FFFFFF" w:themeColor="background1"/>
                <w:sz w:val="20"/>
                <w:szCs w:val="20"/>
              </w:rPr>
              <w:t>r</w:t>
            </w:r>
            <w:r w:rsidR="00473F86">
              <w:rPr>
                <w:b/>
                <w:color w:val="FFFFFF" w:themeColor="background1"/>
                <w:sz w:val="20"/>
                <w:szCs w:val="20"/>
              </w:rPr>
              <w:t>ecommendations</w:t>
            </w:r>
            <w:r w:rsidR="00473F86" w:rsidRPr="00AF4FFA">
              <w:rPr>
                <w:b/>
                <w:color w:val="FFFFFF" w:themeColor="background1"/>
                <w:sz w:val="20"/>
                <w:szCs w:val="20"/>
              </w:rPr>
              <w:t>?</w:t>
            </w:r>
            <w:r w:rsidR="00331C19">
              <w:rPr>
                <w:b/>
                <w:color w:val="FFFFFF" w:themeColor="background1"/>
                <w:sz w:val="20"/>
                <w:szCs w:val="20"/>
              </w:rPr>
              <w:t xml:space="preserve">  </w:t>
            </w:r>
          </w:p>
        </w:tc>
      </w:tr>
      <w:tr w:rsidR="00473F86" w:rsidTr="0062032F">
        <w:trPr>
          <w:trHeight w:val="4638"/>
        </w:trPr>
        <w:tc>
          <w:tcPr>
            <w:tcW w:w="14850" w:type="dxa"/>
            <w:tcBorders>
              <w:left w:val="single" w:sz="4" w:space="0" w:color="auto"/>
              <w:right w:val="single" w:sz="4" w:space="0" w:color="auto"/>
            </w:tcBorders>
          </w:tcPr>
          <w:p w:rsidR="00473F86" w:rsidRDefault="00473F86" w:rsidP="00FC6575">
            <w:pPr>
              <w:spacing w:before="40" w:after="40"/>
              <w:rPr>
                <w:sz w:val="20"/>
                <w:szCs w:val="20"/>
              </w:rPr>
            </w:pPr>
          </w:p>
          <w:p w:rsidR="00F01FE0" w:rsidRDefault="00F01FE0" w:rsidP="00FC6575">
            <w:pPr>
              <w:spacing w:before="40" w:after="40"/>
              <w:rPr>
                <w:sz w:val="20"/>
                <w:szCs w:val="20"/>
              </w:rPr>
            </w:pPr>
            <w:r>
              <w:rPr>
                <w:sz w:val="20"/>
                <w:szCs w:val="20"/>
              </w:rPr>
              <w:fldChar w:fldCharType="begin">
                <w:ffData>
                  <w:name w:val="Text14"/>
                  <w:enabled/>
                  <w:calcOnExit w:val="0"/>
                  <w:textInput/>
                </w:ffData>
              </w:fldChar>
            </w:r>
            <w:bookmarkStart w:id="5"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rsidR="009A6C9A" w:rsidRDefault="009A6C9A">
      <w:pPr>
        <w:rPr>
          <w:b/>
        </w:rPr>
      </w:pPr>
      <w:r>
        <w:rPr>
          <w:b/>
        </w:rPr>
        <w:br w:type="page"/>
      </w:r>
    </w:p>
    <w:p w:rsidR="005C1F2A" w:rsidRPr="005B50FA" w:rsidRDefault="005C1F2A" w:rsidP="005C1F2A">
      <w:pPr>
        <w:pStyle w:val="NoSpacing"/>
        <w:rPr>
          <w:b/>
          <w:smallCaps/>
        </w:rPr>
      </w:pPr>
      <w:r w:rsidRPr="005B50FA">
        <w:rPr>
          <w:b/>
          <w:smallCaps/>
        </w:rPr>
        <w:t>Stage 7: The monitoring and review stage</w:t>
      </w:r>
      <w:r w:rsidR="0053368B" w:rsidRPr="005B50FA">
        <w:rPr>
          <w:b/>
          <w:smallCaps/>
        </w:rPr>
        <w:t xml:space="preserve"> </w:t>
      </w:r>
    </w:p>
    <w:p w:rsidR="005C1F2A" w:rsidRPr="00B55180" w:rsidRDefault="005C1F2A" w:rsidP="005C1F2A">
      <w:pPr>
        <w:pStyle w:val="NoSpacing"/>
        <w:rPr>
          <w:b/>
          <w:sz w:val="20"/>
          <w:szCs w:val="20"/>
        </w:rPr>
      </w:pPr>
      <w:r w:rsidRPr="00B55180">
        <w:rPr>
          <w:b/>
          <w:sz w:val="20"/>
          <w:szCs w:val="20"/>
        </w:rPr>
        <w:t xml:space="preserve">Complete the next section </w:t>
      </w:r>
      <w:r w:rsidR="00347AED">
        <w:rPr>
          <w:b/>
          <w:sz w:val="20"/>
          <w:szCs w:val="20"/>
        </w:rPr>
        <w:t>to enable monitoring and review of your actions</w:t>
      </w:r>
      <w:r>
        <w:rPr>
          <w:b/>
          <w:sz w:val="20"/>
          <w:szCs w:val="20"/>
        </w:rPr>
        <w:t xml:space="preserve">, informed by </w:t>
      </w:r>
      <w:r w:rsidR="00347AED">
        <w:rPr>
          <w:b/>
          <w:sz w:val="20"/>
          <w:szCs w:val="20"/>
        </w:rPr>
        <w:t>Stage 6</w:t>
      </w:r>
      <w:r>
        <w:rPr>
          <w:b/>
          <w:sz w:val="20"/>
          <w:szCs w:val="20"/>
        </w:rPr>
        <w:t xml:space="preserve"> above</w:t>
      </w:r>
      <w:r w:rsidRPr="00B55180">
        <w:rPr>
          <w:b/>
          <w:sz w:val="20"/>
          <w:szCs w:val="20"/>
        </w:rPr>
        <w:t xml:space="preserve">.  </w:t>
      </w:r>
    </w:p>
    <w:p w:rsidR="009A6C9A" w:rsidRDefault="009A6C9A" w:rsidP="00C81A1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963"/>
        <w:gridCol w:w="4597"/>
        <w:gridCol w:w="3010"/>
      </w:tblGrid>
      <w:tr w:rsidR="009975A9" w:rsidRPr="00AF4FFA" w:rsidTr="009975A9">
        <w:trPr>
          <w:trHeight w:val="1948"/>
        </w:trPr>
        <w:tc>
          <w:tcPr>
            <w:tcW w:w="14786" w:type="dxa"/>
            <w:gridSpan w:val="3"/>
            <w:tcBorders>
              <w:top w:val="nil"/>
            </w:tcBorders>
            <w:shd w:val="clear" w:color="auto" w:fill="365F91" w:themeFill="accent1" w:themeFillShade="BF"/>
            <w:hideMark/>
          </w:tcPr>
          <w:p w:rsidR="009975A9" w:rsidRDefault="009975A9" w:rsidP="005C1F2A">
            <w:pPr>
              <w:spacing w:before="60" w:after="60"/>
              <w:rPr>
                <w:b/>
                <w:color w:val="FFFFFF" w:themeColor="background1"/>
                <w:sz w:val="22"/>
                <w:szCs w:val="22"/>
              </w:rPr>
            </w:pPr>
            <w:r w:rsidRPr="00AF4FFA">
              <w:rPr>
                <w:b/>
                <w:color w:val="FFFFFF" w:themeColor="background1"/>
                <w:sz w:val="22"/>
                <w:szCs w:val="22"/>
              </w:rPr>
              <w:t>Outline plans to action and monitor the impact of the proposal</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 xml:space="preserve">Please note that </w:t>
            </w:r>
            <w:r w:rsidRPr="00C85426">
              <w:rPr>
                <w:b/>
                <w:bCs/>
                <w:color w:val="FFFFFF" w:themeColor="background1"/>
                <w:sz w:val="18"/>
                <w:szCs w:val="18"/>
              </w:rPr>
              <w:t>any</w:t>
            </w:r>
            <w:r w:rsidRPr="00C85426">
              <w:rPr>
                <w:bCs/>
                <w:color w:val="FFFFFF" w:themeColor="background1"/>
                <w:sz w:val="18"/>
                <w:szCs w:val="18"/>
              </w:rPr>
              <w:t xml:space="preserve"> evidence that raises concern would trigger an </w:t>
            </w:r>
            <w:r w:rsidRPr="00C85426">
              <w:rPr>
                <w:bCs/>
                <w:i/>
                <w:color w:val="FFFFFF" w:themeColor="background1"/>
                <w:sz w:val="18"/>
                <w:szCs w:val="18"/>
              </w:rPr>
              <w:t>early</w:t>
            </w:r>
            <w:r w:rsidRPr="00C85426">
              <w:rPr>
                <w:bCs/>
                <w:color w:val="FFFFFF" w:themeColor="background1"/>
                <w:sz w:val="18"/>
                <w:szCs w:val="18"/>
              </w:rPr>
              <w:t xml:space="preserve"> </w:t>
            </w:r>
            <w:r w:rsidRPr="00C85426">
              <w:rPr>
                <w:bCs/>
                <w:i/>
                <w:color w:val="FFFFFF" w:themeColor="background1"/>
                <w:sz w:val="18"/>
                <w:szCs w:val="18"/>
              </w:rPr>
              <w:t xml:space="preserve">review </w:t>
            </w:r>
            <w:r w:rsidRPr="00C85426">
              <w:rPr>
                <w:bCs/>
                <w:color w:val="FFFFFF" w:themeColor="background1"/>
                <w:sz w:val="18"/>
                <w:szCs w:val="18"/>
              </w:rPr>
              <w:t>rather than the scheduled date</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Please indicate if there is any data which needs to be collected as part of action to be taken and how often it will be analysed.</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Indicate how the person responsible will continue to involve relevant groups and communities in the implementation and monitoring of the policy</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 xml:space="preserve">Complete when prompted an accompanying </w:t>
            </w:r>
            <w:r w:rsidRPr="00C85426">
              <w:rPr>
                <w:b/>
                <w:bCs/>
                <w:color w:val="FFFFFF" w:themeColor="background1"/>
                <w:sz w:val="18"/>
                <w:szCs w:val="18"/>
              </w:rPr>
              <w:t>Publishing Template</w:t>
            </w:r>
            <w:r w:rsidRPr="00C85426">
              <w:rPr>
                <w:bCs/>
                <w:color w:val="FFFFFF" w:themeColor="background1"/>
                <w:sz w:val="18"/>
                <w:szCs w:val="18"/>
              </w:rPr>
              <w:t xml:space="preserve"> to provide an accessible  summary of this EIA for the college website</w:t>
            </w:r>
            <w:r>
              <w:rPr>
                <w:bCs/>
                <w:color w:val="FFFFFF" w:themeColor="background1"/>
                <w:sz w:val="18"/>
                <w:szCs w:val="18"/>
              </w:rPr>
              <w:t xml:space="preserve"> </w:t>
            </w:r>
          </w:p>
          <w:p w:rsidR="009975A9" w:rsidRPr="00C85426" w:rsidRDefault="009975A9" w:rsidP="00B55180">
            <w:pPr>
              <w:spacing w:before="60" w:after="60"/>
              <w:rPr>
                <w:b/>
                <w:color w:val="365F91" w:themeColor="accent1" w:themeShade="BF"/>
                <w:sz w:val="22"/>
                <w:szCs w:val="22"/>
              </w:rPr>
            </w:pPr>
          </w:p>
        </w:tc>
      </w:tr>
      <w:tr w:rsidR="00E85653" w:rsidTr="00587CA2">
        <w:trPr>
          <w:trHeight w:val="6135"/>
        </w:trPr>
        <w:tc>
          <w:tcPr>
            <w:tcW w:w="7054" w:type="dxa"/>
          </w:tcPr>
          <w:p w:rsidR="00C81A1C" w:rsidRPr="009975A9" w:rsidRDefault="00C81A1C" w:rsidP="00B55180">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C81A1C" w:rsidRPr="009975A9" w:rsidRDefault="00C81A1C" w:rsidP="00B55180">
            <w:pPr>
              <w:spacing w:before="60"/>
              <w:rPr>
                <w:b/>
                <w:sz w:val="22"/>
                <w:szCs w:val="22"/>
              </w:rPr>
            </w:pPr>
          </w:p>
          <w:p w:rsidR="00774188" w:rsidRDefault="004657EF" w:rsidP="00B55180">
            <w:pPr>
              <w:spacing w:before="60"/>
              <w:rPr>
                <w:b/>
                <w:sz w:val="22"/>
                <w:szCs w:val="22"/>
              </w:rPr>
            </w:pPr>
            <w:r>
              <w:rPr>
                <w:b/>
                <w:sz w:val="22"/>
                <w:szCs w:val="22"/>
              </w:rPr>
              <w:t>Extract Care leavers data from Learning and Teaching Survey</w:t>
            </w:r>
          </w:p>
          <w:p w:rsidR="004A1D48" w:rsidRDefault="004A1D48" w:rsidP="00B55180">
            <w:pPr>
              <w:spacing w:before="60"/>
              <w:rPr>
                <w:b/>
                <w:sz w:val="22"/>
                <w:szCs w:val="22"/>
              </w:rPr>
            </w:pPr>
          </w:p>
          <w:p w:rsidR="004A1D48" w:rsidRDefault="004A1D48" w:rsidP="00B55180">
            <w:pPr>
              <w:spacing w:before="60"/>
              <w:rPr>
                <w:b/>
                <w:sz w:val="22"/>
                <w:szCs w:val="22"/>
              </w:rPr>
            </w:pPr>
            <w:r>
              <w:rPr>
                <w:b/>
                <w:sz w:val="22"/>
                <w:szCs w:val="22"/>
              </w:rPr>
              <w:t>Review numbers of claims</w:t>
            </w:r>
            <w:r w:rsidR="004657EF">
              <w:rPr>
                <w:b/>
                <w:sz w:val="22"/>
                <w:szCs w:val="22"/>
              </w:rPr>
              <w:t xml:space="preserve"> for Funding by CL/YC</w:t>
            </w:r>
          </w:p>
          <w:p w:rsidR="004A1D48" w:rsidRDefault="004A1D48" w:rsidP="00B55180">
            <w:pPr>
              <w:spacing w:before="60"/>
              <w:rPr>
                <w:b/>
                <w:sz w:val="22"/>
                <w:szCs w:val="22"/>
              </w:rPr>
            </w:pPr>
          </w:p>
          <w:p w:rsidR="004A1D48" w:rsidRPr="009975A9" w:rsidRDefault="004A1D48" w:rsidP="00B55180">
            <w:pPr>
              <w:spacing w:before="60"/>
              <w:rPr>
                <w:b/>
                <w:sz w:val="22"/>
                <w:szCs w:val="22"/>
              </w:rPr>
            </w:pPr>
            <w:r>
              <w:rPr>
                <w:b/>
                <w:sz w:val="22"/>
                <w:szCs w:val="22"/>
              </w:rPr>
              <w:t>Review retention/achievement/returning students</w:t>
            </w:r>
          </w:p>
        </w:tc>
        <w:tc>
          <w:tcPr>
            <w:tcW w:w="4678" w:type="dxa"/>
          </w:tcPr>
          <w:p w:rsidR="00C81A1C" w:rsidRPr="009975A9" w:rsidRDefault="009975A9" w:rsidP="00B55180">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B55180">
            <w:pPr>
              <w:spacing w:before="60"/>
              <w:rPr>
                <w:b/>
                <w:sz w:val="22"/>
                <w:szCs w:val="22"/>
              </w:rPr>
            </w:pPr>
          </w:p>
          <w:p w:rsidR="00C81A1C" w:rsidRDefault="004657EF" w:rsidP="00B55180">
            <w:pPr>
              <w:spacing w:before="60"/>
              <w:rPr>
                <w:b/>
                <w:sz w:val="22"/>
                <w:szCs w:val="22"/>
              </w:rPr>
            </w:pPr>
            <w:r>
              <w:rPr>
                <w:b/>
                <w:sz w:val="22"/>
                <w:szCs w:val="22"/>
              </w:rPr>
              <w:t>Jacqueline Maull</w:t>
            </w:r>
          </w:p>
          <w:p w:rsidR="004657EF" w:rsidRDefault="004657EF" w:rsidP="00B55180">
            <w:pPr>
              <w:spacing w:before="60"/>
              <w:rPr>
                <w:b/>
                <w:sz w:val="22"/>
                <w:szCs w:val="22"/>
              </w:rPr>
            </w:pPr>
          </w:p>
          <w:p w:rsidR="004657EF" w:rsidRDefault="004657EF" w:rsidP="00B55180">
            <w:pPr>
              <w:spacing w:before="60"/>
              <w:rPr>
                <w:b/>
                <w:sz w:val="22"/>
                <w:szCs w:val="22"/>
              </w:rPr>
            </w:pPr>
            <w:r>
              <w:rPr>
                <w:b/>
                <w:sz w:val="22"/>
                <w:szCs w:val="22"/>
              </w:rPr>
              <w:t>Caryn Smith</w:t>
            </w:r>
          </w:p>
          <w:p w:rsidR="004657EF" w:rsidRDefault="004657EF" w:rsidP="00B55180">
            <w:pPr>
              <w:spacing w:before="60"/>
              <w:rPr>
                <w:b/>
                <w:sz w:val="22"/>
                <w:szCs w:val="22"/>
              </w:rPr>
            </w:pPr>
          </w:p>
          <w:p w:rsidR="004657EF" w:rsidRPr="009975A9" w:rsidRDefault="004657EF" w:rsidP="00B55180">
            <w:pPr>
              <w:spacing w:before="60"/>
              <w:rPr>
                <w:b/>
                <w:sz w:val="22"/>
                <w:szCs w:val="22"/>
              </w:rPr>
            </w:pPr>
            <w:r>
              <w:rPr>
                <w:b/>
                <w:sz w:val="22"/>
                <w:szCs w:val="22"/>
              </w:rPr>
              <w:t>John McCran</w:t>
            </w:r>
          </w:p>
        </w:tc>
        <w:tc>
          <w:tcPr>
            <w:tcW w:w="3054" w:type="dxa"/>
            <w:hideMark/>
          </w:tcPr>
          <w:p w:rsidR="00774188" w:rsidRPr="009975A9" w:rsidRDefault="00C85426" w:rsidP="00B55180">
            <w:pPr>
              <w:spacing w:before="60"/>
              <w:rPr>
                <w:b/>
                <w:sz w:val="22"/>
                <w:szCs w:val="22"/>
              </w:rPr>
            </w:pPr>
            <w:r w:rsidRPr="009975A9">
              <w:rPr>
                <w:b/>
                <w:sz w:val="22"/>
                <w:szCs w:val="22"/>
              </w:rPr>
              <w:t xml:space="preserve">Review </w:t>
            </w:r>
            <w:r w:rsidR="009975A9" w:rsidRPr="009975A9">
              <w:rPr>
                <w:b/>
                <w:sz w:val="22"/>
                <w:szCs w:val="22"/>
              </w:rPr>
              <w:t>D</w:t>
            </w:r>
            <w:r w:rsidRPr="009975A9">
              <w:rPr>
                <w:b/>
                <w:sz w:val="22"/>
                <w:szCs w:val="22"/>
              </w:rPr>
              <w:t>ate:</w:t>
            </w:r>
          </w:p>
          <w:p w:rsidR="00774188" w:rsidRDefault="00774188" w:rsidP="00B55180">
            <w:pPr>
              <w:spacing w:before="60"/>
              <w:rPr>
                <w:b/>
                <w:sz w:val="22"/>
                <w:szCs w:val="22"/>
              </w:rPr>
            </w:pPr>
          </w:p>
          <w:p w:rsidR="00F01FE0" w:rsidRDefault="00E85653" w:rsidP="00B55180">
            <w:pPr>
              <w:spacing w:before="60"/>
              <w:rPr>
                <w:b/>
                <w:sz w:val="22"/>
                <w:szCs w:val="22"/>
              </w:rPr>
            </w:pPr>
            <w:r>
              <w:rPr>
                <w:b/>
                <w:sz w:val="22"/>
                <w:szCs w:val="22"/>
              </w:rPr>
              <w:t>27</w:t>
            </w:r>
            <w:r w:rsidRPr="00E85653">
              <w:rPr>
                <w:b/>
                <w:sz w:val="22"/>
                <w:szCs w:val="22"/>
                <w:vertAlign w:val="superscript"/>
              </w:rPr>
              <w:t>th</w:t>
            </w:r>
            <w:r>
              <w:rPr>
                <w:b/>
                <w:sz w:val="22"/>
                <w:szCs w:val="22"/>
              </w:rPr>
              <w:t xml:space="preserve"> February</w:t>
            </w:r>
            <w:r w:rsidR="00ED2595">
              <w:rPr>
                <w:b/>
                <w:sz w:val="22"/>
                <w:szCs w:val="22"/>
              </w:rPr>
              <w:t xml:space="preserve"> 2015</w:t>
            </w:r>
          </w:p>
          <w:p w:rsidR="004A1D48" w:rsidRDefault="004A1D48" w:rsidP="00B55180">
            <w:pPr>
              <w:spacing w:before="60"/>
              <w:rPr>
                <w:b/>
                <w:sz w:val="22"/>
                <w:szCs w:val="22"/>
              </w:rPr>
            </w:pPr>
          </w:p>
          <w:p w:rsidR="004A1D48" w:rsidRDefault="004A1D48" w:rsidP="00B55180">
            <w:pPr>
              <w:spacing w:before="60"/>
              <w:rPr>
                <w:b/>
                <w:sz w:val="22"/>
                <w:szCs w:val="22"/>
              </w:rPr>
            </w:pPr>
            <w:r>
              <w:rPr>
                <w:b/>
                <w:sz w:val="22"/>
                <w:szCs w:val="22"/>
              </w:rPr>
              <w:t>15</w:t>
            </w:r>
            <w:r w:rsidRPr="004A1D48">
              <w:rPr>
                <w:b/>
                <w:sz w:val="22"/>
                <w:szCs w:val="22"/>
                <w:vertAlign w:val="superscript"/>
              </w:rPr>
              <w:t>th</w:t>
            </w:r>
            <w:r>
              <w:rPr>
                <w:b/>
                <w:sz w:val="22"/>
                <w:szCs w:val="22"/>
              </w:rPr>
              <w:t xml:space="preserve"> May 2015</w:t>
            </w:r>
          </w:p>
          <w:p w:rsidR="004657EF" w:rsidRDefault="004657EF" w:rsidP="00B55180">
            <w:pPr>
              <w:spacing w:before="60"/>
              <w:rPr>
                <w:b/>
                <w:sz w:val="22"/>
                <w:szCs w:val="22"/>
              </w:rPr>
            </w:pPr>
          </w:p>
          <w:p w:rsidR="004657EF" w:rsidRDefault="004657EF" w:rsidP="00B55180">
            <w:pPr>
              <w:spacing w:before="60"/>
              <w:rPr>
                <w:b/>
                <w:sz w:val="22"/>
                <w:szCs w:val="22"/>
              </w:rPr>
            </w:pPr>
            <w:r>
              <w:rPr>
                <w:b/>
                <w:sz w:val="22"/>
                <w:szCs w:val="22"/>
              </w:rPr>
              <w:t>30</w:t>
            </w:r>
            <w:r w:rsidRPr="004657EF">
              <w:rPr>
                <w:b/>
                <w:sz w:val="22"/>
                <w:szCs w:val="22"/>
                <w:vertAlign w:val="superscript"/>
              </w:rPr>
              <w:t>th</w:t>
            </w:r>
            <w:r>
              <w:rPr>
                <w:b/>
                <w:sz w:val="22"/>
                <w:szCs w:val="22"/>
              </w:rPr>
              <w:t xml:space="preserve"> September 2015</w:t>
            </w:r>
          </w:p>
          <w:p w:rsidR="004A1D48" w:rsidRDefault="004A1D48" w:rsidP="00B55180">
            <w:pPr>
              <w:spacing w:before="60"/>
              <w:rPr>
                <w:b/>
                <w:sz w:val="22"/>
                <w:szCs w:val="22"/>
              </w:rPr>
            </w:pPr>
          </w:p>
          <w:p w:rsidR="004A1D48" w:rsidRPr="009975A9" w:rsidRDefault="004A1D48" w:rsidP="00B55180">
            <w:pPr>
              <w:spacing w:before="60"/>
              <w:rPr>
                <w:b/>
                <w:sz w:val="22"/>
                <w:szCs w:val="22"/>
              </w:rPr>
            </w:pPr>
          </w:p>
        </w:tc>
      </w:tr>
      <w:tr w:rsidR="00C81A1C" w:rsidTr="005E2E3B">
        <w:tc>
          <w:tcPr>
            <w:tcW w:w="14786" w:type="dxa"/>
            <w:gridSpan w:val="3"/>
            <w:hideMark/>
          </w:tcPr>
          <w:p w:rsidR="00C81A1C" w:rsidRDefault="00C81A1C" w:rsidP="004657EF">
            <w:pPr>
              <w:spacing w:before="240" w:after="120"/>
              <w:rPr>
                <w:b/>
                <w:sz w:val="22"/>
                <w:szCs w:val="22"/>
              </w:rPr>
            </w:pPr>
            <w:r>
              <w:rPr>
                <w:b/>
              </w:rPr>
              <w:t xml:space="preserve">Signature of </w:t>
            </w:r>
            <w:r w:rsidR="00211D20">
              <w:rPr>
                <w:b/>
              </w:rPr>
              <w:t>L</w:t>
            </w:r>
            <w:r w:rsidR="007C0549">
              <w:rPr>
                <w:b/>
              </w:rPr>
              <w:t>ead</w:t>
            </w:r>
            <w:r>
              <w:rPr>
                <w:b/>
              </w:rPr>
              <w:t xml:space="preserve">:  </w:t>
            </w:r>
            <w:r w:rsidR="004A1D48">
              <w:rPr>
                <w:b/>
              </w:rPr>
              <w:t>Jacqueline M Maull</w:t>
            </w:r>
            <w:r>
              <w:rPr>
                <w:b/>
              </w:rPr>
              <w:t xml:space="preserve">  </w:t>
            </w:r>
            <w:r w:rsidR="00F01FE0">
              <w:rPr>
                <w:sz w:val="20"/>
                <w:szCs w:val="20"/>
              </w:rPr>
              <w:tab/>
            </w:r>
            <w:r w:rsidR="004A7B9E">
              <w:rPr>
                <w:sz w:val="20"/>
                <w:szCs w:val="20"/>
              </w:rPr>
              <w:tab/>
            </w:r>
            <w:r>
              <w:rPr>
                <w:b/>
              </w:rPr>
              <w:t>Date:</w:t>
            </w:r>
            <w:r w:rsidR="00B55180">
              <w:rPr>
                <w:b/>
              </w:rPr>
              <w:t xml:space="preserve">  </w:t>
            </w:r>
            <w:r w:rsidR="004657EF">
              <w:rPr>
                <w:b/>
              </w:rPr>
              <w:t>21 October 2014</w:t>
            </w:r>
          </w:p>
        </w:tc>
      </w:tr>
    </w:tbl>
    <w:p w:rsidR="005B2EA3" w:rsidRPr="003B4171" w:rsidRDefault="00F01FE0">
      <w:pPr>
        <w:rPr>
          <w:sz w:val="20"/>
          <w:szCs w:val="20"/>
        </w:rPr>
      </w:pPr>
      <w:r>
        <w:rPr>
          <w:sz w:val="20"/>
          <w:szCs w:val="20"/>
        </w:rPr>
        <w:tab/>
        <w:t xml:space="preserve">  </w:t>
      </w:r>
    </w:p>
    <w:sectPr w:rsidR="005B2EA3" w:rsidRPr="003B4171" w:rsidSect="001845F7">
      <w:footerReference w:type="default" r:id="rId8"/>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154C37">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Record of Equality Impact Assessment</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4</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51B0F"/>
    <w:rsid w:val="000A181E"/>
    <w:rsid w:val="000A2798"/>
    <w:rsid w:val="00113E60"/>
    <w:rsid w:val="00154C37"/>
    <w:rsid w:val="00166A92"/>
    <w:rsid w:val="00174EC8"/>
    <w:rsid w:val="001812C7"/>
    <w:rsid w:val="001832E8"/>
    <w:rsid w:val="001845F7"/>
    <w:rsid w:val="001B75BB"/>
    <w:rsid w:val="001D31B4"/>
    <w:rsid w:val="001E121F"/>
    <w:rsid w:val="001E73F1"/>
    <w:rsid w:val="001E7F45"/>
    <w:rsid w:val="00211D20"/>
    <w:rsid w:val="002A21A0"/>
    <w:rsid w:val="002F6BC8"/>
    <w:rsid w:val="00323A6A"/>
    <w:rsid w:val="00331C19"/>
    <w:rsid w:val="00337760"/>
    <w:rsid w:val="00347AED"/>
    <w:rsid w:val="0035084D"/>
    <w:rsid w:val="003714EC"/>
    <w:rsid w:val="00383A03"/>
    <w:rsid w:val="003B3F27"/>
    <w:rsid w:val="003B4171"/>
    <w:rsid w:val="003F16C5"/>
    <w:rsid w:val="003F702E"/>
    <w:rsid w:val="0041433B"/>
    <w:rsid w:val="004657EF"/>
    <w:rsid w:val="00473F86"/>
    <w:rsid w:val="004927CF"/>
    <w:rsid w:val="0049436B"/>
    <w:rsid w:val="004950A8"/>
    <w:rsid w:val="004A1D48"/>
    <w:rsid w:val="004A7B9E"/>
    <w:rsid w:val="004D513D"/>
    <w:rsid w:val="004E2AB0"/>
    <w:rsid w:val="0053368B"/>
    <w:rsid w:val="00545FA5"/>
    <w:rsid w:val="00587CA2"/>
    <w:rsid w:val="00590127"/>
    <w:rsid w:val="005B2EA3"/>
    <w:rsid w:val="005B50FA"/>
    <w:rsid w:val="005B6804"/>
    <w:rsid w:val="005C1F2A"/>
    <w:rsid w:val="005C2CD1"/>
    <w:rsid w:val="005D405A"/>
    <w:rsid w:val="005E2E3B"/>
    <w:rsid w:val="005E3E04"/>
    <w:rsid w:val="005E5272"/>
    <w:rsid w:val="005F4827"/>
    <w:rsid w:val="0062032F"/>
    <w:rsid w:val="00650DAA"/>
    <w:rsid w:val="006758C7"/>
    <w:rsid w:val="00692E21"/>
    <w:rsid w:val="00694650"/>
    <w:rsid w:val="006D0B08"/>
    <w:rsid w:val="006F4FC8"/>
    <w:rsid w:val="00706148"/>
    <w:rsid w:val="00716C48"/>
    <w:rsid w:val="007246FF"/>
    <w:rsid w:val="00726620"/>
    <w:rsid w:val="00774188"/>
    <w:rsid w:val="0079621C"/>
    <w:rsid w:val="00797058"/>
    <w:rsid w:val="007A72E3"/>
    <w:rsid w:val="007C0549"/>
    <w:rsid w:val="008048E9"/>
    <w:rsid w:val="00810BFD"/>
    <w:rsid w:val="0084757F"/>
    <w:rsid w:val="00851AC2"/>
    <w:rsid w:val="008D5F9D"/>
    <w:rsid w:val="008F0BB8"/>
    <w:rsid w:val="00936920"/>
    <w:rsid w:val="009434D9"/>
    <w:rsid w:val="00955079"/>
    <w:rsid w:val="00995163"/>
    <w:rsid w:val="009975A9"/>
    <w:rsid w:val="009A6C9A"/>
    <w:rsid w:val="009C7F64"/>
    <w:rsid w:val="00A072C3"/>
    <w:rsid w:val="00A22B97"/>
    <w:rsid w:val="00A35ECD"/>
    <w:rsid w:val="00A46D23"/>
    <w:rsid w:val="00AB52AD"/>
    <w:rsid w:val="00AD7ED7"/>
    <w:rsid w:val="00AE57D5"/>
    <w:rsid w:val="00AF4FFA"/>
    <w:rsid w:val="00B55180"/>
    <w:rsid w:val="00B57100"/>
    <w:rsid w:val="00B661F5"/>
    <w:rsid w:val="00B8537C"/>
    <w:rsid w:val="00BC69D9"/>
    <w:rsid w:val="00BE355E"/>
    <w:rsid w:val="00C01DA1"/>
    <w:rsid w:val="00C05A1A"/>
    <w:rsid w:val="00C16EFC"/>
    <w:rsid w:val="00C2651E"/>
    <w:rsid w:val="00C5569E"/>
    <w:rsid w:val="00C81A1C"/>
    <w:rsid w:val="00C85426"/>
    <w:rsid w:val="00C96FE3"/>
    <w:rsid w:val="00CA1013"/>
    <w:rsid w:val="00D534BE"/>
    <w:rsid w:val="00D56CEC"/>
    <w:rsid w:val="00D612B4"/>
    <w:rsid w:val="00DA6FC9"/>
    <w:rsid w:val="00DB3B32"/>
    <w:rsid w:val="00DB4EBC"/>
    <w:rsid w:val="00DD7B32"/>
    <w:rsid w:val="00DF5C73"/>
    <w:rsid w:val="00E16238"/>
    <w:rsid w:val="00E54410"/>
    <w:rsid w:val="00E85653"/>
    <w:rsid w:val="00E900AA"/>
    <w:rsid w:val="00EA6CBA"/>
    <w:rsid w:val="00EB2738"/>
    <w:rsid w:val="00EB6B72"/>
    <w:rsid w:val="00EB7106"/>
    <w:rsid w:val="00EC6BAC"/>
    <w:rsid w:val="00ED2595"/>
    <w:rsid w:val="00F01FE0"/>
    <w:rsid w:val="00F3789B"/>
    <w:rsid w:val="00F42F8E"/>
    <w:rsid w:val="00F853FE"/>
    <w:rsid w:val="00FB5799"/>
    <w:rsid w:val="00FC6575"/>
    <w:rsid w:val="00FD1DD8"/>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E261106-38F7-4695-A34F-6822EBDF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1511</Words>
  <Characters>8618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Record of Equality Impact Assessment</vt:lpstr>
    </vt:vector>
  </TitlesOfParts>
  <Company>Edinburgh's Telford College</Company>
  <LinksUpToDate>false</LinksUpToDate>
  <CharactersWithSpaces>10109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Equality Impact Assessment</dc:title>
  <dc:creator>Barbara Lawson</dc:creator>
  <cp:lastModifiedBy>Sara Taylor</cp:lastModifiedBy>
  <cp:revision>2</cp:revision>
  <cp:lastPrinted>2013-08-26T12:32:00Z</cp:lastPrinted>
  <dcterms:created xsi:type="dcterms:W3CDTF">2017-12-19T15:22:00Z</dcterms:created>
  <dcterms:modified xsi:type="dcterms:W3CDTF">2017-12-19T15:22:00Z</dcterms:modified>
</cp:coreProperties>
</file>