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Pr="005F5F52" w:rsidRDefault="00D64312" w:rsidP="008A1CF6">
      <w:pPr>
        <w:pStyle w:val="Heading1"/>
        <w:rPr>
          <w:sz w:val="22"/>
          <w:szCs w:val="22"/>
        </w:rPr>
      </w:pPr>
      <w:r w:rsidRPr="005F5F52">
        <w:rPr>
          <w:noProof/>
          <w:sz w:val="22"/>
          <w:szCs w:val="22"/>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rsidRPr="005F5F52">
        <w:rPr>
          <w:sz w:val="22"/>
          <w:szCs w:val="22"/>
        </w:rPr>
        <w:t xml:space="preserve">Edinburgh College </w:t>
      </w:r>
      <w:bookmarkStart w:id="0" w:name="_Hlk200620924"/>
      <w:bookmarkEnd w:id="0"/>
      <w:r w:rsidR="007675B6" w:rsidRPr="005F5F52">
        <w:rPr>
          <w:sz w:val="22"/>
          <w:szCs w:val="22"/>
        </w:rPr>
        <w:br/>
      </w:r>
      <w:r w:rsidR="00B15760" w:rsidRPr="005F5F52">
        <w:rPr>
          <w:sz w:val="22"/>
          <w:szCs w:val="22"/>
        </w:rPr>
        <w:t>Equality Impact Assessment</w:t>
      </w:r>
      <w:r w:rsidR="007675B6" w:rsidRPr="005F5F52">
        <w:rPr>
          <w:sz w:val="22"/>
          <w:szCs w:val="22"/>
        </w:rPr>
        <w:t xml:space="preserve"> </w:t>
      </w:r>
      <w:r w:rsidR="00B15760" w:rsidRPr="005F5F52">
        <w:rPr>
          <w:sz w:val="22"/>
          <w:szCs w:val="22"/>
        </w:rPr>
        <w:t>(EIA)</w:t>
      </w:r>
      <w:r w:rsidR="007675B6" w:rsidRPr="005F5F52">
        <w:rPr>
          <w:sz w:val="22"/>
          <w:szCs w:val="22"/>
        </w:rPr>
        <w:t xml:space="preserve"> </w:t>
      </w:r>
      <w:r w:rsidR="008A1CF6" w:rsidRPr="005F5F52">
        <w:rPr>
          <w:sz w:val="22"/>
          <w:szCs w:val="22"/>
        </w:rPr>
        <w:br/>
      </w:r>
      <w:r w:rsidR="00B15760" w:rsidRPr="005F5F52">
        <w:rPr>
          <w:sz w:val="22"/>
          <w:szCs w:val="22"/>
        </w:rPr>
        <w:t>Recording Form</w:t>
      </w:r>
    </w:p>
    <w:p w14:paraId="6030B539" w14:textId="3B00FAD8" w:rsidR="00B15760" w:rsidRPr="005F5F52" w:rsidRDefault="00B15760" w:rsidP="00B15760">
      <w:pPr>
        <w:rPr>
          <w:sz w:val="22"/>
        </w:rPr>
      </w:pPr>
    </w:p>
    <w:p w14:paraId="2EA1D021" w14:textId="77777777" w:rsidR="007675B6" w:rsidRPr="005F5F52" w:rsidRDefault="00372EF5" w:rsidP="00E350E0">
      <w:pPr>
        <w:pStyle w:val="NoSpacing"/>
        <w:rPr>
          <w:sz w:val="22"/>
          <w:szCs w:val="22"/>
        </w:rPr>
      </w:pPr>
      <w:r w:rsidRPr="005F5F52">
        <w:rPr>
          <w:sz w:val="22"/>
          <w:szCs w:val="22"/>
        </w:rPr>
        <w:t xml:space="preserve">Please refer to the guidance document before </w:t>
      </w:r>
      <w:r w:rsidR="00683747" w:rsidRPr="005F5F52">
        <w:rPr>
          <w:sz w:val="22"/>
          <w:szCs w:val="22"/>
        </w:rPr>
        <w:t>commencing completing this form.</w:t>
      </w:r>
    </w:p>
    <w:p w14:paraId="57958EDE" w14:textId="77777777" w:rsidR="007675B6" w:rsidRPr="005F5F52" w:rsidRDefault="007675B6" w:rsidP="00E350E0">
      <w:pPr>
        <w:pStyle w:val="NoSpacing"/>
        <w:rPr>
          <w:sz w:val="22"/>
          <w:szCs w:val="22"/>
        </w:rPr>
      </w:pPr>
    </w:p>
    <w:p w14:paraId="47A53A4D" w14:textId="10BA5683" w:rsidR="00B15760" w:rsidRPr="005F5F52" w:rsidRDefault="00AA7B2F" w:rsidP="00663EE4">
      <w:pPr>
        <w:pStyle w:val="Heading2"/>
        <w:rPr>
          <w:sz w:val="22"/>
          <w:szCs w:val="22"/>
        </w:rPr>
      </w:pPr>
      <w:r w:rsidRPr="005F5F52">
        <w:rPr>
          <w:sz w:val="22"/>
          <w:szCs w:val="22"/>
        </w:rPr>
        <w:t>Information about the EIA</w:t>
      </w:r>
    </w:p>
    <w:p w14:paraId="6E84685A" w14:textId="3F4A660C" w:rsidR="007675B6" w:rsidRPr="005F5F52" w:rsidRDefault="007675B6" w:rsidP="00E350E0">
      <w:pPr>
        <w:pStyle w:val="NoSpacing"/>
        <w:rPr>
          <w:sz w:val="22"/>
          <w:szCs w:val="22"/>
        </w:rPr>
      </w:pPr>
    </w:p>
    <w:p w14:paraId="41483185" w14:textId="58A1678E" w:rsidR="007675B6" w:rsidRPr="005F5F52" w:rsidRDefault="00A02EE5" w:rsidP="00E350E0">
      <w:pPr>
        <w:pStyle w:val="NoSpacing"/>
        <w:rPr>
          <w:sz w:val="22"/>
          <w:szCs w:val="22"/>
        </w:rPr>
      </w:pPr>
      <w:r w:rsidRPr="005F5F52">
        <w:rPr>
          <w:sz w:val="22"/>
          <w:szCs w:val="22"/>
        </w:rPr>
        <w:t>Please provide responses under ‘Information Provided’ as required by the questions listed in the first column.</w:t>
      </w:r>
    </w:p>
    <w:p w14:paraId="430E9BDC" w14:textId="77777777" w:rsidR="00A02EE5" w:rsidRPr="005F5F52" w:rsidRDefault="00A02EE5" w:rsidP="00E350E0">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B82DB3" w:rsidRPr="005F5F52" w14:paraId="51DC5F57"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80653B7" w14:textId="5A735133" w:rsidR="00B82DB3" w:rsidRPr="005F5F52" w:rsidRDefault="00B82DB3" w:rsidP="00E350E0">
            <w:pPr>
              <w:pStyle w:val="NoSpacing"/>
              <w:rPr>
                <w:sz w:val="22"/>
                <w:szCs w:val="22"/>
              </w:rPr>
            </w:pPr>
            <w:bookmarkStart w:id="1" w:name="_Hlk200619348"/>
            <w:r w:rsidRPr="005F5F52">
              <w:rPr>
                <w:sz w:val="22"/>
                <w:szCs w:val="22"/>
              </w:rPr>
              <w:t>Information Required</w:t>
            </w:r>
          </w:p>
        </w:tc>
        <w:tc>
          <w:tcPr>
            <w:tcW w:w="6480" w:type="dxa"/>
          </w:tcPr>
          <w:p w14:paraId="75C641EF" w14:textId="2DF4A2B0" w:rsidR="00B82DB3" w:rsidRPr="005F5F52" w:rsidRDefault="00B82DB3"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Information Provided</w:t>
            </w:r>
          </w:p>
        </w:tc>
      </w:tr>
      <w:bookmarkEnd w:id="1"/>
      <w:tr w:rsidR="00AA7B2F" w:rsidRPr="005F5F52" w14:paraId="60A0ECB2"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4DBF783" w14:textId="77777777" w:rsidR="00AA7B2F" w:rsidRPr="005F5F52" w:rsidRDefault="00AA7B2F" w:rsidP="00E350E0">
            <w:pPr>
              <w:pStyle w:val="NoSpacing"/>
              <w:rPr>
                <w:sz w:val="22"/>
                <w:szCs w:val="22"/>
              </w:rPr>
            </w:pPr>
            <w:r w:rsidRPr="005F5F52">
              <w:rPr>
                <w:sz w:val="22"/>
                <w:szCs w:val="22"/>
              </w:rPr>
              <w:t>Date</w:t>
            </w:r>
          </w:p>
          <w:p w14:paraId="55B31F80" w14:textId="77777777" w:rsidR="00AA7B2F" w:rsidRPr="005F5F52" w:rsidRDefault="00AA7B2F" w:rsidP="00E350E0">
            <w:pPr>
              <w:pStyle w:val="NoSpacing"/>
              <w:rPr>
                <w:sz w:val="22"/>
                <w:szCs w:val="22"/>
              </w:rPr>
            </w:pPr>
          </w:p>
        </w:tc>
        <w:tc>
          <w:tcPr>
            <w:tcW w:w="6480" w:type="dxa"/>
          </w:tcPr>
          <w:p w14:paraId="53CC5335" w14:textId="360870C6" w:rsidR="00AA7B2F" w:rsidRPr="005F5F52" w:rsidRDefault="00340886"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w:t>
            </w:r>
          </w:p>
        </w:tc>
      </w:tr>
      <w:tr w:rsidR="00AA7B2F" w:rsidRPr="005F5F52" w14:paraId="76E509B9"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A55DB4" w14:textId="77777777" w:rsidR="00AA7B2F" w:rsidRPr="005F5F52" w:rsidRDefault="00AA7B2F" w:rsidP="00E350E0">
            <w:pPr>
              <w:pStyle w:val="NoSpacing"/>
              <w:rPr>
                <w:sz w:val="22"/>
                <w:szCs w:val="22"/>
              </w:rPr>
            </w:pPr>
            <w:r w:rsidRPr="005F5F52">
              <w:rPr>
                <w:sz w:val="22"/>
                <w:szCs w:val="22"/>
              </w:rPr>
              <w:t>Title of Activity / Proposal / Policy / Practice</w:t>
            </w:r>
          </w:p>
          <w:p w14:paraId="1B089198" w14:textId="77777777" w:rsidR="0092144A" w:rsidRPr="005F5F52" w:rsidRDefault="0092144A" w:rsidP="00E350E0">
            <w:pPr>
              <w:pStyle w:val="NoSpacing"/>
              <w:rPr>
                <w:sz w:val="22"/>
                <w:szCs w:val="22"/>
              </w:rPr>
            </w:pPr>
          </w:p>
        </w:tc>
        <w:tc>
          <w:tcPr>
            <w:tcW w:w="6480" w:type="dxa"/>
          </w:tcPr>
          <w:p w14:paraId="32C62779" w14:textId="68628E34" w:rsidR="00AA7B2F" w:rsidRPr="005F5F52" w:rsidRDefault="0026680E"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 xml:space="preserve">Attendance </w:t>
            </w:r>
            <w:r w:rsidR="00DF5B2D" w:rsidRPr="005F5F52">
              <w:rPr>
                <w:sz w:val="22"/>
                <w:szCs w:val="22"/>
              </w:rPr>
              <w:t>Support Procedure</w:t>
            </w:r>
          </w:p>
        </w:tc>
      </w:tr>
      <w:tr w:rsidR="00AA7B2F" w:rsidRPr="005F5F52" w14:paraId="144B77DC"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145FE2" w14:textId="77777777" w:rsidR="008A1CF6" w:rsidRPr="005F5F52" w:rsidRDefault="00AA7B2F" w:rsidP="00E350E0">
            <w:pPr>
              <w:pStyle w:val="NoSpacing"/>
              <w:rPr>
                <w:b w:val="0"/>
                <w:bCs w:val="0"/>
                <w:sz w:val="22"/>
                <w:szCs w:val="22"/>
              </w:rPr>
            </w:pPr>
            <w:r w:rsidRPr="005F5F52">
              <w:rPr>
                <w:sz w:val="22"/>
                <w:szCs w:val="22"/>
              </w:rPr>
              <w:t xml:space="preserve">EIA Team and Lead Member of Staff </w:t>
            </w:r>
          </w:p>
          <w:p w14:paraId="3B80D7BA" w14:textId="77777777" w:rsidR="008A1CF6" w:rsidRPr="005F5F52" w:rsidRDefault="008A1CF6" w:rsidP="00E350E0">
            <w:pPr>
              <w:pStyle w:val="NoSpacing"/>
              <w:rPr>
                <w:sz w:val="22"/>
                <w:szCs w:val="22"/>
              </w:rPr>
            </w:pPr>
          </w:p>
          <w:p w14:paraId="4BB2E3F6" w14:textId="426A2707" w:rsidR="00AA7B2F" w:rsidRPr="005F5F52" w:rsidRDefault="00AA7B2F" w:rsidP="00E350E0">
            <w:pPr>
              <w:pStyle w:val="NoSpacing"/>
              <w:rPr>
                <w:sz w:val="22"/>
                <w:szCs w:val="22"/>
              </w:rPr>
            </w:pPr>
            <w:r w:rsidRPr="005F5F52">
              <w:rPr>
                <w:sz w:val="22"/>
                <w:szCs w:val="22"/>
              </w:rPr>
              <w:t>(</w:t>
            </w:r>
            <w:r w:rsidR="008A1CF6" w:rsidRPr="005F5F52">
              <w:rPr>
                <w:sz w:val="22"/>
                <w:szCs w:val="22"/>
              </w:rPr>
              <w:t>N</w:t>
            </w:r>
            <w:r w:rsidRPr="005F5F52">
              <w:rPr>
                <w:sz w:val="22"/>
                <w:szCs w:val="22"/>
              </w:rPr>
              <w:t>ames and job roles of all people involved in this EIA)</w:t>
            </w:r>
          </w:p>
          <w:p w14:paraId="28E0219F" w14:textId="77777777" w:rsidR="0092144A" w:rsidRPr="005F5F52" w:rsidRDefault="0092144A" w:rsidP="00E350E0">
            <w:pPr>
              <w:pStyle w:val="NoSpacing"/>
              <w:rPr>
                <w:sz w:val="22"/>
                <w:szCs w:val="22"/>
              </w:rPr>
            </w:pPr>
          </w:p>
        </w:tc>
        <w:tc>
          <w:tcPr>
            <w:tcW w:w="6480" w:type="dxa"/>
          </w:tcPr>
          <w:p w14:paraId="1B15248F" w14:textId="5F56C6F9" w:rsidR="00AA7B2F" w:rsidRPr="005F5F52" w:rsidRDefault="00DF5B2D"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Director of HR &amp; OD</w:t>
            </w:r>
          </w:p>
          <w:p w14:paraId="39768EA7" w14:textId="4618A5FA" w:rsidR="00DF5B2D" w:rsidRPr="005F5F52" w:rsidRDefault="00DF5B2D"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HR Systems &amp; Projects Administrator</w:t>
            </w:r>
          </w:p>
        </w:tc>
      </w:tr>
      <w:tr w:rsidR="0092144A" w:rsidRPr="005F5F52" w14:paraId="37CCD7AC"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C7EA052" w14:textId="77777777" w:rsidR="008A1CF6" w:rsidRPr="005F5F52" w:rsidRDefault="0092144A" w:rsidP="00E350E0">
            <w:pPr>
              <w:pStyle w:val="NoSpacing"/>
              <w:rPr>
                <w:b w:val="0"/>
                <w:bCs w:val="0"/>
                <w:sz w:val="22"/>
                <w:szCs w:val="22"/>
              </w:rPr>
            </w:pPr>
            <w:r w:rsidRPr="005F5F52">
              <w:rPr>
                <w:sz w:val="22"/>
                <w:szCs w:val="22"/>
              </w:rPr>
              <w:t>Type of Policy or Practice</w:t>
            </w:r>
            <w:r w:rsidR="00253AC3" w:rsidRPr="005F5F52">
              <w:rPr>
                <w:sz w:val="22"/>
                <w:szCs w:val="22"/>
              </w:rPr>
              <w:t xml:space="preserve"> </w:t>
            </w:r>
          </w:p>
          <w:p w14:paraId="5381142B" w14:textId="77777777" w:rsidR="008A1CF6" w:rsidRPr="005F5F52" w:rsidRDefault="008A1CF6" w:rsidP="00E350E0">
            <w:pPr>
              <w:pStyle w:val="NoSpacing"/>
              <w:rPr>
                <w:sz w:val="22"/>
                <w:szCs w:val="22"/>
              </w:rPr>
            </w:pPr>
          </w:p>
          <w:p w14:paraId="2E41E892" w14:textId="70D9182B" w:rsidR="0092144A" w:rsidRPr="005F5F52" w:rsidRDefault="00253AC3" w:rsidP="00E350E0">
            <w:pPr>
              <w:pStyle w:val="NoSpacing"/>
              <w:rPr>
                <w:sz w:val="22"/>
                <w:szCs w:val="22"/>
              </w:rPr>
            </w:pPr>
            <w:r w:rsidRPr="005F5F52">
              <w:rPr>
                <w:sz w:val="22"/>
                <w:szCs w:val="22"/>
              </w:rPr>
              <w:t>(Please state whether it is N</w:t>
            </w:r>
            <w:r w:rsidR="008A1CF6" w:rsidRPr="005F5F52">
              <w:rPr>
                <w:sz w:val="22"/>
                <w:szCs w:val="22"/>
              </w:rPr>
              <w:t>ew, Exiting or Revised.)</w:t>
            </w:r>
          </w:p>
          <w:p w14:paraId="318404FA" w14:textId="77777777" w:rsidR="00846D90" w:rsidRPr="005F5F52" w:rsidRDefault="00846D90" w:rsidP="00E350E0">
            <w:pPr>
              <w:pStyle w:val="NoSpacing"/>
              <w:rPr>
                <w:sz w:val="22"/>
                <w:szCs w:val="22"/>
              </w:rPr>
            </w:pPr>
          </w:p>
        </w:tc>
        <w:tc>
          <w:tcPr>
            <w:tcW w:w="6480" w:type="dxa"/>
          </w:tcPr>
          <w:p w14:paraId="472D8179" w14:textId="7149E42D" w:rsidR="0092144A" w:rsidRPr="005F5F52" w:rsidRDefault="00152439"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Revised</w:t>
            </w:r>
          </w:p>
        </w:tc>
      </w:tr>
      <w:tr w:rsidR="003C0494" w:rsidRPr="005F5F52" w14:paraId="5DE08E44"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890523C" w14:textId="7FEDFEE7" w:rsidR="00683747" w:rsidRPr="005F5F52" w:rsidRDefault="003C0494" w:rsidP="00E350E0">
            <w:pPr>
              <w:pStyle w:val="NoSpacing"/>
              <w:rPr>
                <w:sz w:val="22"/>
                <w:szCs w:val="22"/>
              </w:rPr>
            </w:pPr>
            <w:r w:rsidRPr="005F5F52">
              <w:rPr>
                <w:sz w:val="22"/>
                <w:szCs w:val="22"/>
              </w:rPr>
              <w:t>What are the aims and purposes of this activity / proposal / policy / practice</w:t>
            </w:r>
            <w:r w:rsidR="00846D90" w:rsidRPr="005F5F52">
              <w:rPr>
                <w:sz w:val="22"/>
                <w:szCs w:val="22"/>
              </w:rPr>
              <w:t>?</w:t>
            </w:r>
          </w:p>
          <w:p w14:paraId="0538248C" w14:textId="77777777" w:rsidR="00846D90" w:rsidRPr="005F5F52" w:rsidRDefault="00846D90" w:rsidP="00E350E0">
            <w:pPr>
              <w:pStyle w:val="NoSpacing"/>
              <w:rPr>
                <w:sz w:val="22"/>
                <w:szCs w:val="22"/>
              </w:rPr>
            </w:pPr>
          </w:p>
        </w:tc>
        <w:tc>
          <w:tcPr>
            <w:tcW w:w="6480" w:type="dxa"/>
          </w:tcPr>
          <w:p w14:paraId="55DEC2B5" w14:textId="733C37EC" w:rsidR="003C0494" w:rsidRPr="005F5F52" w:rsidRDefault="00093A6F"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The aim of updating the existing Attendance Support Procedure is to ensure it complies with current employment legislation, uses up to date terminology and provides a transparent, supportive framework, which supports employees’ attendance and wellbeing at work.</w:t>
            </w:r>
          </w:p>
        </w:tc>
      </w:tr>
    </w:tbl>
    <w:p w14:paraId="1A8E65CC" w14:textId="5004AFFC" w:rsidR="00AE54F1" w:rsidRPr="005F5F52" w:rsidRDefault="00AE54F1">
      <w:pPr>
        <w:spacing w:after="160"/>
        <w:rPr>
          <w:rFonts w:eastAsiaTheme="majorEastAsia" w:cstheme="majorBidi"/>
          <w:b/>
          <w:color w:val="2472B6"/>
          <w:sz w:val="22"/>
        </w:rPr>
      </w:pPr>
    </w:p>
    <w:p w14:paraId="50B9C84B" w14:textId="0AE1FC08" w:rsidR="00AA7B2F" w:rsidRPr="005F5F52" w:rsidRDefault="0092144A" w:rsidP="00663EE4">
      <w:pPr>
        <w:pStyle w:val="Heading2"/>
        <w:rPr>
          <w:sz w:val="22"/>
          <w:szCs w:val="22"/>
        </w:rPr>
      </w:pPr>
      <w:r w:rsidRPr="005F5F52">
        <w:rPr>
          <w:sz w:val="22"/>
          <w:szCs w:val="22"/>
        </w:rPr>
        <w:t>Process Planning</w:t>
      </w:r>
    </w:p>
    <w:p w14:paraId="0245C5C2" w14:textId="366A084E" w:rsidR="0092144A" w:rsidRPr="005F5F52" w:rsidRDefault="0092144A" w:rsidP="00E350E0">
      <w:pPr>
        <w:pStyle w:val="NoSpacing"/>
        <w:rPr>
          <w:sz w:val="22"/>
          <w:szCs w:val="22"/>
        </w:rPr>
      </w:pPr>
    </w:p>
    <w:p w14:paraId="1CCD5807" w14:textId="6BBAA275" w:rsidR="00CC6718" w:rsidRPr="005F5F52" w:rsidRDefault="00A02EE5" w:rsidP="00E350E0">
      <w:pPr>
        <w:pStyle w:val="NoSpacing"/>
        <w:rPr>
          <w:sz w:val="22"/>
          <w:szCs w:val="22"/>
        </w:rPr>
      </w:pPr>
      <w:r w:rsidRPr="005F5F52">
        <w:rPr>
          <w:sz w:val="22"/>
          <w:szCs w:val="22"/>
        </w:rPr>
        <w:t>Please provide responses under ‘Information Provided’ as required by the questions listed in the first column.</w:t>
      </w:r>
    </w:p>
    <w:p w14:paraId="5B030F5D" w14:textId="77777777" w:rsidR="00CC6718" w:rsidRPr="005F5F52" w:rsidRDefault="00CC6718" w:rsidP="00E350E0">
      <w:pPr>
        <w:pStyle w:val="NoSpacing"/>
        <w:rPr>
          <w:sz w:val="22"/>
          <w:szCs w:val="22"/>
        </w:rPr>
      </w:pPr>
    </w:p>
    <w:tbl>
      <w:tblPr>
        <w:tblStyle w:val="GridTable4-Accent1"/>
        <w:tblW w:w="0" w:type="auto"/>
        <w:tblLook w:val="04A0" w:firstRow="1" w:lastRow="0" w:firstColumn="1" w:lastColumn="0" w:noHBand="0" w:noVBand="1"/>
      </w:tblPr>
      <w:tblGrid>
        <w:gridCol w:w="2405"/>
        <w:gridCol w:w="7250"/>
      </w:tblGrid>
      <w:tr w:rsidR="00B45233" w:rsidRPr="005F5F52" w14:paraId="10C31D9C" w14:textId="77777777" w:rsidTr="007B076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tcPr>
          <w:p w14:paraId="6D2BC857" w14:textId="1CCFC1C1" w:rsidR="00B45233" w:rsidRPr="005F5F52" w:rsidRDefault="00B45233" w:rsidP="00E350E0">
            <w:pPr>
              <w:pStyle w:val="NoSpacing"/>
              <w:rPr>
                <w:sz w:val="22"/>
                <w:szCs w:val="22"/>
              </w:rPr>
            </w:pPr>
            <w:r w:rsidRPr="005F5F52">
              <w:rPr>
                <w:sz w:val="22"/>
                <w:szCs w:val="22"/>
              </w:rPr>
              <w:t>Information Required</w:t>
            </w:r>
          </w:p>
        </w:tc>
        <w:tc>
          <w:tcPr>
            <w:tcW w:w="7250" w:type="dxa"/>
          </w:tcPr>
          <w:p w14:paraId="43B1A2E6" w14:textId="6948C1AF" w:rsidR="00B45233" w:rsidRPr="005F5F52" w:rsidRDefault="00B45233"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Information Provided</w:t>
            </w:r>
          </w:p>
        </w:tc>
      </w:tr>
      <w:tr w:rsidR="00B45233" w:rsidRPr="005F5F52" w14:paraId="25491B1D" w14:textId="77777777" w:rsidTr="007B076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10D9B9E0" w14:textId="77777777" w:rsidR="00B45233" w:rsidRPr="005F5F52" w:rsidRDefault="00B45233" w:rsidP="00E350E0">
            <w:pPr>
              <w:pStyle w:val="NoSpacing"/>
              <w:rPr>
                <w:b w:val="0"/>
                <w:bCs w:val="0"/>
                <w:sz w:val="22"/>
                <w:szCs w:val="22"/>
              </w:rPr>
            </w:pPr>
            <w:r w:rsidRPr="005F5F52">
              <w:rPr>
                <w:sz w:val="22"/>
                <w:szCs w:val="22"/>
              </w:rPr>
              <w:t>Has the EDI Lead been informed about this EIA? (Please state yes or no.)</w:t>
            </w:r>
          </w:p>
          <w:p w14:paraId="5C15010B" w14:textId="58C82253" w:rsidR="00B45233" w:rsidRPr="005F5F52" w:rsidRDefault="00B45233" w:rsidP="00E350E0">
            <w:pPr>
              <w:pStyle w:val="NoSpacing"/>
              <w:rPr>
                <w:sz w:val="22"/>
                <w:szCs w:val="22"/>
              </w:rPr>
            </w:pPr>
          </w:p>
        </w:tc>
        <w:tc>
          <w:tcPr>
            <w:tcW w:w="7250" w:type="dxa"/>
          </w:tcPr>
          <w:p w14:paraId="2CD5E89A" w14:textId="1B5228A5" w:rsidR="00B45233" w:rsidRPr="005F5F52" w:rsidRDefault="00697355"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Yes</w:t>
            </w:r>
          </w:p>
        </w:tc>
      </w:tr>
      <w:tr w:rsidR="00B45233" w:rsidRPr="005F5F52" w14:paraId="1D0D8D64" w14:textId="77777777" w:rsidTr="007B0761">
        <w:trPr>
          <w:trHeight w:val="932"/>
        </w:trPr>
        <w:tc>
          <w:tcPr>
            <w:cnfStyle w:val="001000000000" w:firstRow="0" w:lastRow="0" w:firstColumn="1" w:lastColumn="0" w:oddVBand="0" w:evenVBand="0" w:oddHBand="0" w:evenHBand="0" w:firstRowFirstColumn="0" w:firstRowLastColumn="0" w:lastRowFirstColumn="0" w:lastRowLastColumn="0"/>
            <w:tcW w:w="2405" w:type="dxa"/>
          </w:tcPr>
          <w:p w14:paraId="5A4481CC" w14:textId="65607F3A" w:rsidR="00B45233" w:rsidRPr="005F5F52" w:rsidRDefault="00B45233" w:rsidP="007B0761">
            <w:pPr>
              <w:pStyle w:val="NoSpacing"/>
              <w:rPr>
                <w:sz w:val="22"/>
                <w:szCs w:val="22"/>
              </w:rPr>
            </w:pPr>
            <w:r w:rsidRPr="005F5F52">
              <w:rPr>
                <w:sz w:val="22"/>
                <w:szCs w:val="22"/>
              </w:rPr>
              <w:t>Who will be affected?</w:t>
            </w:r>
          </w:p>
        </w:tc>
        <w:tc>
          <w:tcPr>
            <w:tcW w:w="7250" w:type="dxa"/>
          </w:tcPr>
          <w:p w14:paraId="1134437B" w14:textId="788CCC51" w:rsidR="00B45233" w:rsidRPr="005F5F52" w:rsidRDefault="005171AE"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All employees and managers will benefit from a consistent, supportive approach being taken across the College to managing employee’s attendance at work.</w:t>
            </w:r>
          </w:p>
        </w:tc>
      </w:tr>
      <w:tr w:rsidR="00B45233" w:rsidRPr="005F5F52" w14:paraId="62C4D6F3" w14:textId="77777777" w:rsidTr="007B0761">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2405" w:type="dxa"/>
          </w:tcPr>
          <w:p w14:paraId="5356DDCC" w14:textId="49B2ECBB" w:rsidR="00B45233" w:rsidRPr="005F5F52" w:rsidRDefault="00B45233" w:rsidP="00E350E0">
            <w:pPr>
              <w:pStyle w:val="NoSpacing"/>
              <w:rPr>
                <w:sz w:val="22"/>
                <w:szCs w:val="22"/>
              </w:rPr>
            </w:pPr>
            <w:r w:rsidRPr="005F5F52">
              <w:rPr>
                <w:sz w:val="22"/>
                <w:szCs w:val="22"/>
              </w:rPr>
              <w:lastRenderedPageBreak/>
              <w:t>Who will be consulted?</w:t>
            </w:r>
          </w:p>
        </w:tc>
        <w:tc>
          <w:tcPr>
            <w:tcW w:w="7250" w:type="dxa"/>
          </w:tcPr>
          <w:p w14:paraId="4687CCB3" w14:textId="5FB7FC86" w:rsidR="00B45233" w:rsidRPr="005F5F52" w:rsidRDefault="00CB06F4" w:rsidP="00E350E0">
            <w:pPr>
              <w:pStyle w:val="NoSpacing"/>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5F5F52">
              <w:rPr>
                <w:sz w:val="22"/>
                <w:szCs w:val="22"/>
              </w:rPr>
              <w:t xml:space="preserve">Both EIS-FELA &amp; Unison were consulted on the Attendance Support Procedure. </w:t>
            </w:r>
          </w:p>
        </w:tc>
      </w:tr>
      <w:tr w:rsidR="00B45233" w:rsidRPr="005F5F52" w14:paraId="4A942729" w14:textId="77777777" w:rsidTr="007B076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34772602" w14:textId="77777777" w:rsidR="00B45233" w:rsidRPr="005F5F52" w:rsidRDefault="00B45233" w:rsidP="00E350E0">
            <w:pPr>
              <w:pStyle w:val="NoSpacing"/>
              <w:rPr>
                <w:sz w:val="22"/>
                <w:szCs w:val="22"/>
              </w:rPr>
            </w:pPr>
            <w:r w:rsidRPr="005F5F52">
              <w:rPr>
                <w:sz w:val="22"/>
                <w:szCs w:val="22"/>
              </w:rPr>
              <w:t>What evidence is available of how the policy/decision, etc. affects, or may affect, protected groups?</w:t>
            </w:r>
          </w:p>
          <w:p w14:paraId="59F9EC9F" w14:textId="77777777" w:rsidR="00B45233" w:rsidRPr="005F5F52" w:rsidRDefault="00B45233" w:rsidP="00E350E0">
            <w:pPr>
              <w:pStyle w:val="NoSpacing"/>
              <w:rPr>
                <w:sz w:val="22"/>
                <w:szCs w:val="22"/>
              </w:rPr>
            </w:pPr>
          </w:p>
          <w:p w14:paraId="28ABC750" w14:textId="34164EF5" w:rsidR="00B45233" w:rsidRPr="005F5F52" w:rsidRDefault="00B45233" w:rsidP="00E350E0">
            <w:pPr>
              <w:pStyle w:val="NoSpacing"/>
              <w:rPr>
                <w:sz w:val="22"/>
                <w:szCs w:val="22"/>
              </w:rPr>
            </w:pPr>
            <w:r w:rsidRPr="005F5F52">
              <w:rPr>
                <w:sz w:val="22"/>
                <w:szCs w:val="22"/>
              </w:rPr>
              <w:t>Evidence could be quantitative, qualitative or anecdotal.</w:t>
            </w:r>
          </w:p>
          <w:p w14:paraId="610A14F0" w14:textId="77777777" w:rsidR="00B45233" w:rsidRPr="005F5F52" w:rsidRDefault="00B45233" w:rsidP="00E350E0">
            <w:pPr>
              <w:pStyle w:val="NoSpacing"/>
              <w:rPr>
                <w:sz w:val="22"/>
                <w:szCs w:val="22"/>
              </w:rPr>
            </w:pPr>
          </w:p>
        </w:tc>
        <w:tc>
          <w:tcPr>
            <w:tcW w:w="7250" w:type="dxa"/>
          </w:tcPr>
          <w:p w14:paraId="1641024B" w14:textId="114AB8D0"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r w:rsidRPr="00385E17">
              <w:rPr>
                <w:sz w:val="22"/>
              </w:rPr>
              <w:t xml:space="preserve">HR </w:t>
            </w:r>
            <w:r w:rsidR="009D0A34" w:rsidRPr="00385E17">
              <w:rPr>
                <w:sz w:val="22"/>
              </w:rPr>
              <w:t>provide</w:t>
            </w:r>
            <w:r w:rsidRPr="00385E17">
              <w:rPr>
                <w:sz w:val="22"/>
              </w:rPr>
              <w:t xml:space="preserve"> </w:t>
            </w:r>
            <w:r w:rsidR="009D0A34" w:rsidRPr="00385E17">
              <w:rPr>
                <w:sz w:val="22"/>
              </w:rPr>
              <w:t>q</w:t>
            </w:r>
            <w:r w:rsidRPr="00385E17">
              <w:rPr>
                <w:sz w:val="22"/>
              </w:rPr>
              <w:t xml:space="preserve">uarterly and </w:t>
            </w:r>
            <w:r w:rsidR="009D0A34" w:rsidRPr="00385E17">
              <w:rPr>
                <w:sz w:val="22"/>
              </w:rPr>
              <w:t>a</w:t>
            </w:r>
            <w:r w:rsidRPr="00385E17">
              <w:rPr>
                <w:sz w:val="22"/>
              </w:rPr>
              <w:t xml:space="preserve">nnual HR </w:t>
            </w:r>
            <w:r w:rsidR="009D0A34" w:rsidRPr="00385E17">
              <w:rPr>
                <w:sz w:val="22"/>
              </w:rPr>
              <w:t>d</w:t>
            </w:r>
            <w:r w:rsidRPr="00385E17">
              <w:rPr>
                <w:sz w:val="22"/>
              </w:rPr>
              <w:t>ashboard</w:t>
            </w:r>
            <w:r w:rsidR="009D0A34" w:rsidRPr="00385E17">
              <w:rPr>
                <w:sz w:val="22"/>
              </w:rPr>
              <w:t>s</w:t>
            </w:r>
            <w:r w:rsidRPr="00385E17">
              <w:rPr>
                <w:sz w:val="22"/>
              </w:rPr>
              <w:t xml:space="preserve"> for monitoring sickness absences. HR also </w:t>
            </w:r>
            <w:r w:rsidR="009D0A34" w:rsidRPr="00385E17">
              <w:rPr>
                <w:sz w:val="22"/>
              </w:rPr>
              <w:t>provide</w:t>
            </w:r>
            <w:r w:rsidRPr="00385E17">
              <w:rPr>
                <w:sz w:val="22"/>
              </w:rPr>
              <w:t xml:space="preserve"> </w:t>
            </w:r>
            <w:r w:rsidR="009D0A34" w:rsidRPr="00385E17">
              <w:rPr>
                <w:sz w:val="22"/>
              </w:rPr>
              <w:t>a</w:t>
            </w:r>
            <w:r w:rsidRPr="00385E17">
              <w:rPr>
                <w:sz w:val="22"/>
              </w:rPr>
              <w:t xml:space="preserve">nnual </w:t>
            </w:r>
            <w:r w:rsidR="009D0A34" w:rsidRPr="00385E17">
              <w:rPr>
                <w:sz w:val="22"/>
              </w:rPr>
              <w:t>d</w:t>
            </w:r>
            <w:r w:rsidRPr="00385E17">
              <w:rPr>
                <w:sz w:val="22"/>
              </w:rPr>
              <w:t xml:space="preserve">ashboards on the outcomes of long/short term absence cases. HR analyse the data and can identify quarterly or annual variations in the data of those cases and the types of outcomes being reached. </w:t>
            </w:r>
          </w:p>
          <w:p w14:paraId="5701C086" w14:textId="77777777"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p>
          <w:p w14:paraId="7943C73E" w14:textId="56CE7D59"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r w:rsidRPr="00385E17">
              <w:rPr>
                <w:sz w:val="22"/>
              </w:rPr>
              <w:t xml:space="preserve">Additionally, the number of OH referral cases and the number of </w:t>
            </w:r>
            <w:r w:rsidR="00995755" w:rsidRPr="00385E17">
              <w:rPr>
                <w:sz w:val="22"/>
              </w:rPr>
              <w:t xml:space="preserve">employees and their families who </w:t>
            </w:r>
            <w:r w:rsidRPr="00385E17">
              <w:rPr>
                <w:sz w:val="22"/>
              </w:rPr>
              <w:t xml:space="preserve">access to MCL Medics may help to identify the background to issues and options for resolution. </w:t>
            </w:r>
          </w:p>
          <w:p w14:paraId="383F8B50" w14:textId="77777777"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p>
          <w:p w14:paraId="78D04437" w14:textId="01A96F1B" w:rsidR="00603771" w:rsidRPr="00385E17" w:rsidRDefault="009D0A34" w:rsidP="000F1962">
            <w:pPr>
              <w:cnfStyle w:val="000000000000" w:firstRow="0" w:lastRow="0" w:firstColumn="0" w:lastColumn="0" w:oddVBand="0" w:evenVBand="0" w:oddHBand="0" w:evenHBand="0" w:firstRowFirstColumn="0" w:firstRowLastColumn="0" w:lastRowFirstColumn="0" w:lastRowLastColumn="0"/>
              <w:rPr>
                <w:sz w:val="22"/>
              </w:rPr>
            </w:pPr>
            <w:r w:rsidRPr="00385E17">
              <w:rPr>
                <w:sz w:val="22"/>
              </w:rPr>
              <w:t xml:space="preserve">The </w:t>
            </w:r>
            <w:r w:rsidR="00603771" w:rsidRPr="00385E17">
              <w:rPr>
                <w:sz w:val="22"/>
              </w:rPr>
              <w:t>HR Partner team regularly review and feedback on long/short term absence cases within their business areas so as to ensure consistency of practice across the College, bearing in mind the individual operational requirements of different departments/</w:t>
            </w:r>
            <w:r w:rsidRPr="00385E17">
              <w:rPr>
                <w:sz w:val="22"/>
              </w:rPr>
              <w:t xml:space="preserve"> </w:t>
            </w:r>
            <w:r w:rsidR="00603771" w:rsidRPr="00385E17">
              <w:rPr>
                <w:sz w:val="22"/>
              </w:rPr>
              <w:t>teams.</w:t>
            </w:r>
          </w:p>
          <w:p w14:paraId="68D5EF1C" w14:textId="77777777"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p>
          <w:p w14:paraId="7242EC32" w14:textId="285785B3"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r w:rsidRPr="00385E17">
              <w:rPr>
                <w:sz w:val="22"/>
              </w:rPr>
              <w:t xml:space="preserve">In line with the Equality Act 2010, </w:t>
            </w:r>
            <w:r w:rsidR="008802D8" w:rsidRPr="00385E17">
              <w:rPr>
                <w:sz w:val="22"/>
              </w:rPr>
              <w:t xml:space="preserve">the </w:t>
            </w:r>
            <w:r w:rsidRPr="00385E17">
              <w:rPr>
                <w:sz w:val="22"/>
              </w:rPr>
              <w:t xml:space="preserve">College considers requests for and, in appropriate circumstances suggest, reasonable adjustments to an employee’s (or potential employee i.e. </w:t>
            </w:r>
            <w:r w:rsidR="00F93CB8" w:rsidRPr="00385E17">
              <w:rPr>
                <w:sz w:val="22"/>
              </w:rPr>
              <w:t xml:space="preserve">Successful </w:t>
            </w:r>
            <w:r w:rsidRPr="00385E17">
              <w:rPr>
                <w:sz w:val="22"/>
              </w:rPr>
              <w:t>job applicant) role or working environment where the individual has a recognised disability</w:t>
            </w:r>
            <w:r w:rsidR="009C6AF5" w:rsidRPr="00385E17">
              <w:rPr>
                <w:sz w:val="22"/>
              </w:rPr>
              <w:t xml:space="preserve"> or health conditions</w:t>
            </w:r>
            <w:r w:rsidRPr="00385E17">
              <w:rPr>
                <w:sz w:val="22"/>
              </w:rPr>
              <w:t xml:space="preserve"> so going forward, monitoring the number of those reasonable adjustments could help to improve employee’s attendance at work.</w:t>
            </w:r>
          </w:p>
          <w:p w14:paraId="0C6C3101" w14:textId="77777777" w:rsidR="00603771" w:rsidRPr="00385E17" w:rsidRDefault="00603771" w:rsidP="000F1962">
            <w:pPr>
              <w:cnfStyle w:val="000000000000" w:firstRow="0" w:lastRow="0" w:firstColumn="0" w:lastColumn="0" w:oddVBand="0" w:evenVBand="0" w:oddHBand="0" w:evenHBand="0" w:firstRowFirstColumn="0" w:firstRowLastColumn="0" w:lastRowFirstColumn="0" w:lastRowLastColumn="0"/>
              <w:rPr>
                <w:sz w:val="22"/>
              </w:rPr>
            </w:pPr>
          </w:p>
          <w:p w14:paraId="5AD222F6" w14:textId="4E6D3160" w:rsidR="00B45233" w:rsidRPr="005F5F52" w:rsidRDefault="00603771" w:rsidP="000F1962">
            <w:pPr>
              <w:cnfStyle w:val="000000000000" w:firstRow="0" w:lastRow="0" w:firstColumn="0" w:lastColumn="0" w:oddVBand="0" w:evenVBand="0" w:oddHBand="0" w:evenHBand="0" w:firstRowFirstColumn="0" w:firstRowLastColumn="0" w:lastRowFirstColumn="0" w:lastRowLastColumn="0"/>
            </w:pPr>
            <w:r w:rsidRPr="00385E17">
              <w:rPr>
                <w:sz w:val="22"/>
              </w:rPr>
              <w:t>Ongoing review and discussion with both EIS-FELA and Unison on the implementation of the updated procedure may provide evidence going forward, where feedback has been received on the management of Attendance Support Procedure.</w:t>
            </w:r>
            <w:r w:rsidR="003813C8" w:rsidRPr="005F5F52">
              <w:t xml:space="preserve"> </w:t>
            </w:r>
          </w:p>
        </w:tc>
      </w:tr>
    </w:tbl>
    <w:p w14:paraId="3D073830" w14:textId="17255027" w:rsidR="00AE54F1" w:rsidRPr="005F5F52" w:rsidRDefault="00AE54F1">
      <w:pPr>
        <w:spacing w:after="160"/>
        <w:rPr>
          <w:rFonts w:eastAsiaTheme="majorEastAsia" w:cstheme="majorBidi"/>
          <w:b/>
          <w:color w:val="2472B6"/>
          <w:sz w:val="22"/>
        </w:rPr>
      </w:pPr>
    </w:p>
    <w:p w14:paraId="4AEC6273" w14:textId="63E40100" w:rsidR="0092144A" w:rsidRPr="005F5F52" w:rsidRDefault="00846D90" w:rsidP="00663EE4">
      <w:pPr>
        <w:pStyle w:val="Heading2"/>
        <w:rPr>
          <w:sz w:val="22"/>
          <w:szCs w:val="22"/>
        </w:rPr>
      </w:pPr>
      <w:r w:rsidRPr="005F5F52">
        <w:rPr>
          <w:sz w:val="22"/>
          <w:szCs w:val="22"/>
        </w:rPr>
        <w:t>Meeting the Public Sector Equality Duty (PSED)</w:t>
      </w:r>
    </w:p>
    <w:p w14:paraId="6989C50B" w14:textId="77777777" w:rsidR="00846D90" w:rsidRPr="005F5F52" w:rsidRDefault="00846D90" w:rsidP="00E350E0">
      <w:pPr>
        <w:pStyle w:val="NoSpacing"/>
        <w:rPr>
          <w:sz w:val="22"/>
          <w:szCs w:val="22"/>
        </w:rPr>
      </w:pPr>
    </w:p>
    <w:p w14:paraId="65592D15" w14:textId="5BBF4B0E" w:rsidR="00846D90" w:rsidRPr="005F5F52" w:rsidRDefault="00846D90" w:rsidP="00E350E0">
      <w:pPr>
        <w:pStyle w:val="NoSpacing"/>
        <w:rPr>
          <w:sz w:val="22"/>
          <w:szCs w:val="22"/>
        </w:rPr>
      </w:pPr>
      <w:r w:rsidRPr="005F5F52">
        <w:rPr>
          <w:sz w:val="22"/>
          <w:szCs w:val="22"/>
        </w:rPr>
        <w:t xml:space="preserve">Please </w:t>
      </w:r>
      <w:r w:rsidR="001E10D7" w:rsidRPr="005F5F52">
        <w:rPr>
          <w:sz w:val="22"/>
          <w:szCs w:val="22"/>
        </w:rPr>
        <w:t>state</w:t>
      </w:r>
      <w:r w:rsidR="00CC6718" w:rsidRPr="005F5F52">
        <w:rPr>
          <w:sz w:val="22"/>
          <w:szCs w:val="22"/>
        </w:rPr>
        <w:t xml:space="preserve"> in the column of ‘Information Provided’</w:t>
      </w:r>
      <w:r w:rsidR="001E10D7" w:rsidRPr="005F5F52">
        <w:rPr>
          <w:sz w:val="22"/>
          <w:szCs w:val="22"/>
        </w:rPr>
        <w:t xml:space="preserve"> how this activity / proposal / policy / practice will comply with </w:t>
      </w:r>
      <w:r w:rsidR="00CC6718" w:rsidRPr="005F5F52">
        <w:rPr>
          <w:sz w:val="22"/>
          <w:szCs w:val="22"/>
        </w:rPr>
        <w:t xml:space="preserve">each element of </w:t>
      </w:r>
      <w:r w:rsidR="001E10D7" w:rsidRPr="005F5F52">
        <w:rPr>
          <w:sz w:val="22"/>
          <w:szCs w:val="22"/>
        </w:rPr>
        <w:t>the PSED</w:t>
      </w:r>
      <w:r w:rsidR="00CC6718" w:rsidRPr="005F5F52">
        <w:rPr>
          <w:sz w:val="22"/>
          <w:szCs w:val="22"/>
        </w:rPr>
        <w:t xml:space="preserve"> listed in the first column</w:t>
      </w:r>
      <w:r w:rsidR="001E10D7" w:rsidRPr="005F5F52">
        <w:rPr>
          <w:sz w:val="22"/>
          <w:szCs w:val="22"/>
        </w:rPr>
        <w:t>.</w:t>
      </w:r>
    </w:p>
    <w:p w14:paraId="292362A9" w14:textId="77777777" w:rsidR="001E10D7" w:rsidRPr="005F5F52" w:rsidRDefault="001E10D7" w:rsidP="00E350E0">
      <w:pPr>
        <w:pStyle w:val="NoSpacing"/>
        <w:rPr>
          <w:sz w:val="22"/>
          <w:szCs w:val="22"/>
        </w:rPr>
      </w:pPr>
    </w:p>
    <w:tbl>
      <w:tblPr>
        <w:tblStyle w:val="GridTable4-Accent1"/>
        <w:tblW w:w="0" w:type="auto"/>
        <w:tblLook w:val="04A0" w:firstRow="1" w:lastRow="0" w:firstColumn="1" w:lastColumn="0" w:noHBand="0" w:noVBand="1"/>
      </w:tblPr>
      <w:tblGrid>
        <w:gridCol w:w="2122"/>
        <w:gridCol w:w="7533"/>
      </w:tblGrid>
      <w:tr w:rsidR="004A0BB3" w:rsidRPr="005F5F52" w14:paraId="3775761A" w14:textId="77777777" w:rsidTr="009D0A34">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22" w:type="dxa"/>
          </w:tcPr>
          <w:p w14:paraId="7DD7A885" w14:textId="0E1D5AE4" w:rsidR="004A0BB3" w:rsidRPr="005F5F52" w:rsidRDefault="00CC6718" w:rsidP="00E350E0">
            <w:pPr>
              <w:pStyle w:val="NoSpacing"/>
              <w:rPr>
                <w:sz w:val="22"/>
                <w:szCs w:val="22"/>
              </w:rPr>
            </w:pPr>
            <w:r w:rsidRPr="005F5F52">
              <w:rPr>
                <w:sz w:val="22"/>
                <w:szCs w:val="22"/>
              </w:rPr>
              <w:t>Elements of the PSED</w:t>
            </w:r>
          </w:p>
        </w:tc>
        <w:tc>
          <w:tcPr>
            <w:tcW w:w="7533" w:type="dxa"/>
          </w:tcPr>
          <w:p w14:paraId="5568FB17" w14:textId="6E3B1974" w:rsidR="004A0BB3" w:rsidRPr="005F5F52" w:rsidRDefault="004A0BB3"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Information Provided</w:t>
            </w:r>
          </w:p>
        </w:tc>
      </w:tr>
      <w:tr w:rsidR="004A0BB3" w:rsidRPr="005F5F52" w14:paraId="77F0875F" w14:textId="77777777" w:rsidTr="009D0A34">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4D8CB3AD" w14:textId="77777777" w:rsidR="004A0BB3" w:rsidRPr="005F5F52" w:rsidRDefault="004A0BB3" w:rsidP="009D0A34">
            <w:pPr>
              <w:pStyle w:val="NoSpacing"/>
              <w:rPr>
                <w:sz w:val="22"/>
                <w:szCs w:val="22"/>
              </w:rPr>
            </w:pPr>
            <w:r w:rsidRPr="005F5F52">
              <w:rPr>
                <w:sz w:val="22"/>
                <w:szCs w:val="22"/>
              </w:rPr>
              <w:t xml:space="preserve">Eliminating discrimination, harassment, and victimisation </w:t>
            </w:r>
          </w:p>
          <w:p w14:paraId="29D5DC39" w14:textId="77777777" w:rsidR="004A0BB3" w:rsidRPr="005F5F52" w:rsidRDefault="004A0BB3" w:rsidP="009D0A34">
            <w:pPr>
              <w:pStyle w:val="NoSpacing"/>
              <w:rPr>
                <w:sz w:val="22"/>
                <w:szCs w:val="22"/>
              </w:rPr>
            </w:pPr>
          </w:p>
          <w:p w14:paraId="0C6E5186" w14:textId="77777777" w:rsidR="004A0BB3" w:rsidRPr="005F5F52" w:rsidRDefault="004A0BB3" w:rsidP="009D0A34">
            <w:pPr>
              <w:pStyle w:val="NoSpacing"/>
              <w:rPr>
                <w:sz w:val="22"/>
                <w:szCs w:val="22"/>
              </w:rPr>
            </w:pPr>
          </w:p>
        </w:tc>
        <w:tc>
          <w:tcPr>
            <w:tcW w:w="7533" w:type="dxa"/>
          </w:tcPr>
          <w:p w14:paraId="663CC204" w14:textId="77777777" w:rsidR="00457485" w:rsidRPr="005F5F52" w:rsidRDefault="00457485" w:rsidP="009D0A34">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Provides a consistent, supportive and transparent framework to support ALL employees when they have an attendance issue.</w:t>
            </w:r>
          </w:p>
          <w:p w14:paraId="43EC0785" w14:textId="77777777" w:rsidR="00457485" w:rsidRPr="005F5F52" w:rsidRDefault="00457485" w:rsidP="009D0A34">
            <w:pPr>
              <w:cnfStyle w:val="000000100000" w:firstRow="0" w:lastRow="0" w:firstColumn="0" w:lastColumn="0" w:oddVBand="0" w:evenVBand="0" w:oddHBand="1" w:evenHBand="0" w:firstRowFirstColumn="0" w:firstRowLastColumn="0" w:lastRowFirstColumn="0" w:lastRowLastColumn="0"/>
              <w:rPr>
                <w:sz w:val="22"/>
              </w:rPr>
            </w:pPr>
          </w:p>
          <w:p w14:paraId="50E951A8" w14:textId="77777777" w:rsidR="00457485" w:rsidRPr="005F5F52" w:rsidRDefault="00457485" w:rsidP="009D0A34">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 xml:space="preserve">A detailed process map for each absence category is provided to managers in the Manager Portal. </w:t>
            </w:r>
          </w:p>
          <w:p w14:paraId="21EE79CB" w14:textId="77777777" w:rsidR="00457485" w:rsidRPr="005F5F52" w:rsidRDefault="00457485" w:rsidP="009D0A34">
            <w:pPr>
              <w:cnfStyle w:val="000000100000" w:firstRow="0" w:lastRow="0" w:firstColumn="0" w:lastColumn="0" w:oddVBand="0" w:evenVBand="0" w:oddHBand="1" w:evenHBand="0" w:firstRowFirstColumn="0" w:firstRowLastColumn="0" w:lastRowFirstColumn="0" w:lastRowLastColumn="0"/>
              <w:rPr>
                <w:sz w:val="22"/>
              </w:rPr>
            </w:pPr>
          </w:p>
          <w:p w14:paraId="6E75E75A" w14:textId="77777777" w:rsidR="004A0BB3" w:rsidRPr="005F5F52" w:rsidRDefault="00457485" w:rsidP="009D0A3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Additionally, the Family-Friendly Policy and Procedure, the Flexible Working Policy and Procedure, and Occupational Health Referral Guidance are in place.</w:t>
            </w:r>
          </w:p>
          <w:p w14:paraId="7F3A3AD9" w14:textId="54C31977" w:rsidR="009D0A34" w:rsidRPr="005F5F52" w:rsidRDefault="009D0A34" w:rsidP="009D0A34">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4A0BB3" w:rsidRPr="005F5F52" w14:paraId="62248EE9" w14:textId="77777777" w:rsidTr="009D0A34">
        <w:trPr>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6186411E" w14:textId="2A83DCA3" w:rsidR="004A0BB3" w:rsidRPr="005F5F52" w:rsidRDefault="004A0BB3" w:rsidP="009D0A34">
            <w:pPr>
              <w:pStyle w:val="NoSpacing"/>
              <w:rPr>
                <w:sz w:val="22"/>
                <w:szCs w:val="22"/>
              </w:rPr>
            </w:pPr>
            <w:r w:rsidRPr="005F5F52">
              <w:rPr>
                <w:sz w:val="22"/>
                <w:szCs w:val="22"/>
              </w:rPr>
              <w:lastRenderedPageBreak/>
              <w:t>Advancing equality</w:t>
            </w:r>
          </w:p>
          <w:p w14:paraId="767D149B" w14:textId="77777777" w:rsidR="004A0BB3" w:rsidRPr="005F5F52" w:rsidRDefault="004A0BB3" w:rsidP="009D0A34">
            <w:pPr>
              <w:pStyle w:val="NoSpacing"/>
              <w:numPr>
                <w:ilvl w:val="0"/>
                <w:numId w:val="1"/>
              </w:numPr>
              <w:rPr>
                <w:sz w:val="22"/>
                <w:szCs w:val="22"/>
              </w:rPr>
            </w:pPr>
            <w:r w:rsidRPr="005F5F52">
              <w:rPr>
                <w:sz w:val="22"/>
                <w:szCs w:val="22"/>
              </w:rPr>
              <w:t>Removing disadvantage</w:t>
            </w:r>
          </w:p>
          <w:p w14:paraId="378C700D" w14:textId="77777777" w:rsidR="004A0BB3" w:rsidRPr="005F5F52" w:rsidRDefault="004A0BB3" w:rsidP="009D0A34">
            <w:pPr>
              <w:pStyle w:val="NoSpacing"/>
              <w:numPr>
                <w:ilvl w:val="0"/>
                <w:numId w:val="1"/>
              </w:numPr>
              <w:rPr>
                <w:sz w:val="22"/>
                <w:szCs w:val="22"/>
              </w:rPr>
            </w:pPr>
            <w:r w:rsidRPr="005F5F52">
              <w:rPr>
                <w:sz w:val="22"/>
                <w:szCs w:val="22"/>
              </w:rPr>
              <w:t>Meeting different needs</w:t>
            </w:r>
          </w:p>
          <w:p w14:paraId="21B37260" w14:textId="77777777" w:rsidR="004A0BB3" w:rsidRPr="005F5F52" w:rsidRDefault="004A0BB3" w:rsidP="009D0A34">
            <w:pPr>
              <w:pStyle w:val="NoSpacing"/>
              <w:numPr>
                <w:ilvl w:val="0"/>
                <w:numId w:val="1"/>
              </w:numPr>
              <w:rPr>
                <w:sz w:val="22"/>
                <w:szCs w:val="22"/>
              </w:rPr>
            </w:pPr>
            <w:r w:rsidRPr="005F5F52">
              <w:rPr>
                <w:sz w:val="22"/>
                <w:szCs w:val="22"/>
              </w:rPr>
              <w:t xml:space="preserve">Encouraging participation </w:t>
            </w:r>
          </w:p>
          <w:p w14:paraId="7C378392" w14:textId="77777777" w:rsidR="004A0BB3" w:rsidRPr="005F5F52" w:rsidRDefault="004A0BB3" w:rsidP="009D0A34">
            <w:pPr>
              <w:pStyle w:val="NoSpacing"/>
              <w:rPr>
                <w:sz w:val="22"/>
                <w:szCs w:val="22"/>
              </w:rPr>
            </w:pPr>
          </w:p>
        </w:tc>
        <w:tc>
          <w:tcPr>
            <w:tcW w:w="7533" w:type="dxa"/>
          </w:tcPr>
          <w:p w14:paraId="60BB115E" w14:textId="7137C6A0" w:rsidR="009C38DB" w:rsidRPr="005F5F52" w:rsidRDefault="009C38DB" w:rsidP="009D0A34">
            <w:pPr>
              <w:cnfStyle w:val="000000000000" w:firstRow="0" w:lastRow="0" w:firstColumn="0" w:lastColumn="0" w:oddVBand="0" w:evenVBand="0" w:oddHBand="0" w:evenHBand="0" w:firstRowFirstColumn="0" w:firstRowLastColumn="0" w:lastRowFirstColumn="0" w:lastRowLastColumn="0"/>
              <w:rPr>
                <w:sz w:val="22"/>
              </w:rPr>
            </w:pPr>
            <w:r w:rsidRPr="005F5F52">
              <w:rPr>
                <w:sz w:val="22"/>
              </w:rPr>
              <w:t xml:space="preserve">This revised </w:t>
            </w:r>
            <w:r w:rsidR="00F60613" w:rsidRPr="005F5F52">
              <w:rPr>
                <w:sz w:val="22"/>
              </w:rPr>
              <w:t>p</w:t>
            </w:r>
            <w:r w:rsidRPr="005F5F52">
              <w:rPr>
                <w:sz w:val="22"/>
              </w:rPr>
              <w:t xml:space="preserve">rocedure means that whenever an employee has an attendance </w:t>
            </w:r>
            <w:proofErr w:type="gramStart"/>
            <w:r w:rsidRPr="005F5F52">
              <w:rPr>
                <w:sz w:val="22"/>
              </w:rPr>
              <w:t>issue</w:t>
            </w:r>
            <w:proofErr w:type="gramEnd"/>
            <w:r w:rsidRPr="005F5F52">
              <w:rPr>
                <w:sz w:val="22"/>
              </w:rPr>
              <w:t xml:space="preserve"> they are supported in the same way within the framework provided.</w:t>
            </w:r>
          </w:p>
          <w:p w14:paraId="5AAB3861" w14:textId="77777777" w:rsidR="00AA1C7F" w:rsidRPr="005F5F52" w:rsidRDefault="00AA1C7F" w:rsidP="009D0A34">
            <w:pPr>
              <w:pStyle w:val="NoSpacing"/>
              <w:cnfStyle w:val="000000000000" w:firstRow="0" w:lastRow="0" w:firstColumn="0" w:lastColumn="0" w:oddVBand="0" w:evenVBand="0" w:oddHBand="0" w:evenHBand="0" w:firstRowFirstColumn="0" w:firstRowLastColumn="0" w:lastRowFirstColumn="0" w:lastRowLastColumn="0"/>
              <w:rPr>
                <w:sz w:val="22"/>
                <w:szCs w:val="22"/>
              </w:rPr>
            </w:pPr>
          </w:p>
          <w:p w14:paraId="696412EE" w14:textId="3DE01111" w:rsidR="00AA1C7F" w:rsidRPr="005F5F52" w:rsidRDefault="00AA1C7F" w:rsidP="009D0A34">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 xml:space="preserve">This revised </w:t>
            </w:r>
            <w:r w:rsidR="00A32034" w:rsidRPr="005F5F52">
              <w:rPr>
                <w:sz w:val="22"/>
                <w:szCs w:val="22"/>
              </w:rPr>
              <w:t>p</w:t>
            </w:r>
            <w:r w:rsidRPr="005F5F52">
              <w:rPr>
                <w:sz w:val="22"/>
                <w:szCs w:val="22"/>
              </w:rPr>
              <w:t xml:space="preserve">rocedure </w:t>
            </w:r>
            <w:r w:rsidR="00F7271B" w:rsidRPr="005F5F52">
              <w:rPr>
                <w:sz w:val="22"/>
                <w:szCs w:val="22"/>
              </w:rPr>
              <w:t xml:space="preserve">is to improve </w:t>
            </w:r>
            <w:r w:rsidR="00EA7A88" w:rsidRPr="005F5F52">
              <w:rPr>
                <w:sz w:val="22"/>
                <w:szCs w:val="22"/>
              </w:rPr>
              <w:t xml:space="preserve">the </w:t>
            </w:r>
            <w:r w:rsidR="00397DB5" w:rsidRPr="005F5F52">
              <w:rPr>
                <w:sz w:val="22"/>
                <w:szCs w:val="22"/>
              </w:rPr>
              <w:t>clarity by rewording them</w:t>
            </w:r>
            <w:r w:rsidR="0080730E" w:rsidRPr="005F5F52">
              <w:rPr>
                <w:sz w:val="22"/>
                <w:szCs w:val="22"/>
              </w:rPr>
              <w:t>,</w:t>
            </w:r>
            <w:r w:rsidR="00397DB5" w:rsidRPr="005F5F52">
              <w:rPr>
                <w:sz w:val="22"/>
                <w:szCs w:val="22"/>
              </w:rPr>
              <w:t xml:space="preserve"> and</w:t>
            </w:r>
            <w:r w:rsidR="00D35F50" w:rsidRPr="005F5F52">
              <w:rPr>
                <w:sz w:val="22"/>
                <w:szCs w:val="22"/>
              </w:rPr>
              <w:t xml:space="preserve"> to simplify the contents by removing duplicate </w:t>
            </w:r>
            <w:r w:rsidR="00CE1089" w:rsidRPr="005F5F52">
              <w:rPr>
                <w:sz w:val="22"/>
                <w:szCs w:val="22"/>
              </w:rPr>
              <w:t xml:space="preserve">information and </w:t>
            </w:r>
            <w:r w:rsidR="002B5FFA" w:rsidRPr="005F5F52">
              <w:rPr>
                <w:sz w:val="22"/>
                <w:szCs w:val="22"/>
              </w:rPr>
              <w:t xml:space="preserve">by </w:t>
            </w:r>
            <w:r w:rsidR="00CE1089" w:rsidRPr="005F5F52">
              <w:rPr>
                <w:sz w:val="22"/>
                <w:szCs w:val="22"/>
              </w:rPr>
              <w:t xml:space="preserve">creating the links to lead </w:t>
            </w:r>
            <w:r w:rsidR="000E24C7" w:rsidRPr="005F5F52">
              <w:rPr>
                <w:sz w:val="22"/>
                <w:szCs w:val="22"/>
              </w:rPr>
              <w:t>further information.</w:t>
            </w:r>
          </w:p>
          <w:p w14:paraId="03962E3A" w14:textId="77777777" w:rsidR="009C38DB" w:rsidRPr="005F5F52" w:rsidRDefault="009C38DB" w:rsidP="009D0A34">
            <w:pPr>
              <w:cnfStyle w:val="000000000000" w:firstRow="0" w:lastRow="0" w:firstColumn="0" w:lastColumn="0" w:oddVBand="0" w:evenVBand="0" w:oddHBand="0" w:evenHBand="0" w:firstRowFirstColumn="0" w:firstRowLastColumn="0" w:lastRowFirstColumn="0" w:lastRowLastColumn="0"/>
              <w:rPr>
                <w:sz w:val="22"/>
              </w:rPr>
            </w:pPr>
          </w:p>
          <w:p w14:paraId="337809D7" w14:textId="274D5A3A" w:rsidR="009C38DB" w:rsidRPr="005F5F52" w:rsidRDefault="009C38DB" w:rsidP="009D0A34">
            <w:pPr>
              <w:cnfStyle w:val="000000000000" w:firstRow="0" w:lastRow="0" w:firstColumn="0" w:lastColumn="0" w:oddVBand="0" w:evenVBand="0" w:oddHBand="0" w:evenHBand="0" w:firstRowFirstColumn="0" w:firstRowLastColumn="0" w:lastRowFirstColumn="0" w:lastRowLastColumn="0"/>
              <w:rPr>
                <w:sz w:val="22"/>
              </w:rPr>
            </w:pPr>
            <w:r w:rsidRPr="005F5F52">
              <w:rPr>
                <w:sz w:val="22"/>
              </w:rPr>
              <w:t xml:space="preserve">Additionally, this </w:t>
            </w:r>
            <w:r w:rsidR="004E1DB6" w:rsidRPr="005F5F52">
              <w:rPr>
                <w:sz w:val="22"/>
              </w:rPr>
              <w:t>p</w:t>
            </w:r>
            <w:r w:rsidRPr="005F5F52">
              <w:rPr>
                <w:sz w:val="22"/>
              </w:rPr>
              <w:t>rocedure ensures that reasonable adjustments are undertaken to enable an employee who has a recognised disability</w:t>
            </w:r>
            <w:r w:rsidR="000537B4" w:rsidRPr="005F5F52">
              <w:rPr>
                <w:sz w:val="22"/>
              </w:rPr>
              <w:t xml:space="preserve"> or health conditions</w:t>
            </w:r>
            <w:r w:rsidRPr="005F5F52">
              <w:rPr>
                <w:sz w:val="22"/>
              </w:rPr>
              <w:t xml:space="preserve"> to remain at work or return to work from sickness absence. This also applies to job applicants for them to undertake the role offered.</w:t>
            </w:r>
          </w:p>
          <w:p w14:paraId="78BF68CE" w14:textId="77777777" w:rsidR="004A0BB3" w:rsidRPr="005F5F52" w:rsidRDefault="004A0BB3" w:rsidP="009D0A34">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4A0BB3" w:rsidRPr="005F5F52" w14:paraId="419E0965" w14:textId="77777777" w:rsidTr="009D0A34">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2F8B6606" w14:textId="77777777" w:rsidR="004A0BB3" w:rsidRPr="005F5F52" w:rsidRDefault="004A0BB3" w:rsidP="009D0A34">
            <w:pPr>
              <w:pStyle w:val="NoSpacing"/>
              <w:rPr>
                <w:sz w:val="22"/>
                <w:szCs w:val="22"/>
              </w:rPr>
            </w:pPr>
            <w:r w:rsidRPr="005F5F52">
              <w:rPr>
                <w:sz w:val="22"/>
                <w:szCs w:val="22"/>
              </w:rPr>
              <w:t>Fostering good relations</w:t>
            </w:r>
          </w:p>
          <w:p w14:paraId="11D5C4CE" w14:textId="77777777" w:rsidR="004A0BB3" w:rsidRPr="005F5F52" w:rsidRDefault="004A0BB3" w:rsidP="009D0A34">
            <w:pPr>
              <w:pStyle w:val="NoSpacing"/>
              <w:numPr>
                <w:ilvl w:val="0"/>
                <w:numId w:val="2"/>
              </w:numPr>
              <w:rPr>
                <w:sz w:val="22"/>
                <w:szCs w:val="22"/>
              </w:rPr>
            </w:pPr>
            <w:r w:rsidRPr="005F5F52">
              <w:rPr>
                <w:sz w:val="22"/>
                <w:szCs w:val="22"/>
              </w:rPr>
              <w:t>Tackling prejudice</w:t>
            </w:r>
          </w:p>
          <w:p w14:paraId="50EBD765" w14:textId="77777777" w:rsidR="004A0BB3" w:rsidRPr="005F5F52" w:rsidRDefault="004A0BB3" w:rsidP="009D0A34">
            <w:pPr>
              <w:pStyle w:val="NoSpacing"/>
              <w:numPr>
                <w:ilvl w:val="0"/>
                <w:numId w:val="2"/>
              </w:numPr>
              <w:rPr>
                <w:sz w:val="22"/>
                <w:szCs w:val="22"/>
              </w:rPr>
            </w:pPr>
            <w:r w:rsidRPr="005F5F52">
              <w:rPr>
                <w:sz w:val="22"/>
                <w:szCs w:val="22"/>
              </w:rPr>
              <w:t xml:space="preserve">Promoting understanding </w:t>
            </w:r>
          </w:p>
          <w:p w14:paraId="02B31F41" w14:textId="77777777" w:rsidR="004A0BB3" w:rsidRPr="005F5F52" w:rsidRDefault="004A0BB3" w:rsidP="009D0A34">
            <w:pPr>
              <w:pStyle w:val="NoSpacing"/>
              <w:rPr>
                <w:sz w:val="22"/>
                <w:szCs w:val="22"/>
              </w:rPr>
            </w:pPr>
          </w:p>
        </w:tc>
        <w:tc>
          <w:tcPr>
            <w:tcW w:w="7533" w:type="dxa"/>
          </w:tcPr>
          <w:p w14:paraId="5A5B1252" w14:textId="1D68D81D" w:rsidR="001B73F2" w:rsidRPr="005F5F52" w:rsidRDefault="001B73F2" w:rsidP="009D0A34">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 xml:space="preserve">This revised </w:t>
            </w:r>
            <w:r w:rsidR="00257E6D" w:rsidRPr="005F5F52">
              <w:rPr>
                <w:sz w:val="22"/>
              </w:rPr>
              <w:t>p</w:t>
            </w:r>
            <w:r w:rsidRPr="005F5F52">
              <w:rPr>
                <w:sz w:val="22"/>
              </w:rPr>
              <w:t>rocedure is well publicised to all employees and outlines the process available to support employees who have an attendance issue.</w:t>
            </w:r>
          </w:p>
          <w:p w14:paraId="72DAB9EA" w14:textId="77777777" w:rsidR="001B73F2" w:rsidRPr="005F5F52" w:rsidRDefault="001B73F2" w:rsidP="009D0A34">
            <w:pPr>
              <w:cnfStyle w:val="000000100000" w:firstRow="0" w:lastRow="0" w:firstColumn="0" w:lastColumn="0" w:oddVBand="0" w:evenVBand="0" w:oddHBand="1" w:evenHBand="0" w:firstRowFirstColumn="0" w:firstRowLastColumn="0" w:lastRowFirstColumn="0" w:lastRowLastColumn="0"/>
              <w:rPr>
                <w:sz w:val="22"/>
              </w:rPr>
            </w:pPr>
          </w:p>
          <w:p w14:paraId="4C1B35F3" w14:textId="7365DC68" w:rsidR="001B73F2" w:rsidRPr="005F5F52" w:rsidRDefault="001B73F2" w:rsidP="009D0A34">
            <w:pPr>
              <w:widowControl w:val="0"/>
              <w:tabs>
                <w:tab w:val="left" w:pos="2042"/>
              </w:tabs>
              <w:autoSpaceDE w:val="0"/>
              <w:autoSpaceDN w:val="0"/>
              <w:ind w:right="246"/>
              <w:cnfStyle w:val="000000100000" w:firstRow="0" w:lastRow="0" w:firstColumn="0" w:lastColumn="0" w:oddVBand="0" w:evenVBand="0" w:oddHBand="1" w:evenHBand="0" w:firstRowFirstColumn="0" w:firstRowLastColumn="0" w:lastRowFirstColumn="0" w:lastRowLastColumn="0"/>
              <w:rPr>
                <w:sz w:val="22"/>
              </w:rPr>
            </w:pPr>
            <w:r w:rsidRPr="005F5F52">
              <w:rPr>
                <w:sz w:val="22"/>
              </w:rPr>
              <w:t>The detailed key definitions and clear procedures for each absence category help to understand the processes for all employees and managers</w:t>
            </w:r>
            <w:r w:rsidR="003F6903" w:rsidRPr="005F5F52">
              <w:rPr>
                <w:sz w:val="22"/>
              </w:rPr>
              <w:t>.</w:t>
            </w:r>
          </w:p>
          <w:p w14:paraId="4AF19381" w14:textId="77777777" w:rsidR="001B73F2" w:rsidRPr="005F5F52" w:rsidRDefault="001B73F2" w:rsidP="009D0A34">
            <w:pPr>
              <w:widowControl w:val="0"/>
              <w:tabs>
                <w:tab w:val="left" w:pos="2042"/>
              </w:tabs>
              <w:autoSpaceDE w:val="0"/>
              <w:autoSpaceDN w:val="0"/>
              <w:ind w:right="246"/>
              <w:jc w:val="both"/>
              <w:cnfStyle w:val="000000100000" w:firstRow="0" w:lastRow="0" w:firstColumn="0" w:lastColumn="0" w:oddVBand="0" w:evenVBand="0" w:oddHBand="1" w:evenHBand="0" w:firstRowFirstColumn="0" w:firstRowLastColumn="0" w:lastRowFirstColumn="0" w:lastRowLastColumn="0"/>
              <w:rPr>
                <w:sz w:val="22"/>
              </w:rPr>
            </w:pPr>
          </w:p>
          <w:p w14:paraId="2CC2A0C2" w14:textId="30B488BE" w:rsidR="004A0BB3" w:rsidRPr="005F5F52" w:rsidRDefault="001B73F2" w:rsidP="009D0A34">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The informal resolution approach removes the potential attendance issues having to be addressed / supported using a formal procedure which has been designed to deal with different issues. This is much more supportive for the employee and clearer, more transparent for both the manager and employee to work through/follow. This should enable a more consistent approach being taken across the College.</w:t>
            </w:r>
          </w:p>
        </w:tc>
      </w:tr>
    </w:tbl>
    <w:p w14:paraId="7257C8B6" w14:textId="0D80AA7C" w:rsidR="00AE54F1" w:rsidRPr="005F5F52" w:rsidRDefault="00AE54F1" w:rsidP="009D0A34">
      <w:pPr>
        <w:spacing w:line="240" w:lineRule="auto"/>
        <w:rPr>
          <w:rFonts w:eastAsiaTheme="majorEastAsia" w:cstheme="majorBidi"/>
          <w:b/>
          <w:color w:val="2472B6"/>
          <w:sz w:val="22"/>
        </w:rPr>
      </w:pPr>
    </w:p>
    <w:p w14:paraId="062B5C09" w14:textId="59036573" w:rsidR="001E10D7" w:rsidRPr="005F5F52" w:rsidRDefault="001E10D7" w:rsidP="009D0A34">
      <w:pPr>
        <w:pStyle w:val="Heading2"/>
        <w:spacing w:before="0" w:line="240" w:lineRule="auto"/>
        <w:rPr>
          <w:sz w:val="22"/>
          <w:szCs w:val="22"/>
        </w:rPr>
      </w:pPr>
      <w:r w:rsidRPr="005F5F52">
        <w:rPr>
          <w:sz w:val="22"/>
          <w:szCs w:val="22"/>
        </w:rPr>
        <w:t>Assessing Impact</w:t>
      </w:r>
    </w:p>
    <w:p w14:paraId="487685B5" w14:textId="77777777" w:rsidR="001E10D7" w:rsidRPr="005F5F52" w:rsidRDefault="001E10D7" w:rsidP="00E350E0">
      <w:pPr>
        <w:pStyle w:val="NoSpacing"/>
        <w:rPr>
          <w:sz w:val="22"/>
          <w:szCs w:val="22"/>
        </w:rPr>
      </w:pPr>
    </w:p>
    <w:p w14:paraId="05F452B0" w14:textId="172767A3" w:rsidR="001E10D7" w:rsidRPr="005F5F52" w:rsidRDefault="00E95F39" w:rsidP="00E350E0">
      <w:pPr>
        <w:pStyle w:val="NoSpacing"/>
        <w:rPr>
          <w:sz w:val="22"/>
          <w:szCs w:val="22"/>
        </w:rPr>
      </w:pPr>
      <w:bookmarkStart w:id="2" w:name="_Hlk200620052"/>
      <w:r w:rsidRPr="005F5F52">
        <w:rPr>
          <w:sz w:val="22"/>
          <w:szCs w:val="22"/>
        </w:rPr>
        <w:t xml:space="preserve">Please </w:t>
      </w:r>
      <w:r w:rsidR="00CC6718" w:rsidRPr="005F5F52">
        <w:rPr>
          <w:sz w:val="22"/>
          <w:szCs w:val="22"/>
        </w:rPr>
        <w:t xml:space="preserve">complete the following table, </w:t>
      </w:r>
      <w:r w:rsidRPr="005F5F52">
        <w:rPr>
          <w:sz w:val="22"/>
          <w:szCs w:val="22"/>
        </w:rPr>
        <w:t>stat</w:t>
      </w:r>
      <w:r w:rsidR="00CC6718" w:rsidRPr="005F5F52">
        <w:rPr>
          <w:sz w:val="22"/>
          <w:szCs w:val="22"/>
        </w:rPr>
        <w:t>ing</w:t>
      </w:r>
      <w:r w:rsidRPr="005F5F52">
        <w:rPr>
          <w:sz w:val="22"/>
          <w:szCs w:val="22"/>
        </w:rPr>
        <w:t xml:space="preserve"> the potential positive and negative impacts on </w:t>
      </w:r>
      <w:r w:rsidRPr="005F5F52">
        <w:rPr>
          <w:b/>
          <w:sz w:val="22"/>
          <w:szCs w:val="22"/>
        </w:rPr>
        <w:t>EACH</w:t>
      </w:r>
      <w:r w:rsidRPr="005F5F52">
        <w:rPr>
          <w:sz w:val="22"/>
          <w:szCs w:val="22"/>
        </w:rPr>
        <w:t xml:space="preserve"> protected characteristic</w:t>
      </w:r>
      <w:r w:rsidR="004A0BB3" w:rsidRPr="005F5F52">
        <w:rPr>
          <w:sz w:val="22"/>
          <w:szCs w:val="22"/>
        </w:rPr>
        <w:t xml:space="preserve"> </w:t>
      </w:r>
      <w:r w:rsidR="00CC6718" w:rsidRPr="005F5F52">
        <w:rPr>
          <w:sz w:val="22"/>
          <w:szCs w:val="22"/>
        </w:rPr>
        <w:t>listed in the first column of the table</w:t>
      </w:r>
      <w:r w:rsidRPr="005F5F52">
        <w:rPr>
          <w:sz w:val="22"/>
          <w:szCs w:val="22"/>
        </w:rPr>
        <w:t>.</w:t>
      </w:r>
      <w:bookmarkEnd w:id="2"/>
    </w:p>
    <w:p w14:paraId="0914ECED" w14:textId="77777777" w:rsidR="00E95F39" w:rsidRPr="005F5F52" w:rsidRDefault="00E95F39" w:rsidP="00E350E0">
      <w:pPr>
        <w:pStyle w:val="NoSpacing"/>
        <w:rPr>
          <w:sz w:val="22"/>
          <w:szCs w:val="22"/>
        </w:rPr>
      </w:pPr>
    </w:p>
    <w:tbl>
      <w:tblPr>
        <w:tblStyle w:val="GridTable4-Accent1"/>
        <w:tblW w:w="0" w:type="auto"/>
        <w:tblLook w:val="04A0" w:firstRow="1" w:lastRow="0" w:firstColumn="1" w:lastColumn="0" w:noHBand="0" w:noVBand="1"/>
      </w:tblPr>
      <w:tblGrid>
        <w:gridCol w:w="1696"/>
        <w:gridCol w:w="4374"/>
        <w:gridCol w:w="3666"/>
      </w:tblGrid>
      <w:tr w:rsidR="00683747" w:rsidRPr="005F5F52" w14:paraId="20DA6A39" w14:textId="77777777" w:rsidTr="005F5F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1537CCAB" w14:textId="09DACA65" w:rsidR="00683747" w:rsidRPr="005F5F52" w:rsidRDefault="00CC7DFD" w:rsidP="00E350E0">
            <w:pPr>
              <w:pStyle w:val="NoSpacing"/>
              <w:rPr>
                <w:sz w:val="22"/>
                <w:szCs w:val="22"/>
              </w:rPr>
            </w:pPr>
            <w:r w:rsidRPr="005F5F52">
              <w:rPr>
                <w:sz w:val="22"/>
                <w:szCs w:val="22"/>
              </w:rPr>
              <w:t>Protected Characteristics</w:t>
            </w:r>
          </w:p>
        </w:tc>
        <w:tc>
          <w:tcPr>
            <w:tcW w:w="4374" w:type="dxa"/>
          </w:tcPr>
          <w:p w14:paraId="18B38B8C" w14:textId="7E5B1366" w:rsidR="00683747" w:rsidRPr="005F5F52" w:rsidRDefault="00CC7DFD"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Positive</w:t>
            </w:r>
            <w:r w:rsidR="004A0BB3" w:rsidRPr="005F5F52">
              <w:rPr>
                <w:sz w:val="22"/>
                <w:szCs w:val="22"/>
              </w:rPr>
              <w:t xml:space="preserve"> Impact</w:t>
            </w:r>
          </w:p>
        </w:tc>
        <w:tc>
          <w:tcPr>
            <w:tcW w:w="3666" w:type="dxa"/>
          </w:tcPr>
          <w:p w14:paraId="3AFD4204" w14:textId="79758B5A" w:rsidR="00683747" w:rsidRPr="005F5F52" w:rsidRDefault="00CC7DFD"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Negative</w:t>
            </w:r>
            <w:r w:rsidR="004A0BB3" w:rsidRPr="005F5F52">
              <w:rPr>
                <w:sz w:val="22"/>
                <w:szCs w:val="22"/>
              </w:rPr>
              <w:t xml:space="preserve"> Impact</w:t>
            </w:r>
          </w:p>
        </w:tc>
      </w:tr>
      <w:tr w:rsidR="00683747" w:rsidRPr="005F5F52" w14:paraId="1BBE37CD" w14:textId="77777777" w:rsidTr="005F5F5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7629CD38" w14:textId="34EE9E0B" w:rsidR="00683747" w:rsidRPr="005F5F52" w:rsidRDefault="00CC7DFD" w:rsidP="00E350E0">
            <w:pPr>
              <w:pStyle w:val="NoSpacing"/>
              <w:rPr>
                <w:sz w:val="22"/>
                <w:szCs w:val="22"/>
              </w:rPr>
            </w:pPr>
            <w:r w:rsidRPr="005F5F52">
              <w:rPr>
                <w:sz w:val="22"/>
                <w:szCs w:val="22"/>
              </w:rPr>
              <w:t>Age</w:t>
            </w:r>
          </w:p>
        </w:tc>
        <w:tc>
          <w:tcPr>
            <w:tcW w:w="4374" w:type="dxa"/>
          </w:tcPr>
          <w:p w14:paraId="70E39121" w14:textId="77777777"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The</w:t>
            </w:r>
            <w:r w:rsidRPr="005F5F52">
              <w:rPr>
                <w:spacing w:val="-18"/>
                <w:sz w:val="22"/>
              </w:rPr>
              <w:t xml:space="preserve"> </w:t>
            </w:r>
            <w:r w:rsidRPr="005F5F52">
              <w:rPr>
                <w:sz w:val="22"/>
              </w:rPr>
              <w:t>College</w:t>
            </w:r>
            <w:r w:rsidRPr="005F5F52">
              <w:rPr>
                <w:spacing w:val="-17"/>
                <w:sz w:val="22"/>
              </w:rPr>
              <w:t xml:space="preserve"> </w:t>
            </w:r>
            <w:r w:rsidRPr="005F5F52">
              <w:rPr>
                <w:sz w:val="22"/>
              </w:rPr>
              <w:t>will</w:t>
            </w:r>
            <w:r w:rsidRPr="005F5F52">
              <w:rPr>
                <w:spacing w:val="-17"/>
                <w:sz w:val="22"/>
              </w:rPr>
              <w:t xml:space="preserve"> </w:t>
            </w:r>
            <w:r w:rsidRPr="005F5F52">
              <w:rPr>
                <w:sz w:val="22"/>
              </w:rPr>
              <w:t>provide</w:t>
            </w:r>
            <w:r w:rsidRPr="005F5F52">
              <w:rPr>
                <w:spacing w:val="-17"/>
                <w:sz w:val="22"/>
              </w:rPr>
              <w:t xml:space="preserve"> </w:t>
            </w:r>
            <w:r w:rsidRPr="005F5F52">
              <w:rPr>
                <w:sz w:val="22"/>
              </w:rPr>
              <w:t>managers</w:t>
            </w:r>
            <w:r w:rsidRPr="005F5F52">
              <w:rPr>
                <w:spacing w:val="-17"/>
                <w:sz w:val="22"/>
              </w:rPr>
              <w:t xml:space="preserve"> </w:t>
            </w:r>
            <w:r w:rsidRPr="005F5F52">
              <w:rPr>
                <w:sz w:val="22"/>
              </w:rPr>
              <w:t>with</w:t>
            </w:r>
            <w:r w:rsidRPr="005F5F52">
              <w:rPr>
                <w:spacing w:val="-18"/>
                <w:sz w:val="22"/>
              </w:rPr>
              <w:t xml:space="preserve"> </w:t>
            </w:r>
            <w:r w:rsidRPr="005F5F52">
              <w:rPr>
                <w:sz w:val="22"/>
              </w:rPr>
              <w:t>regular</w:t>
            </w:r>
            <w:r w:rsidRPr="005F5F52">
              <w:rPr>
                <w:spacing w:val="-17"/>
                <w:sz w:val="22"/>
              </w:rPr>
              <w:t xml:space="preserve"> </w:t>
            </w:r>
            <w:r w:rsidRPr="005F5F52">
              <w:rPr>
                <w:sz w:val="22"/>
              </w:rPr>
              <w:t>training</w:t>
            </w:r>
            <w:r w:rsidRPr="005F5F52">
              <w:rPr>
                <w:spacing w:val="-17"/>
                <w:sz w:val="22"/>
              </w:rPr>
              <w:t xml:space="preserve"> </w:t>
            </w:r>
            <w:r w:rsidRPr="005F5F52">
              <w:rPr>
                <w:sz w:val="22"/>
              </w:rPr>
              <w:t>and</w:t>
            </w:r>
            <w:r w:rsidRPr="005F5F52">
              <w:rPr>
                <w:spacing w:val="-17"/>
                <w:sz w:val="22"/>
              </w:rPr>
              <w:t xml:space="preserve"> </w:t>
            </w:r>
            <w:r w:rsidRPr="005F5F52">
              <w:rPr>
                <w:sz w:val="22"/>
              </w:rPr>
              <w:t>guidance</w:t>
            </w:r>
            <w:r w:rsidRPr="005F5F52">
              <w:rPr>
                <w:spacing w:val="-17"/>
                <w:sz w:val="22"/>
              </w:rPr>
              <w:t xml:space="preserve"> </w:t>
            </w:r>
            <w:r w:rsidRPr="005F5F52">
              <w:rPr>
                <w:sz w:val="22"/>
              </w:rPr>
              <w:t>to</w:t>
            </w:r>
            <w:r w:rsidRPr="005F5F52">
              <w:rPr>
                <w:spacing w:val="-18"/>
                <w:sz w:val="22"/>
              </w:rPr>
              <w:t xml:space="preserve"> </w:t>
            </w:r>
            <w:r w:rsidRPr="005F5F52">
              <w:rPr>
                <w:sz w:val="22"/>
              </w:rPr>
              <w:t>support the application of this procedure and to motivate employees to achieve high levels of attendance</w:t>
            </w:r>
          </w:p>
          <w:p w14:paraId="65439AEB" w14:textId="77777777"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p>
          <w:p w14:paraId="6D9B13FE" w14:textId="1AE0E40B"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A national Menopause Policy and Manager Guidance is in place. Additionally, the College provides ‘Menopause Awareness</w:t>
            </w:r>
            <w:r w:rsidR="00FD793C" w:rsidRPr="005F5F52">
              <w:rPr>
                <w:sz w:val="22"/>
              </w:rPr>
              <w:t>’</w:t>
            </w:r>
            <w:r w:rsidRPr="005F5F52">
              <w:rPr>
                <w:sz w:val="22"/>
              </w:rPr>
              <w:t xml:space="preserve"> and </w:t>
            </w:r>
            <w:r w:rsidR="00F060DF" w:rsidRPr="005F5F52">
              <w:rPr>
                <w:sz w:val="22"/>
              </w:rPr>
              <w:t>‘</w:t>
            </w:r>
            <w:r w:rsidRPr="005F5F52">
              <w:rPr>
                <w:sz w:val="22"/>
              </w:rPr>
              <w:t>Attendance Support</w:t>
            </w:r>
            <w:r w:rsidR="00F060DF" w:rsidRPr="005F5F52">
              <w:rPr>
                <w:sz w:val="22"/>
              </w:rPr>
              <w:t>’</w:t>
            </w:r>
            <w:r w:rsidRPr="005F5F52">
              <w:rPr>
                <w:sz w:val="22"/>
              </w:rPr>
              <w:t xml:space="preserve"> training to all managers.</w:t>
            </w:r>
          </w:p>
          <w:p w14:paraId="715AE351" w14:textId="77777777"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p>
          <w:p w14:paraId="46CF97EE" w14:textId="77777777"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 xml:space="preserve">The use of clear trigger levels in managing absence negates the risks of menopausal women and older employees being subject to formal procedures.  </w:t>
            </w:r>
          </w:p>
          <w:p w14:paraId="250468E5" w14:textId="77777777"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p>
          <w:p w14:paraId="3538CE17" w14:textId="77777777" w:rsidR="009944A1" w:rsidRPr="005F5F52" w:rsidRDefault="009944A1"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Absence directly related to pregnancy, maternity or disability is not counted towards trigger levels.</w:t>
            </w:r>
          </w:p>
          <w:p w14:paraId="3CB2C63E" w14:textId="77777777" w:rsidR="00683747" w:rsidRPr="005F5F52" w:rsidRDefault="00683747"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6B8A191E" w14:textId="1DBE80B9" w:rsidR="00E20B55" w:rsidRPr="005F5F52" w:rsidRDefault="00E20B55"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lastRenderedPageBreak/>
              <w:t xml:space="preserve">There is a misconception that older </w:t>
            </w:r>
            <w:r w:rsidR="00462480" w:rsidRPr="005F5F52">
              <w:rPr>
                <w:sz w:val="22"/>
              </w:rPr>
              <w:t>worker</w:t>
            </w:r>
            <w:r w:rsidR="00050E8F" w:rsidRPr="005F5F52">
              <w:rPr>
                <w:sz w:val="22"/>
              </w:rPr>
              <w:t>s</w:t>
            </w:r>
            <w:r w:rsidRPr="005F5F52">
              <w:rPr>
                <w:sz w:val="22"/>
              </w:rPr>
              <w:t xml:space="preserve"> are likely to be less healthy than their younger colleagues. This may lead to more older employees potentially being put through formal processes.</w:t>
            </w:r>
          </w:p>
          <w:p w14:paraId="2BF297A0" w14:textId="77777777" w:rsidR="00E20B55" w:rsidRPr="005F5F52" w:rsidRDefault="00E20B55" w:rsidP="005F5F52">
            <w:pPr>
              <w:cnfStyle w:val="000000100000" w:firstRow="0" w:lastRow="0" w:firstColumn="0" w:lastColumn="0" w:oddVBand="0" w:evenVBand="0" w:oddHBand="1" w:evenHBand="0" w:firstRowFirstColumn="0" w:firstRowLastColumn="0" w:lastRowFirstColumn="0" w:lastRowLastColumn="0"/>
              <w:rPr>
                <w:sz w:val="22"/>
              </w:rPr>
            </w:pPr>
          </w:p>
          <w:p w14:paraId="316C1DC1" w14:textId="14AF9531" w:rsidR="00683747" w:rsidRPr="005F5F52" w:rsidRDefault="00E20B55"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Menopause is not recognised as disability under current legislation so women of menopause age may be put through formal processes more.</w:t>
            </w:r>
          </w:p>
        </w:tc>
      </w:tr>
      <w:tr w:rsidR="00683747" w:rsidRPr="005F5F52" w14:paraId="10D2FAE2" w14:textId="77777777" w:rsidTr="005F5F52">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6B6F8046" w14:textId="4C51A09C" w:rsidR="00683747" w:rsidRPr="005F5F52" w:rsidRDefault="00CC7DFD" w:rsidP="00E350E0">
            <w:pPr>
              <w:pStyle w:val="NoSpacing"/>
              <w:rPr>
                <w:sz w:val="22"/>
                <w:szCs w:val="22"/>
              </w:rPr>
            </w:pPr>
            <w:r w:rsidRPr="005F5F52">
              <w:rPr>
                <w:sz w:val="22"/>
                <w:szCs w:val="22"/>
              </w:rPr>
              <w:t>Disability</w:t>
            </w:r>
          </w:p>
        </w:tc>
        <w:tc>
          <w:tcPr>
            <w:tcW w:w="4374" w:type="dxa"/>
          </w:tcPr>
          <w:p w14:paraId="481800F0" w14:textId="61961987" w:rsidR="00FF3B89" w:rsidRPr="009C2D94" w:rsidRDefault="00FF3B89" w:rsidP="005F5F52">
            <w:pPr>
              <w:cnfStyle w:val="000000000000" w:firstRow="0" w:lastRow="0" w:firstColumn="0" w:lastColumn="0" w:oddVBand="0" w:evenVBand="0" w:oddHBand="0" w:evenHBand="0" w:firstRowFirstColumn="0" w:firstRowLastColumn="0" w:lastRowFirstColumn="0" w:lastRowLastColumn="0"/>
              <w:rPr>
                <w:sz w:val="22"/>
              </w:rPr>
            </w:pPr>
            <w:r w:rsidRPr="005F5F52">
              <w:rPr>
                <w:sz w:val="22"/>
              </w:rPr>
              <w:t>Th</w:t>
            </w:r>
            <w:r w:rsidR="003A026C" w:rsidRPr="005F5F52">
              <w:rPr>
                <w:sz w:val="22"/>
              </w:rPr>
              <w:t>is p</w:t>
            </w:r>
            <w:r w:rsidRPr="005F5F52">
              <w:rPr>
                <w:sz w:val="22"/>
              </w:rPr>
              <w:t xml:space="preserve">rocedure ensures that any </w:t>
            </w:r>
            <w:r w:rsidRPr="009C2D94">
              <w:rPr>
                <w:sz w:val="22"/>
              </w:rPr>
              <w:t>reasonable adjustments required by employees who have a recognised disability</w:t>
            </w:r>
            <w:r w:rsidR="003A026C" w:rsidRPr="009C2D94">
              <w:rPr>
                <w:sz w:val="22"/>
              </w:rPr>
              <w:t xml:space="preserve"> or health conditions</w:t>
            </w:r>
            <w:r w:rsidRPr="009C2D94">
              <w:rPr>
                <w:sz w:val="22"/>
              </w:rPr>
              <w:t xml:space="preserve"> must be considered and be undertaken to enable to remain at work.</w:t>
            </w:r>
          </w:p>
          <w:p w14:paraId="5BE8C0B1" w14:textId="77777777" w:rsidR="00FF3B89" w:rsidRPr="009C2D94" w:rsidRDefault="00FF3B89" w:rsidP="005F5F52">
            <w:pPr>
              <w:cnfStyle w:val="000000000000" w:firstRow="0" w:lastRow="0" w:firstColumn="0" w:lastColumn="0" w:oddVBand="0" w:evenVBand="0" w:oddHBand="0" w:evenHBand="0" w:firstRowFirstColumn="0" w:firstRowLastColumn="0" w:lastRowFirstColumn="0" w:lastRowLastColumn="0"/>
              <w:rPr>
                <w:sz w:val="22"/>
              </w:rPr>
            </w:pPr>
          </w:p>
          <w:p w14:paraId="370A3039" w14:textId="78BE9750" w:rsidR="005F5F52" w:rsidRDefault="009C2D94" w:rsidP="005F5F52">
            <w:pPr>
              <w:cnfStyle w:val="000000000000" w:firstRow="0" w:lastRow="0" w:firstColumn="0" w:lastColumn="0" w:oddVBand="0" w:evenVBand="0" w:oddHBand="0" w:evenHBand="0" w:firstRowFirstColumn="0" w:firstRowLastColumn="0" w:lastRowFirstColumn="0" w:lastRowLastColumn="0"/>
              <w:rPr>
                <w:rFonts w:cs="Lato-Regular"/>
                <w:sz w:val="22"/>
              </w:rPr>
            </w:pPr>
            <w:r w:rsidRPr="009C2D94">
              <w:rPr>
                <w:sz w:val="22"/>
              </w:rPr>
              <w:t xml:space="preserve">The </w:t>
            </w:r>
            <w:r w:rsidR="00227FAA" w:rsidRPr="009C2D94">
              <w:rPr>
                <w:sz w:val="22"/>
              </w:rPr>
              <w:t>Workplace Adjustment Policy and Procedure</w:t>
            </w:r>
            <w:r w:rsidR="00114772" w:rsidRPr="009C2D94">
              <w:rPr>
                <w:sz w:val="22"/>
              </w:rPr>
              <w:t xml:space="preserve"> is (will be) in place </w:t>
            </w:r>
            <w:r w:rsidR="00667CC3" w:rsidRPr="009C2D94">
              <w:rPr>
                <w:sz w:val="22"/>
              </w:rPr>
              <w:t xml:space="preserve">for </w:t>
            </w:r>
            <w:r w:rsidR="00114772" w:rsidRPr="009C2D94">
              <w:rPr>
                <w:sz w:val="22"/>
              </w:rPr>
              <w:t>suppor</w:t>
            </w:r>
            <w:r w:rsidR="00667CC3" w:rsidRPr="009C2D94">
              <w:rPr>
                <w:sz w:val="22"/>
              </w:rPr>
              <w:t>ting</w:t>
            </w:r>
            <w:r w:rsidR="00114772" w:rsidRPr="009C2D94">
              <w:rPr>
                <w:sz w:val="22"/>
              </w:rPr>
              <w:t xml:space="preserve"> employees with health conditions or disabilities through a Health Questionnaire and workplace adjustments.</w:t>
            </w:r>
            <w:r w:rsidR="00114772" w:rsidRPr="005F5F52">
              <w:rPr>
                <w:rFonts w:cs="Lato-Regular"/>
                <w:sz w:val="22"/>
              </w:rPr>
              <w:t xml:space="preserve"> </w:t>
            </w:r>
          </w:p>
          <w:p w14:paraId="2F98DE3D" w14:textId="37D665BF" w:rsidR="00683747" w:rsidRPr="005F5F52" w:rsidRDefault="00227FAA" w:rsidP="005F5F52">
            <w:pPr>
              <w:cnfStyle w:val="000000000000" w:firstRow="0" w:lastRow="0" w:firstColumn="0" w:lastColumn="0" w:oddVBand="0" w:evenVBand="0" w:oddHBand="0" w:evenHBand="0" w:firstRowFirstColumn="0" w:firstRowLastColumn="0" w:lastRowFirstColumn="0" w:lastRowLastColumn="0"/>
              <w:rPr>
                <w:sz w:val="22"/>
              </w:rPr>
            </w:pPr>
            <w:r w:rsidRPr="005F5F52">
              <w:rPr>
                <w:sz w:val="22"/>
              </w:rPr>
              <w:t xml:space="preserve"> </w:t>
            </w:r>
          </w:p>
        </w:tc>
        <w:tc>
          <w:tcPr>
            <w:tcW w:w="3666" w:type="dxa"/>
          </w:tcPr>
          <w:p w14:paraId="169297B7" w14:textId="1942C45D" w:rsidR="00683747" w:rsidRPr="005F5F52" w:rsidRDefault="00E01535"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Some employees with disabilities may have</w:t>
            </w:r>
            <w:r w:rsidR="00DA176F" w:rsidRPr="005F5F52">
              <w:rPr>
                <w:sz w:val="22"/>
                <w:szCs w:val="22"/>
              </w:rPr>
              <w:t xml:space="preserve"> </w:t>
            </w:r>
            <w:r w:rsidRPr="005F5F52">
              <w:rPr>
                <w:sz w:val="22"/>
                <w:szCs w:val="22"/>
              </w:rPr>
              <w:t>reasonable adjustments in place and may feel they are viewed as being less healthy at undertaking their role than others because of their need for reasonable adjustment(s).</w:t>
            </w:r>
          </w:p>
        </w:tc>
      </w:tr>
      <w:tr w:rsidR="00683747" w:rsidRPr="005F5F52" w14:paraId="0A0AEC5A" w14:textId="77777777" w:rsidTr="005F5F5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08EF7ACF" w14:textId="3F2F90E9" w:rsidR="00683747" w:rsidRPr="005F5F52" w:rsidRDefault="00CC7DFD" w:rsidP="00E350E0">
            <w:pPr>
              <w:pStyle w:val="NoSpacing"/>
              <w:rPr>
                <w:sz w:val="22"/>
                <w:szCs w:val="22"/>
              </w:rPr>
            </w:pPr>
            <w:r w:rsidRPr="005F5F52">
              <w:rPr>
                <w:sz w:val="22"/>
                <w:szCs w:val="22"/>
              </w:rPr>
              <w:t xml:space="preserve">Gender </w:t>
            </w:r>
            <w:r w:rsidR="00A1612C" w:rsidRPr="005F5F52">
              <w:rPr>
                <w:sz w:val="22"/>
                <w:szCs w:val="22"/>
              </w:rPr>
              <w:t>r</w:t>
            </w:r>
            <w:r w:rsidRPr="005F5F52">
              <w:rPr>
                <w:sz w:val="22"/>
                <w:szCs w:val="22"/>
              </w:rPr>
              <w:t>eassignment</w:t>
            </w:r>
          </w:p>
        </w:tc>
        <w:tc>
          <w:tcPr>
            <w:tcW w:w="4374" w:type="dxa"/>
          </w:tcPr>
          <w:p w14:paraId="0A2835C5" w14:textId="371B945F" w:rsidR="009F6723" w:rsidRPr="005F5F52" w:rsidRDefault="009F6723"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 xml:space="preserve">The informal resolution approach of this </w:t>
            </w:r>
            <w:r w:rsidR="003B6060" w:rsidRPr="005F5F52">
              <w:rPr>
                <w:sz w:val="22"/>
              </w:rPr>
              <w:t>p</w:t>
            </w:r>
            <w:r w:rsidRPr="005F5F52">
              <w:rPr>
                <w:sz w:val="22"/>
              </w:rPr>
              <w:t>rocedure should enable employees to clearly outline any short-term implications on their absence from the transition process.</w:t>
            </w:r>
          </w:p>
          <w:p w14:paraId="66470E58" w14:textId="77777777" w:rsidR="00683747" w:rsidRPr="005F5F52" w:rsidRDefault="00683747"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544E80A8" w14:textId="77777777" w:rsidR="00683747" w:rsidRDefault="007E4D0A"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Transitioning employees may find their health / performance temporarily affected due to the impact/side effects, if there are any, related of the transition process.</w:t>
            </w:r>
          </w:p>
          <w:p w14:paraId="4EFE3A2F" w14:textId="4C1D6B61" w:rsidR="009C2D94" w:rsidRPr="005F5F52" w:rsidRDefault="009C2D94"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4151A0" w:rsidRPr="005F5F52" w14:paraId="58496AB5" w14:textId="77777777" w:rsidTr="005F5F52">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6019F2EA" w14:textId="456335F2" w:rsidR="004151A0" w:rsidRPr="005F5F52" w:rsidRDefault="004151A0" w:rsidP="00E350E0">
            <w:pPr>
              <w:pStyle w:val="NoSpacing"/>
              <w:rPr>
                <w:sz w:val="22"/>
                <w:szCs w:val="22"/>
              </w:rPr>
            </w:pPr>
            <w:r w:rsidRPr="005F5F52">
              <w:rPr>
                <w:sz w:val="22"/>
                <w:szCs w:val="22"/>
              </w:rPr>
              <w:t xml:space="preserve">Marriage/civil partnership </w:t>
            </w:r>
          </w:p>
        </w:tc>
        <w:tc>
          <w:tcPr>
            <w:tcW w:w="4374" w:type="dxa"/>
          </w:tcPr>
          <w:p w14:paraId="5E88DA04" w14:textId="50529D31" w:rsidR="004151A0" w:rsidRPr="005F5F52" w:rsidRDefault="004151A0"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This procedure applies to all employees fairly regardless of whether they are in marriage or civil partnership.</w:t>
            </w:r>
          </w:p>
        </w:tc>
        <w:tc>
          <w:tcPr>
            <w:tcW w:w="3666" w:type="dxa"/>
          </w:tcPr>
          <w:p w14:paraId="4320B195" w14:textId="4E28A0C2" w:rsidR="004151A0" w:rsidRPr="005F5F52" w:rsidRDefault="004151A0"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No negative impact has been identified.</w:t>
            </w:r>
          </w:p>
        </w:tc>
      </w:tr>
      <w:tr w:rsidR="004151A0" w:rsidRPr="005F5F52" w14:paraId="4174EC18" w14:textId="77777777" w:rsidTr="005F5F5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138F89D5" w14:textId="39BB876E" w:rsidR="004151A0" w:rsidRPr="005F5F52" w:rsidRDefault="004151A0" w:rsidP="00E350E0">
            <w:pPr>
              <w:pStyle w:val="NoSpacing"/>
              <w:rPr>
                <w:sz w:val="22"/>
                <w:szCs w:val="22"/>
              </w:rPr>
            </w:pPr>
            <w:r w:rsidRPr="005F5F52">
              <w:rPr>
                <w:sz w:val="22"/>
                <w:szCs w:val="22"/>
              </w:rPr>
              <w:t>Pregnancy and maternity</w:t>
            </w:r>
          </w:p>
        </w:tc>
        <w:tc>
          <w:tcPr>
            <w:tcW w:w="4374" w:type="dxa"/>
          </w:tcPr>
          <w:p w14:paraId="0C65346D" w14:textId="77777777" w:rsidR="004151A0" w:rsidRPr="009C2D94" w:rsidRDefault="004151A0" w:rsidP="005F5F52">
            <w:pPr>
              <w:cnfStyle w:val="000000100000" w:firstRow="0" w:lastRow="0" w:firstColumn="0" w:lastColumn="0" w:oddVBand="0" w:evenVBand="0" w:oddHBand="1" w:evenHBand="0" w:firstRowFirstColumn="0" w:firstRowLastColumn="0" w:lastRowFirstColumn="0" w:lastRowLastColumn="0"/>
              <w:rPr>
                <w:sz w:val="22"/>
              </w:rPr>
            </w:pPr>
            <w:r w:rsidRPr="005F5F52">
              <w:rPr>
                <w:sz w:val="22"/>
              </w:rPr>
              <w:t xml:space="preserve">The informal resolution approach of this Procedure should enable employees to clearly </w:t>
            </w:r>
            <w:r w:rsidRPr="009C2D94">
              <w:rPr>
                <w:sz w:val="22"/>
              </w:rPr>
              <w:t>outline any short-term implications on their overall attendance from being on maternity leave for up to a year or longer if also taken accrued leave.</w:t>
            </w:r>
          </w:p>
          <w:p w14:paraId="50411F5C" w14:textId="77777777" w:rsidR="003A6CE4" w:rsidRPr="009C2D94" w:rsidRDefault="003A6CE4"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p>
          <w:p w14:paraId="20C0C117" w14:textId="5C3EEFB9" w:rsidR="003A6CE4" w:rsidRPr="009C2D94" w:rsidRDefault="003A6CE4"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9C2D94">
              <w:rPr>
                <w:sz w:val="22"/>
                <w:szCs w:val="22"/>
              </w:rPr>
              <w:t xml:space="preserve">Additionally, </w:t>
            </w:r>
            <w:r w:rsidR="009C2D94">
              <w:rPr>
                <w:sz w:val="22"/>
                <w:szCs w:val="22"/>
              </w:rPr>
              <w:t>t</w:t>
            </w:r>
            <w:r w:rsidRPr="009C2D94">
              <w:rPr>
                <w:sz w:val="22"/>
                <w:szCs w:val="22"/>
              </w:rPr>
              <w:t xml:space="preserve">he Flexible </w:t>
            </w:r>
            <w:r w:rsidR="009C2D94" w:rsidRPr="009C2D94">
              <w:rPr>
                <w:sz w:val="22"/>
                <w:szCs w:val="22"/>
              </w:rPr>
              <w:t>W</w:t>
            </w:r>
            <w:r w:rsidRPr="009C2D94">
              <w:rPr>
                <w:sz w:val="22"/>
                <w:szCs w:val="22"/>
              </w:rPr>
              <w:t xml:space="preserve">orking </w:t>
            </w:r>
            <w:r w:rsidR="00D66426" w:rsidRPr="009C2D94">
              <w:rPr>
                <w:sz w:val="22"/>
                <w:szCs w:val="22"/>
              </w:rPr>
              <w:t>and Family Friendly polic</w:t>
            </w:r>
            <w:r w:rsidR="009C2D94" w:rsidRPr="009C2D94">
              <w:rPr>
                <w:sz w:val="22"/>
                <w:szCs w:val="22"/>
              </w:rPr>
              <w:t xml:space="preserve">ies </w:t>
            </w:r>
            <w:r w:rsidR="00D66426" w:rsidRPr="009C2D94">
              <w:rPr>
                <w:sz w:val="22"/>
                <w:szCs w:val="22"/>
              </w:rPr>
              <w:t>and procedure</w:t>
            </w:r>
            <w:r w:rsidR="009C2D94" w:rsidRPr="009C2D94">
              <w:rPr>
                <w:sz w:val="22"/>
                <w:szCs w:val="22"/>
              </w:rPr>
              <w:t>s</w:t>
            </w:r>
            <w:r w:rsidR="00D66426" w:rsidRPr="009C2D94">
              <w:rPr>
                <w:sz w:val="22"/>
                <w:szCs w:val="22"/>
              </w:rPr>
              <w:t xml:space="preserve"> are in place.</w:t>
            </w:r>
          </w:p>
          <w:p w14:paraId="2198E1FC" w14:textId="77777777" w:rsidR="004151A0" w:rsidRPr="009C2D94" w:rsidRDefault="004151A0" w:rsidP="005F5F52">
            <w:pPr>
              <w:cnfStyle w:val="000000100000" w:firstRow="0" w:lastRow="0" w:firstColumn="0" w:lastColumn="0" w:oddVBand="0" w:evenVBand="0" w:oddHBand="1" w:evenHBand="0" w:firstRowFirstColumn="0" w:firstRowLastColumn="0" w:lastRowFirstColumn="0" w:lastRowLastColumn="0"/>
              <w:rPr>
                <w:sz w:val="22"/>
              </w:rPr>
            </w:pPr>
          </w:p>
          <w:p w14:paraId="012256B8" w14:textId="77777777" w:rsidR="004151A0" w:rsidRPr="005F5F52" w:rsidRDefault="004151A0" w:rsidP="005F5F52">
            <w:pPr>
              <w:cnfStyle w:val="000000100000" w:firstRow="0" w:lastRow="0" w:firstColumn="0" w:lastColumn="0" w:oddVBand="0" w:evenVBand="0" w:oddHBand="1" w:evenHBand="0" w:firstRowFirstColumn="0" w:firstRowLastColumn="0" w:lastRowFirstColumn="0" w:lastRowLastColumn="0"/>
              <w:rPr>
                <w:sz w:val="22"/>
              </w:rPr>
            </w:pPr>
            <w:r w:rsidRPr="009C2D94">
              <w:rPr>
                <w:sz w:val="22"/>
              </w:rPr>
              <w:t>Absence directly related</w:t>
            </w:r>
            <w:r w:rsidRPr="005F5F52">
              <w:rPr>
                <w:sz w:val="22"/>
              </w:rPr>
              <w:t xml:space="preserve"> to pregnancy, maternity or disability is not counted towards trigger levels.</w:t>
            </w:r>
          </w:p>
          <w:p w14:paraId="04A76F53" w14:textId="77777777" w:rsidR="004151A0" w:rsidRPr="005F5F52" w:rsidRDefault="004151A0"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26666672" w14:textId="07AC14B6" w:rsidR="004151A0" w:rsidRPr="005F5F52" w:rsidRDefault="004151A0"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Employees returning from maternity leave after 1 year (or longer if they have also taken accrued annual leave) are likely to find it takes them time to manage their time between work and family life, that may lead to attendance issues and formal processes.</w:t>
            </w:r>
          </w:p>
        </w:tc>
      </w:tr>
      <w:tr w:rsidR="004151A0" w:rsidRPr="005F5F52" w14:paraId="157B9044" w14:textId="77777777" w:rsidTr="005F5F52">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3D9235E7" w14:textId="3BE0C320" w:rsidR="004151A0" w:rsidRPr="005F5F52" w:rsidRDefault="004151A0" w:rsidP="00E350E0">
            <w:pPr>
              <w:pStyle w:val="NoSpacing"/>
              <w:rPr>
                <w:sz w:val="22"/>
                <w:szCs w:val="22"/>
              </w:rPr>
            </w:pPr>
            <w:r w:rsidRPr="005F5F52">
              <w:rPr>
                <w:sz w:val="22"/>
                <w:szCs w:val="22"/>
              </w:rPr>
              <w:t>Race</w:t>
            </w:r>
          </w:p>
        </w:tc>
        <w:tc>
          <w:tcPr>
            <w:tcW w:w="4374" w:type="dxa"/>
          </w:tcPr>
          <w:p w14:paraId="3307B135" w14:textId="77777777" w:rsidR="004151A0" w:rsidRDefault="004151A0"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 xml:space="preserve">BAME employees may have faced additional challenges in their lives, such as racial harassment or discrimination, with subsequent possible negative effects on their mental wellbeing – provision of a </w:t>
            </w:r>
            <w:r w:rsidRPr="005F5F52">
              <w:rPr>
                <w:sz w:val="22"/>
                <w:szCs w:val="22"/>
              </w:rPr>
              <w:lastRenderedPageBreak/>
              <w:t>consistent and supportive framework is likely to be a positive support for BAME employees, e.g. providing Employee Assistant programme.  Any health condition that impacts disproportionally on people from a particular ethnic minority will be taken into account.</w:t>
            </w:r>
          </w:p>
          <w:p w14:paraId="2D2AA8F3" w14:textId="1D657FFA" w:rsidR="009C2D94" w:rsidRPr="005F5F52" w:rsidRDefault="009C2D94"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c>
          <w:tcPr>
            <w:tcW w:w="3666" w:type="dxa"/>
          </w:tcPr>
          <w:p w14:paraId="6FA3429C" w14:textId="77777777" w:rsidR="004151A0" w:rsidRPr="005F5F52" w:rsidRDefault="004151A0" w:rsidP="005F5F52">
            <w:pPr>
              <w:cnfStyle w:val="000000000000" w:firstRow="0" w:lastRow="0" w:firstColumn="0" w:lastColumn="0" w:oddVBand="0" w:evenVBand="0" w:oddHBand="0" w:evenHBand="0" w:firstRowFirstColumn="0" w:firstRowLastColumn="0" w:lastRowFirstColumn="0" w:lastRowLastColumn="0"/>
              <w:rPr>
                <w:sz w:val="22"/>
              </w:rPr>
            </w:pPr>
            <w:r w:rsidRPr="005F5F52">
              <w:rPr>
                <w:sz w:val="22"/>
              </w:rPr>
              <w:lastRenderedPageBreak/>
              <w:t xml:space="preserve">BAME employees may be adversely affected by some health conditions.  </w:t>
            </w:r>
          </w:p>
          <w:p w14:paraId="653F5939" w14:textId="77777777" w:rsidR="004151A0" w:rsidRPr="005F5F52" w:rsidRDefault="004151A0" w:rsidP="005F5F52">
            <w:pPr>
              <w:cnfStyle w:val="000000000000" w:firstRow="0" w:lastRow="0" w:firstColumn="0" w:lastColumn="0" w:oddVBand="0" w:evenVBand="0" w:oddHBand="0" w:evenHBand="0" w:firstRowFirstColumn="0" w:firstRowLastColumn="0" w:lastRowFirstColumn="0" w:lastRowLastColumn="0"/>
              <w:rPr>
                <w:sz w:val="22"/>
              </w:rPr>
            </w:pPr>
          </w:p>
          <w:p w14:paraId="58A0376F" w14:textId="77777777" w:rsidR="004151A0" w:rsidRPr="005F5F52" w:rsidRDefault="004151A0"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A3534E" w:rsidRPr="005F5F52" w14:paraId="6DCC5299" w14:textId="77777777" w:rsidTr="005F5F5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405A4C9B" w14:textId="1584C0A4" w:rsidR="00A3534E" w:rsidRPr="005F5F52" w:rsidRDefault="00A3534E" w:rsidP="00E350E0">
            <w:pPr>
              <w:pStyle w:val="NoSpacing"/>
              <w:rPr>
                <w:sz w:val="22"/>
                <w:szCs w:val="22"/>
              </w:rPr>
            </w:pPr>
            <w:r w:rsidRPr="005F5F52">
              <w:rPr>
                <w:sz w:val="22"/>
                <w:szCs w:val="22"/>
              </w:rPr>
              <w:t>Religion or belief</w:t>
            </w:r>
          </w:p>
        </w:tc>
        <w:tc>
          <w:tcPr>
            <w:tcW w:w="4374" w:type="dxa"/>
          </w:tcPr>
          <w:p w14:paraId="6339B039" w14:textId="35497277" w:rsidR="00A3534E" w:rsidRPr="005F5F52" w:rsidRDefault="00A3534E"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lang w:bidi="en-GB"/>
              </w:rPr>
              <w:t>The College will ensure that all employees will be able to access support regardless of their religion or belief.</w:t>
            </w:r>
          </w:p>
        </w:tc>
        <w:tc>
          <w:tcPr>
            <w:tcW w:w="3666" w:type="dxa"/>
          </w:tcPr>
          <w:p w14:paraId="372A5359" w14:textId="4158B5A6" w:rsidR="00A3534E" w:rsidRPr="005F5F52" w:rsidRDefault="00A3534E"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Similar to race, some employees may be reluctant to seek help because of their religion or belief.</w:t>
            </w:r>
          </w:p>
        </w:tc>
      </w:tr>
      <w:tr w:rsidR="00A3534E" w:rsidRPr="005F5F52" w14:paraId="2B0F8ED4" w14:textId="77777777" w:rsidTr="005F5F52">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3637460C" w14:textId="4038D646" w:rsidR="00A3534E" w:rsidRPr="005F5F52" w:rsidRDefault="00A3534E" w:rsidP="00E350E0">
            <w:pPr>
              <w:pStyle w:val="NoSpacing"/>
              <w:rPr>
                <w:sz w:val="22"/>
                <w:szCs w:val="22"/>
              </w:rPr>
            </w:pPr>
            <w:r w:rsidRPr="005F5F52">
              <w:rPr>
                <w:sz w:val="22"/>
                <w:szCs w:val="22"/>
              </w:rPr>
              <w:t>Sex</w:t>
            </w:r>
          </w:p>
        </w:tc>
        <w:tc>
          <w:tcPr>
            <w:tcW w:w="4374" w:type="dxa"/>
          </w:tcPr>
          <w:p w14:paraId="5DB91DF0" w14:textId="77777777" w:rsidR="00A3534E" w:rsidRPr="005F5F52" w:rsidRDefault="00A3534E" w:rsidP="005F5F52">
            <w:pPr>
              <w:cnfStyle w:val="000000000000" w:firstRow="0" w:lastRow="0" w:firstColumn="0" w:lastColumn="0" w:oddVBand="0" w:evenVBand="0" w:oddHBand="0" w:evenHBand="0" w:firstRowFirstColumn="0" w:firstRowLastColumn="0" w:lastRowFirstColumn="0" w:lastRowLastColumn="0"/>
              <w:rPr>
                <w:sz w:val="22"/>
                <w:lang w:bidi="en-GB"/>
              </w:rPr>
            </w:pPr>
            <w:r w:rsidRPr="005F5F52">
              <w:rPr>
                <w:sz w:val="22"/>
                <w:lang w:bidi="en-GB"/>
              </w:rPr>
              <w:t>The College will ensure that all employees will be able to access support regardless of their sex.</w:t>
            </w:r>
          </w:p>
          <w:p w14:paraId="21BE70CF" w14:textId="77777777" w:rsidR="00A3534E" w:rsidRPr="005F5F52" w:rsidRDefault="00A3534E" w:rsidP="005F5F52">
            <w:pPr>
              <w:cnfStyle w:val="000000000000" w:firstRow="0" w:lastRow="0" w:firstColumn="0" w:lastColumn="0" w:oddVBand="0" w:evenVBand="0" w:oddHBand="0" w:evenHBand="0" w:firstRowFirstColumn="0" w:firstRowLastColumn="0" w:lastRowFirstColumn="0" w:lastRowLastColumn="0"/>
              <w:rPr>
                <w:sz w:val="22"/>
              </w:rPr>
            </w:pPr>
          </w:p>
          <w:p w14:paraId="0186FDA6" w14:textId="21FA68E7" w:rsidR="00A3534E" w:rsidRPr="005F5F52" w:rsidRDefault="00A3534E"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Regular communication to all employees what supports the College offer, e.g. Employee Assistant programme etc.</w:t>
            </w:r>
          </w:p>
        </w:tc>
        <w:tc>
          <w:tcPr>
            <w:tcW w:w="3666" w:type="dxa"/>
          </w:tcPr>
          <w:p w14:paraId="033D783A" w14:textId="77777777" w:rsidR="00A3534E" w:rsidRPr="005F5F52" w:rsidRDefault="00A3534E" w:rsidP="005F5F52">
            <w:pPr>
              <w:cnfStyle w:val="000000000000" w:firstRow="0" w:lastRow="0" w:firstColumn="0" w:lastColumn="0" w:oddVBand="0" w:evenVBand="0" w:oddHBand="0" w:evenHBand="0" w:firstRowFirstColumn="0" w:firstRowLastColumn="0" w:lastRowFirstColumn="0" w:lastRowLastColumn="0"/>
              <w:rPr>
                <w:sz w:val="22"/>
              </w:rPr>
            </w:pPr>
            <w:r w:rsidRPr="005F5F52">
              <w:rPr>
                <w:sz w:val="22"/>
              </w:rPr>
              <w:t xml:space="preserve">In general, male employees are less likely to seek wellbeing and counselling support when needed. Therefore, managers / colleagues should encourage male employees to seek support where they have concerns about their welfare. </w:t>
            </w:r>
          </w:p>
          <w:p w14:paraId="6839F128" w14:textId="77777777" w:rsidR="00A3534E" w:rsidRPr="005F5F52" w:rsidRDefault="00A3534E" w:rsidP="005F5F52">
            <w:pPr>
              <w:cnfStyle w:val="000000000000" w:firstRow="0" w:lastRow="0" w:firstColumn="0" w:lastColumn="0" w:oddVBand="0" w:evenVBand="0" w:oddHBand="0" w:evenHBand="0" w:firstRowFirstColumn="0" w:firstRowLastColumn="0" w:lastRowFirstColumn="0" w:lastRowLastColumn="0"/>
              <w:rPr>
                <w:sz w:val="22"/>
              </w:rPr>
            </w:pPr>
          </w:p>
          <w:p w14:paraId="11E56C32" w14:textId="77777777" w:rsidR="00A3534E" w:rsidRPr="005F5F52" w:rsidRDefault="00A3534E" w:rsidP="005F5F52">
            <w:pPr>
              <w:cnfStyle w:val="000000000000" w:firstRow="0" w:lastRow="0" w:firstColumn="0" w:lastColumn="0" w:oddVBand="0" w:evenVBand="0" w:oddHBand="0" w:evenHBand="0" w:firstRowFirstColumn="0" w:firstRowLastColumn="0" w:lastRowFirstColumn="0" w:lastRowLastColumn="0"/>
              <w:rPr>
                <w:sz w:val="22"/>
              </w:rPr>
            </w:pPr>
            <w:r w:rsidRPr="005F5F52">
              <w:rPr>
                <w:sz w:val="22"/>
              </w:rPr>
              <w:t>Female staff may be reluctant to disclose their menstrual health problems.</w:t>
            </w:r>
          </w:p>
          <w:p w14:paraId="32BD8121" w14:textId="77777777" w:rsidR="00A3534E" w:rsidRPr="005F5F52" w:rsidRDefault="00A3534E" w:rsidP="005F5F5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A3534E" w:rsidRPr="005F5F52" w14:paraId="65AA6E4A" w14:textId="77777777" w:rsidTr="005F5F5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37C899E6" w14:textId="1E831036" w:rsidR="00A3534E" w:rsidRPr="005F5F52" w:rsidRDefault="00A3534E" w:rsidP="00E350E0">
            <w:pPr>
              <w:pStyle w:val="NoSpacing"/>
              <w:rPr>
                <w:sz w:val="22"/>
                <w:szCs w:val="22"/>
              </w:rPr>
            </w:pPr>
            <w:r w:rsidRPr="005F5F52">
              <w:rPr>
                <w:sz w:val="22"/>
                <w:szCs w:val="22"/>
              </w:rPr>
              <w:t>Sexual orientation</w:t>
            </w:r>
          </w:p>
        </w:tc>
        <w:tc>
          <w:tcPr>
            <w:tcW w:w="4374" w:type="dxa"/>
          </w:tcPr>
          <w:p w14:paraId="5160D177" w14:textId="77777777" w:rsidR="00A3534E" w:rsidRDefault="00A3534E" w:rsidP="005F5F52">
            <w:pPr>
              <w:pStyle w:val="NoSpacing"/>
              <w:cnfStyle w:val="000000100000" w:firstRow="0" w:lastRow="0" w:firstColumn="0" w:lastColumn="0" w:oddVBand="0" w:evenVBand="0" w:oddHBand="1" w:evenHBand="0" w:firstRowFirstColumn="0" w:firstRowLastColumn="0" w:lastRowFirstColumn="0" w:lastRowLastColumn="0"/>
              <w:rPr>
                <w:sz w:val="22"/>
                <w:szCs w:val="22"/>
                <w:lang w:bidi="en-GB"/>
              </w:rPr>
            </w:pPr>
            <w:r w:rsidRPr="005F5F52">
              <w:rPr>
                <w:sz w:val="22"/>
                <w:szCs w:val="22"/>
                <w:lang w:bidi="en-GB"/>
              </w:rPr>
              <w:t>LGBT employees may have faced additional challenges in their lives, such as homophobic or transgender discrimination, with subsequent possible negative effects on their mental wellbeing – provision of a consistent and supportive framework is likely to be a positive support for LGBT employees.</w:t>
            </w:r>
          </w:p>
          <w:p w14:paraId="25C4D3D0" w14:textId="1E972622" w:rsidR="009C2D94" w:rsidRPr="005F5F52" w:rsidRDefault="009C2D94"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0AFEA271" w14:textId="29746A6B" w:rsidR="00A3534E" w:rsidRPr="005F5F52" w:rsidRDefault="00A3534E" w:rsidP="005F5F5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 xml:space="preserve">LGBT employees may not wish to disclose their sexual orientation to their manager, which makes them difficult for seeking any supports they require although it’s available. </w:t>
            </w:r>
          </w:p>
        </w:tc>
      </w:tr>
    </w:tbl>
    <w:p w14:paraId="5EE6489C" w14:textId="1C190102" w:rsidR="00880B3D" w:rsidRPr="005F5F52" w:rsidRDefault="00880B3D" w:rsidP="00E350E0">
      <w:pPr>
        <w:pStyle w:val="NoSpacing"/>
        <w:rPr>
          <w:sz w:val="22"/>
          <w:szCs w:val="22"/>
        </w:rPr>
      </w:pPr>
    </w:p>
    <w:p w14:paraId="30DC295B" w14:textId="1F041DB2" w:rsidR="00A1612C" w:rsidRPr="005F5F52" w:rsidRDefault="00CC6718" w:rsidP="00E350E0">
      <w:pPr>
        <w:pStyle w:val="NoSpacing"/>
        <w:rPr>
          <w:sz w:val="22"/>
          <w:szCs w:val="22"/>
        </w:rPr>
      </w:pPr>
      <w:r w:rsidRPr="005F5F52">
        <w:rPr>
          <w:sz w:val="22"/>
          <w:szCs w:val="22"/>
        </w:rPr>
        <w:t xml:space="preserve">Please complete the following table, stating the potential positive and negative impacts on </w:t>
      </w:r>
      <w:r w:rsidRPr="005F5F52">
        <w:rPr>
          <w:b/>
          <w:sz w:val="22"/>
          <w:szCs w:val="22"/>
        </w:rPr>
        <w:t>EACH</w:t>
      </w:r>
      <w:r w:rsidRPr="005F5F52">
        <w:rPr>
          <w:sz w:val="22"/>
          <w:szCs w:val="22"/>
        </w:rPr>
        <w:t xml:space="preserve"> additional characteristic listed in the first column of the table.</w:t>
      </w:r>
    </w:p>
    <w:p w14:paraId="62AA920A" w14:textId="77777777" w:rsidR="004A0BB3" w:rsidRPr="005F5F52" w:rsidRDefault="004A0BB3" w:rsidP="00E350E0">
      <w:pPr>
        <w:pStyle w:val="NoSpacing"/>
        <w:rPr>
          <w:sz w:val="22"/>
          <w:szCs w:val="22"/>
        </w:rPr>
      </w:pPr>
    </w:p>
    <w:tbl>
      <w:tblPr>
        <w:tblStyle w:val="GridTable4-Accent1"/>
        <w:tblW w:w="0" w:type="auto"/>
        <w:tblLook w:val="04A0" w:firstRow="1" w:lastRow="0" w:firstColumn="1" w:lastColumn="0" w:noHBand="0" w:noVBand="1"/>
      </w:tblPr>
      <w:tblGrid>
        <w:gridCol w:w="2405"/>
        <w:gridCol w:w="3665"/>
        <w:gridCol w:w="3666"/>
      </w:tblGrid>
      <w:tr w:rsidR="00A1612C" w:rsidRPr="005F5F52" w14:paraId="332ADBAE"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E491715" w14:textId="2D196D19" w:rsidR="00A1612C" w:rsidRPr="005F5F52" w:rsidRDefault="004A0BB3" w:rsidP="00E350E0">
            <w:pPr>
              <w:pStyle w:val="NoSpacing"/>
              <w:rPr>
                <w:sz w:val="22"/>
                <w:szCs w:val="22"/>
              </w:rPr>
            </w:pPr>
            <w:r w:rsidRPr="005F5F52">
              <w:rPr>
                <w:sz w:val="22"/>
                <w:szCs w:val="22"/>
              </w:rPr>
              <w:t xml:space="preserve">Additional </w:t>
            </w:r>
            <w:r w:rsidR="00A1612C" w:rsidRPr="005F5F52">
              <w:rPr>
                <w:sz w:val="22"/>
                <w:szCs w:val="22"/>
              </w:rPr>
              <w:t>Characteristics</w:t>
            </w:r>
          </w:p>
        </w:tc>
        <w:tc>
          <w:tcPr>
            <w:tcW w:w="3665" w:type="dxa"/>
          </w:tcPr>
          <w:p w14:paraId="65074DBA" w14:textId="472580C0" w:rsidR="00A1612C" w:rsidRPr="005F5F52" w:rsidRDefault="00A1612C"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Positive</w:t>
            </w:r>
            <w:r w:rsidR="004A0BB3" w:rsidRPr="005F5F52">
              <w:rPr>
                <w:sz w:val="22"/>
                <w:szCs w:val="22"/>
              </w:rPr>
              <w:t xml:space="preserve"> Impact</w:t>
            </w:r>
          </w:p>
        </w:tc>
        <w:tc>
          <w:tcPr>
            <w:tcW w:w="3666" w:type="dxa"/>
          </w:tcPr>
          <w:p w14:paraId="643DD540" w14:textId="67AA3D00" w:rsidR="00A1612C" w:rsidRPr="005F5F52" w:rsidRDefault="00A1612C"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Negative</w:t>
            </w:r>
            <w:r w:rsidR="004A0BB3" w:rsidRPr="005F5F52">
              <w:rPr>
                <w:sz w:val="22"/>
                <w:szCs w:val="22"/>
              </w:rPr>
              <w:t xml:space="preserve"> Impact</w:t>
            </w:r>
          </w:p>
        </w:tc>
      </w:tr>
      <w:tr w:rsidR="00695EE8" w:rsidRPr="005F5F52" w14:paraId="679CC3B4"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E3A7D7A" w14:textId="747C62D4" w:rsidR="00695EE8" w:rsidRPr="005F5F52" w:rsidRDefault="00695EE8" w:rsidP="00E350E0">
            <w:pPr>
              <w:pStyle w:val="NoSpacing"/>
              <w:rPr>
                <w:sz w:val="22"/>
                <w:szCs w:val="22"/>
              </w:rPr>
            </w:pPr>
            <w:r w:rsidRPr="005F5F52">
              <w:rPr>
                <w:sz w:val="22"/>
                <w:szCs w:val="22"/>
              </w:rPr>
              <w:t>Social deprivation</w:t>
            </w:r>
          </w:p>
        </w:tc>
        <w:tc>
          <w:tcPr>
            <w:tcW w:w="3665" w:type="dxa"/>
          </w:tcPr>
          <w:p w14:paraId="74EC6DEF" w14:textId="6E6DB669" w:rsidR="00695EE8" w:rsidRPr="005F5F52" w:rsidRDefault="00695EE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 xml:space="preserve">Employees who have experienced social deprivation may have faced additional challenges in their lives, with subsequent possible negative effects on their mental wellbeing – provision of a consistent and supportive framework is likely to be a positive support for all employees who have experienced social deprivation. </w:t>
            </w:r>
          </w:p>
        </w:tc>
        <w:tc>
          <w:tcPr>
            <w:tcW w:w="3666" w:type="dxa"/>
          </w:tcPr>
          <w:p w14:paraId="2D426801" w14:textId="4133DEE9" w:rsidR="00695EE8" w:rsidRPr="005F5F52" w:rsidRDefault="00695EE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Employees who have experienced social deprivation may not wish to disclose their background, which makes them difficult for seeking any supports they require although it’s available.</w:t>
            </w:r>
          </w:p>
        </w:tc>
      </w:tr>
      <w:tr w:rsidR="00695EE8" w:rsidRPr="005F5F52" w14:paraId="3EAE3303"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40CCC53" w14:textId="2B837FDE" w:rsidR="00695EE8" w:rsidRPr="005F5F52" w:rsidRDefault="00695EE8" w:rsidP="00E350E0">
            <w:pPr>
              <w:pStyle w:val="NoSpacing"/>
              <w:rPr>
                <w:sz w:val="22"/>
                <w:szCs w:val="22"/>
              </w:rPr>
            </w:pPr>
            <w:r w:rsidRPr="005F5F52">
              <w:rPr>
                <w:sz w:val="22"/>
                <w:szCs w:val="22"/>
              </w:rPr>
              <w:lastRenderedPageBreak/>
              <w:t>Care experienced people</w:t>
            </w:r>
          </w:p>
        </w:tc>
        <w:tc>
          <w:tcPr>
            <w:tcW w:w="3665" w:type="dxa"/>
          </w:tcPr>
          <w:p w14:paraId="7A075042" w14:textId="01FBD1CF" w:rsidR="00695EE8" w:rsidRPr="005F5F52" w:rsidRDefault="00695EE8"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 xml:space="preserve">Employees who are care experienced may have faced additional challenges in their lives, with subsequent possible negative effects on their mental wellbeing – provision of a consistent and supportive framework is likely to be a positive support for care experienced employees. </w:t>
            </w:r>
          </w:p>
        </w:tc>
        <w:tc>
          <w:tcPr>
            <w:tcW w:w="3666" w:type="dxa"/>
          </w:tcPr>
          <w:p w14:paraId="059EF874" w14:textId="7DFB56B3" w:rsidR="00695EE8" w:rsidRPr="005F5F52" w:rsidRDefault="00695EE8"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Employees who are care experienced may not wish to disclose their background, which makes them difficult for seeking any supports they require although it’s available.</w:t>
            </w:r>
          </w:p>
        </w:tc>
      </w:tr>
      <w:tr w:rsidR="00695EE8" w:rsidRPr="005F5F52" w14:paraId="10DEB143"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BE7CEC2" w14:textId="6C282325" w:rsidR="00695EE8" w:rsidRPr="005F5F52" w:rsidRDefault="00695EE8" w:rsidP="00E350E0">
            <w:pPr>
              <w:pStyle w:val="NoSpacing"/>
              <w:rPr>
                <w:sz w:val="22"/>
                <w:szCs w:val="22"/>
              </w:rPr>
            </w:pPr>
            <w:r w:rsidRPr="005F5F52">
              <w:rPr>
                <w:sz w:val="22"/>
                <w:szCs w:val="22"/>
              </w:rPr>
              <w:t>People with caring responsibilities</w:t>
            </w:r>
          </w:p>
        </w:tc>
        <w:tc>
          <w:tcPr>
            <w:tcW w:w="3665" w:type="dxa"/>
          </w:tcPr>
          <w:p w14:paraId="46F3CC0E" w14:textId="34ACA8D3" w:rsidR="00695EE8" w:rsidRPr="005F5F52" w:rsidRDefault="00695EE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Employees who have caring responsibilities may end up feeling overwhelmed by them.  Support provided through this procedure and potential early intervention will be more helpful for employees with caring responsibilities.</w:t>
            </w:r>
          </w:p>
        </w:tc>
        <w:tc>
          <w:tcPr>
            <w:tcW w:w="3666" w:type="dxa"/>
          </w:tcPr>
          <w:p w14:paraId="11E81E4A" w14:textId="2E3A0ADD" w:rsidR="00695EE8" w:rsidRPr="005F5F52" w:rsidRDefault="00695EE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 xml:space="preserve">Employee with caring responsibilities may be reluctant to ask for/request the different treatment for fear of being viewed as less reliable/committed etc.  </w:t>
            </w:r>
          </w:p>
        </w:tc>
      </w:tr>
      <w:tr w:rsidR="00A1612C" w:rsidRPr="005F5F52" w14:paraId="2821663D" w14:textId="77777777" w:rsidTr="009C2D94">
        <w:trPr>
          <w:trHeight w:val="879"/>
        </w:trPr>
        <w:tc>
          <w:tcPr>
            <w:cnfStyle w:val="001000000000" w:firstRow="0" w:lastRow="0" w:firstColumn="1" w:lastColumn="0" w:oddVBand="0" w:evenVBand="0" w:oddHBand="0" w:evenHBand="0" w:firstRowFirstColumn="0" w:firstRowLastColumn="0" w:lastRowFirstColumn="0" w:lastRowLastColumn="0"/>
            <w:tcW w:w="2405" w:type="dxa"/>
          </w:tcPr>
          <w:p w14:paraId="78714320" w14:textId="0428EE4C" w:rsidR="001901F9" w:rsidRPr="005F5F52" w:rsidRDefault="00A1612C" w:rsidP="00E350E0">
            <w:pPr>
              <w:pStyle w:val="NoSpacing"/>
              <w:rPr>
                <w:sz w:val="22"/>
                <w:szCs w:val="22"/>
              </w:rPr>
            </w:pPr>
            <w:r w:rsidRPr="005F5F52">
              <w:rPr>
                <w:sz w:val="22"/>
                <w:szCs w:val="22"/>
              </w:rPr>
              <w:t>Any other groups that need to be taken in consideration?</w:t>
            </w:r>
          </w:p>
          <w:p w14:paraId="4A43098B" w14:textId="20B5C5C8" w:rsidR="001901F9" w:rsidRPr="005F5F52" w:rsidRDefault="001901F9" w:rsidP="00E350E0">
            <w:pPr>
              <w:pStyle w:val="NoSpacing"/>
              <w:rPr>
                <w:sz w:val="22"/>
                <w:szCs w:val="22"/>
              </w:rPr>
            </w:pPr>
          </w:p>
        </w:tc>
        <w:tc>
          <w:tcPr>
            <w:tcW w:w="3665" w:type="dxa"/>
          </w:tcPr>
          <w:p w14:paraId="08D1E7CD" w14:textId="62ECD306" w:rsidR="00A1612C" w:rsidRPr="005F5F52" w:rsidRDefault="00DB6B4C"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No</w:t>
            </w:r>
          </w:p>
        </w:tc>
        <w:tc>
          <w:tcPr>
            <w:tcW w:w="3666" w:type="dxa"/>
          </w:tcPr>
          <w:p w14:paraId="77B64FD4" w14:textId="6F836B8E" w:rsidR="00A1612C" w:rsidRPr="005F5F52" w:rsidRDefault="00DB6B4C"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No</w:t>
            </w:r>
          </w:p>
        </w:tc>
      </w:tr>
    </w:tbl>
    <w:p w14:paraId="2E3626A3" w14:textId="064878C8" w:rsidR="00880B3D" w:rsidRPr="005F5F52" w:rsidRDefault="00880B3D">
      <w:pPr>
        <w:spacing w:after="160"/>
        <w:rPr>
          <w:rFonts w:eastAsiaTheme="majorEastAsia" w:cstheme="majorBidi"/>
          <w:b/>
          <w:color w:val="2472B6"/>
          <w:sz w:val="22"/>
        </w:rPr>
      </w:pPr>
      <w:bookmarkStart w:id="3" w:name="_Hlk200456328"/>
    </w:p>
    <w:p w14:paraId="45E3BA2D" w14:textId="553004D4" w:rsidR="00A1612C" w:rsidRPr="005F5F52" w:rsidRDefault="00A1612C" w:rsidP="00663EE4">
      <w:pPr>
        <w:pStyle w:val="Heading2"/>
        <w:rPr>
          <w:sz w:val="22"/>
          <w:szCs w:val="22"/>
        </w:rPr>
      </w:pPr>
      <w:r w:rsidRPr="005F5F52">
        <w:rPr>
          <w:sz w:val="22"/>
          <w:szCs w:val="22"/>
        </w:rPr>
        <w:t>Acting on the Results of the Assessment</w:t>
      </w:r>
      <w:bookmarkEnd w:id="3"/>
    </w:p>
    <w:p w14:paraId="6F62B6E8" w14:textId="054E9DBB" w:rsidR="00A1612C" w:rsidRPr="005F5F52" w:rsidRDefault="00A1612C" w:rsidP="00E350E0">
      <w:pPr>
        <w:pStyle w:val="NoSpacing"/>
        <w:rPr>
          <w:sz w:val="22"/>
          <w:szCs w:val="22"/>
        </w:rPr>
      </w:pPr>
    </w:p>
    <w:p w14:paraId="3405B06D" w14:textId="5FD56DE7" w:rsidR="002F7F72" w:rsidRPr="005F5F52" w:rsidRDefault="002F7F72" w:rsidP="00E350E0">
      <w:pPr>
        <w:pStyle w:val="NoSpacing"/>
        <w:rPr>
          <w:sz w:val="22"/>
          <w:szCs w:val="22"/>
        </w:rPr>
      </w:pPr>
      <w:bookmarkStart w:id="4" w:name="_Hlk200625347"/>
      <w:r w:rsidRPr="005F5F52">
        <w:rPr>
          <w:sz w:val="22"/>
          <w:szCs w:val="22"/>
        </w:rPr>
        <w:t xml:space="preserve">Please provide responses in the ‘Information Provided’ </w:t>
      </w:r>
      <w:r w:rsidR="00A02EE5" w:rsidRPr="005F5F52">
        <w:rPr>
          <w:sz w:val="22"/>
          <w:szCs w:val="22"/>
        </w:rPr>
        <w:t>as required by the questions listed in the first column</w:t>
      </w:r>
      <w:r w:rsidRPr="005F5F52">
        <w:rPr>
          <w:sz w:val="22"/>
          <w:szCs w:val="22"/>
        </w:rPr>
        <w:t>.</w:t>
      </w:r>
      <w:bookmarkEnd w:id="4"/>
    </w:p>
    <w:p w14:paraId="2635708F" w14:textId="77777777" w:rsidR="002F7F72" w:rsidRPr="005F5F52" w:rsidRDefault="002F7F72" w:rsidP="00E350E0">
      <w:pPr>
        <w:pStyle w:val="NoSpacing"/>
        <w:rPr>
          <w:sz w:val="22"/>
          <w:szCs w:val="22"/>
        </w:rPr>
      </w:pPr>
    </w:p>
    <w:tbl>
      <w:tblPr>
        <w:tblStyle w:val="GridTable4-Accent1"/>
        <w:tblW w:w="9634" w:type="dxa"/>
        <w:tblLook w:val="04A0" w:firstRow="1" w:lastRow="0" w:firstColumn="1" w:lastColumn="0" w:noHBand="0" w:noVBand="1"/>
      </w:tblPr>
      <w:tblGrid>
        <w:gridCol w:w="3175"/>
        <w:gridCol w:w="6459"/>
      </w:tblGrid>
      <w:tr w:rsidR="009A6296" w:rsidRPr="005F5F52" w14:paraId="7D82932F"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51969B64" w14:textId="65D584A3" w:rsidR="009A6296" w:rsidRPr="005F5F52" w:rsidRDefault="009A6296" w:rsidP="00E350E0">
            <w:pPr>
              <w:pStyle w:val="NoSpacing"/>
              <w:rPr>
                <w:sz w:val="22"/>
                <w:szCs w:val="22"/>
              </w:rPr>
            </w:pPr>
            <w:r w:rsidRPr="005F5F52">
              <w:rPr>
                <w:sz w:val="22"/>
                <w:szCs w:val="22"/>
              </w:rPr>
              <w:t>Information Required</w:t>
            </w:r>
          </w:p>
        </w:tc>
        <w:tc>
          <w:tcPr>
            <w:tcW w:w="6459" w:type="dxa"/>
          </w:tcPr>
          <w:p w14:paraId="19D4385A" w14:textId="4B4E5BDF" w:rsidR="009A6296" w:rsidRPr="005F5F52" w:rsidRDefault="009A6296"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Information Provided</w:t>
            </w:r>
          </w:p>
        </w:tc>
      </w:tr>
      <w:tr w:rsidR="00116A2F" w:rsidRPr="005F5F52" w14:paraId="630AAF73"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69AA7461" w14:textId="54B3EC24" w:rsidR="00116A2F" w:rsidRPr="005F5F52" w:rsidRDefault="00116A2F" w:rsidP="00E350E0">
            <w:pPr>
              <w:pStyle w:val="NoSpacing"/>
              <w:rPr>
                <w:sz w:val="22"/>
                <w:szCs w:val="22"/>
              </w:rPr>
            </w:pPr>
            <w:r w:rsidRPr="005F5F52">
              <w:rPr>
                <w:sz w:val="22"/>
                <w:szCs w:val="22"/>
              </w:rPr>
              <w:t>What actions or amendments can be taken to reduce the negative impacts?</w:t>
            </w:r>
          </w:p>
        </w:tc>
        <w:tc>
          <w:tcPr>
            <w:tcW w:w="6459" w:type="dxa"/>
          </w:tcPr>
          <w:p w14:paraId="5E39040F" w14:textId="77777777" w:rsidR="00116A2F" w:rsidRPr="009C2D94" w:rsidRDefault="00116A2F" w:rsidP="00116A2F">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9C2D94">
              <w:rPr>
                <w:sz w:val="22"/>
              </w:rPr>
              <w:t xml:space="preserve">There may be additional support required for LGBT employees or employee who have experienced social deprivation to support, especially for their mental welfare. </w:t>
            </w:r>
          </w:p>
          <w:p w14:paraId="4C5DAA36" w14:textId="77777777" w:rsidR="00116A2F" w:rsidRPr="009C2D94" w:rsidRDefault="00116A2F" w:rsidP="00116A2F">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4057AFA3" w14:textId="77777777" w:rsidR="00116A2F" w:rsidRPr="009C2D94" w:rsidRDefault="00116A2F" w:rsidP="00116A2F">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9C2D94">
              <w:rPr>
                <w:sz w:val="22"/>
              </w:rPr>
              <w:t>Regular and more frequent communications to all employees regarding to mental health support the College supply may encourage early intervention of attendance issues.</w:t>
            </w:r>
          </w:p>
          <w:p w14:paraId="7EF9C7C5" w14:textId="77777777" w:rsidR="00116A2F" w:rsidRPr="009C2D94" w:rsidRDefault="00116A2F" w:rsidP="00116A2F">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4F71BC50" w14:textId="77777777" w:rsidR="00116A2F" w:rsidRPr="009C2D94" w:rsidRDefault="00116A2F" w:rsidP="00116A2F">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9C2D94">
              <w:rPr>
                <w:sz w:val="22"/>
              </w:rPr>
              <w:t>Ensure all managers to be aware that there are variety of guidance for supporting employees in Manager Portal.</w:t>
            </w:r>
          </w:p>
          <w:p w14:paraId="4B3FA0DA" w14:textId="77777777" w:rsidR="00116A2F" w:rsidRPr="009C2D94" w:rsidRDefault="00116A2F"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116A2F" w:rsidRPr="005F5F52" w14:paraId="79C06274" w14:textId="77777777" w:rsidTr="00663EE4">
        <w:trPr>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240DAE55" w14:textId="14C7806C" w:rsidR="00116A2F" w:rsidRPr="005F5F52" w:rsidRDefault="00116A2F" w:rsidP="00E350E0">
            <w:pPr>
              <w:pStyle w:val="NoSpacing"/>
              <w:rPr>
                <w:sz w:val="22"/>
                <w:szCs w:val="22"/>
              </w:rPr>
            </w:pPr>
            <w:r w:rsidRPr="005F5F52">
              <w:rPr>
                <w:sz w:val="22"/>
                <w:szCs w:val="22"/>
              </w:rPr>
              <w:t>Is there a need to address any gaps in evidence?</w:t>
            </w:r>
          </w:p>
        </w:tc>
        <w:tc>
          <w:tcPr>
            <w:tcW w:w="6459" w:type="dxa"/>
          </w:tcPr>
          <w:p w14:paraId="59522AB1" w14:textId="345A5F8E" w:rsidR="00116A2F" w:rsidRPr="009C2D94" w:rsidRDefault="00116A2F" w:rsidP="00116A2F">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r w:rsidRPr="009C2D94">
              <w:rPr>
                <w:rFonts w:ascii="Lato" w:hAnsi="Lato"/>
              </w:rPr>
              <w:t xml:space="preserve">HR </w:t>
            </w:r>
            <w:r w:rsidR="00E2328D" w:rsidRPr="009C2D94">
              <w:rPr>
                <w:rFonts w:ascii="Lato" w:hAnsi="Lato"/>
              </w:rPr>
              <w:t xml:space="preserve">will </w:t>
            </w:r>
            <w:r w:rsidRPr="009C2D94">
              <w:rPr>
                <w:rFonts w:ascii="Lato" w:hAnsi="Lato"/>
              </w:rPr>
              <w:t>monitor the protected characteristics of those employees who participate in this procedure and review and identify if particular groups are disproportionately being referred/self-referred to this procedure.</w:t>
            </w:r>
          </w:p>
          <w:p w14:paraId="403CBC24" w14:textId="77777777" w:rsidR="00116A2F" w:rsidRPr="009C2D94" w:rsidRDefault="00116A2F" w:rsidP="00116A2F">
            <w:pPr>
              <w:cnfStyle w:val="000000000000" w:firstRow="0" w:lastRow="0" w:firstColumn="0" w:lastColumn="0" w:oddVBand="0" w:evenVBand="0" w:oddHBand="0" w:evenHBand="0" w:firstRowFirstColumn="0" w:firstRowLastColumn="0" w:lastRowFirstColumn="0" w:lastRowLastColumn="0"/>
              <w:rPr>
                <w:sz w:val="22"/>
              </w:rPr>
            </w:pPr>
          </w:p>
          <w:p w14:paraId="2939E623" w14:textId="77777777" w:rsidR="00116A2F" w:rsidRDefault="00116A2F" w:rsidP="000F108B">
            <w:pPr>
              <w:cnfStyle w:val="000000000000" w:firstRow="0" w:lastRow="0" w:firstColumn="0" w:lastColumn="0" w:oddVBand="0" w:evenVBand="0" w:oddHBand="0" w:evenHBand="0" w:firstRowFirstColumn="0" w:firstRowLastColumn="0" w:lastRowFirstColumn="0" w:lastRowLastColumn="0"/>
              <w:rPr>
                <w:sz w:val="22"/>
              </w:rPr>
            </w:pPr>
            <w:r w:rsidRPr="009C2D94">
              <w:rPr>
                <w:sz w:val="22"/>
              </w:rPr>
              <w:t xml:space="preserve">Will collect the feedback from HR Partner who works closely with managers for dealing with </w:t>
            </w:r>
            <w:r w:rsidR="00EF4C5D" w:rsidRPr="009C2D94">
              <w:rPr>
                <w:sz w:val="22"/>
              </w:rPr>
              <w:t>a</w:t>
            </w:r>
            <w:r w:rsidRPr="009C2D94">
              <w:rPr>
                <w:sz w:val="22"/>
              </w:rPr>
              <w:t xml:space="preserve">ttendance issues and analyse them. </w:t>
            </w:r>
          </w:p>
          <w:p w14:paraId="3BE5CB98" w14:textId="33AA7132" w:rsidR="000F108B" w:rsidRPr="000F108B" w:rsidRDefault="000F108B" w:rsidP="000F108B">
            <w:pPr>
              <w:pStyle w:val="NoSpacing"/>
              <w:cnfStyle w:val="000000000000" w:firstRow="0" w:lastRow="0" w:firstColumn="0" w:lastColumn="0" w:oddVBand="0" w:evenVBand="0" w:oddHBand="0" w:evenHBand="0" w:firstRowFirstColumn="0" w:firstRowLastColumn="0" w:lastRowFirstColumn="0" w:lastRowLastColumn="0"/>
            </w:pPr>
          </w:p>
        </w:tc>
      </w:tr>
      <w:tr w:rsidR="009A6296" w:rsidRPr="005F5F52" w14:paraId="294D4D65"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0F108389" w14:textId="6AB188E0" w:rsidR="009A6296" w:rsidRPr="005F5F52" w:rsidRDefault="009A6296" w:rsidP="00E350E0">
            <w:pPr>
              <w:pStyle w:val="NoSpacing"/>
              <w:rPr>
                <w:sz w:val="22"/>
                <w:szCs w:val="22"/>
              </w:rPr>
            </w:pPr>
            <w:r w:rsidRPr="005F5F52">
              <w:rPr>
                <w:sz w:val="22"/>
                <w:szCs w:val="22"/>
              </w:rPr>
              <w:lastRenderedPageBreak/>
              <w:t>If you cannot fully assess the impact now, what else must be done, by/with whom and why?</w:t>
            </w:r>
          </w:p>
        </w:tc>
        <w:tc>
          <w:tcPr>
            <w:tcW w:w="6459" w:type="dxa"/>
          </w:tcPr>
          <w:p w14:paraId="0792E44F" w14:textId="5D35E90E" w:rsidR="009A6296" w:rsidRPr="005F5F52" w:rsidRDefault="007D5609"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N/A</w:t>
            </w:r>
          </w:p>
        </w:tc>
      </w:tr>
    </w:tbl>
    <w:p w14:paraId="726A35A0" w14:textId="254E35F9" w:rsidR="00244FF6" w:rsidRPr="005F5F52" w:rsidRDefault="00244FF6">
      <w:pPr>
        <w:spacing w:after="160"/>
        <w:rPr>
          <w:rFonts w:eastAsiaTheme="majorEastAsia" w:cstheme="majorBidi"/>
          <w:b/>
          <w:color w:val="2472B6"/>
          <w:sz w:val="22"/>
        </w:rPr>
      </w:pPr>
    </w:p>
    <w:p w14:paraId="587006C1" w14:textId="489E0D1F" w:rsidR="001901F9" w:rsidRPr="005F5F52" w:rsidRDefault="00D74BD1" w:rsidP="00663EE4">
      <w:pPr>
        <w:pStyle w:val="Heading2"/>
        <w:rPr>
          <w:sz w:val="22"/>
          <w:szCs w:val="22"/>
        </w:rPr>
      </w:pPr>
      <w:r w:rsidRPr="005F5F52">
        <w:rPr>
          <w:sz w:val="22"/>
          <w:szCs w:val="22"/>
        </w:rPr>
        <w:t>Recommended Decision</w:t>
      </w:r>
    </w:p>
    <w:p w14:paraId="0FA787F5" w14:textId="29176A64" w:rsidR="00D74BD1" w:rsidRPr="005F5F52" w:rsidRDefault="00D74BD1" w:rsidP="00D74BD1">
      <w:pPr>
        <w:rPr>
          <w:sz w:val="22"/>
        </w:rPr>
      </w:pPr>
    </w:p>
    <w:p w14:paraId="02595480" w14:textId="732D8FD3" w:rsidR="00D74BD1" w:rsidRPr="005F5F52" w:rsidRDefault="00D74BD1" w:rsidP="00E350E0">
      <w:pPr>
        <w:pStyle w:val="NoSpacing"/>
        <w:rPr>
          <w:sz w:val="22"/>
          <w:szCs w:val="22"/>
        </w:rPr>
      </w:pPr>
      <w:r w:rsidRPr="005F5F52">
        <w:rPr>
          <w:sz w:val="22"/>
          <w:szCs w:val="22"/>
        </w:rPr>
        <w:t>Possible Outcomes:</w:t>
      </w:r>
    </w:p>
    <w:p w14:paraId="35F37EE6" w14:textId="59581119" w:rsidR="00D74BD1" w:rsidRPr="005F5F52" w:rsidRDefault="00D74BD1" w:rsidP="00E350E0">
      <w:pPr>
        <w:pStyle w:val="NoSpacing"/>
        <w:rPr>
          <w:sz w:val="22"/>
          <w:szCs w:val="22"/>
        </w:rPr>
      </w:pPr>
    </w:p>
    <w:p w14:paraId="2294DA3B" w14:textId="25D94318" w:rsidR="00D74BD1" w:rsidRPr="005F5F52" w:rsidRDefault="00D74BD1" w:rsidP="00E350E0">
      <w:pPr>
        <w:pStyle w:val="NoSpacing"/>
        <w:numPr>
          <w:ilvl w:val="0"/>
          <w:numId w:val="4"/>
        </w:numPr>
        <w:rPr>
          <w:sz w:val="22"/>
          <w:szCs w:val="22"/>
        </w:rPr>
      </w:pPr>
      <w:bookmarkStart w:id="5" w:name="_Hlk200457512"/>
      <w:r w:rsidRPr="005F5F52">
        <w:rPr>
          <w:sz w:val="22"/>
          <w:szCs w:val="22"/>
        </w:rPr>
        <w:t>Proceed – no potential identified for discrimination or adverse impact, and all opportunities to promote equality have been taken.</w:t>
      </w:r>
    </w:p>
    <w:p w14:paraId="1AEFB5C7" w14:textId="5E2BA7CB" w:rsidR="00D74BD1" w:rsidRPr="005F5F52" w:rsidRDefault="00D74BD1" w:rsidP="00E350E0">
      <w:pPr>
        <w:pStyle w:val="NoSpacing"/>
        <w:numPr>
          <w:ilvl w:val="0"/>
          <w:numId w:val="4"/>
        </w:numPr>
        <w:rPr>
          <w:sz w:val="22"/>
          <w:szCs w:val="22"/>
        </w:rPr>
      </w:pPr>
      <w:r w:rsidRPr="005F5F52">
        <w:rPr>
          <w:sz w:val="22"/>
          <w:szCs w:val="22"/>
        </w:rPr>
        <w:t>Proceed with adjustments to remove barriers identified or to better promote equality.</w:t>
      </w:r>
    </w:p>
    <w:p w14:paraId="75B4B479" w14:textId="4BD104BE" w:rsidR="00D74BD1" w:rsidRPr="005F5F52" w:rsidRDefault="00D74BD1" w:rsidP="00E350E0">
      <w:pPr>
        <w:pStyle w:val="NoSpacing"/>
        <w:numPr>
          <w:ilvl w:val="0"/>
          <w:numId w:val="4"/>
        </w:numPr>
        <w:rPr>
          <w:sz w:val="22"/>
          <w:szCs w:val="22"/>
        </w:rPr>
      </w:pPr>
      <w:r w:rsidRPr="005F5F52">
        <w:rPr>
          <w:sz w:val="22"/>
          <w:szCs w:val="22"/>
        </w:rPr>
        <w:t>Continue despite having identified some potential for adverse impact or missed opportunity to promote equality.</w:t>
      </w:r>
    </w:p>
    <w:p w14:paraId="23AE95D3" w14:textId="2CAFB960" w:rsidR="00D74BD1" w:rsidRPr="005F5F52" w:rsidRDefault="00D74BD1" w:rsidP="00E350E0">
      <w:pPr>
        <w:pStyle w:val="NoSpacing"/>
        <w:numPr>
          <w:ilvl w:val="0"/>
          <w:numId w:val="4"/>
        </w:numPr>
        <w:rPr>
          <w:sz w:val="22"/>
          <w:szCs w:val="22"/>
        </w:rPr>
      </w:pPr>
      <w:r w:rsidRPr="005F5F52">
        <w:rPr>
          <w:sz w:val="22"/>
          <w:szCs w:val="22"/>
        </w:rPr>
        <w:t>Stop and rethink as actual or potential unlawful discrimination has been identified.</w:t>
      </w:r>
      <w:bookmarkEnd w:id="5"/>
    </w:p>
    <w:p w14:paraId="7DF0F5DF" w14:textId="02DBFEBA" w:rsidR="00D74BD1" w:rsidRPr="005F5F52" w:rsidRDefault="00D74BD1" w:rsidP="00E350E0">
      <w:pPr>
        <w:pStyle w:val="NoSpacing"/>
        <w:rPr>
          <w:sz w:val="22"/>
          <w:szCs w:val="22"/>
        </w:rPr>
      </w:pPr>
    </w:p>
    <w:p w14:paraId="4CC7EA0E" w14:textId="59F25E5A" w:rsidR="002643B0" w:rsidRPr="005F5F52" w:rsidRDefault="002643B0" w:rsidP="00E350E0">
      <w:pPr>
        <w:pStyle w:val="NoSpacing"/>
        <w:rPr>
          <w:sz w:val="22"/>
          <w:szCs w:val="22"/>
        </w:rPr>
      </w:pPr>
      <w:r w:rsidRPr="005F5F52">
        <w:rPr>
          <w:sz w:val="22"/>
          <w:szCs w:val="22"/>
        </w:rPr>
        <w:t>Please provide responses in the ‘Information Provided’ as required by the questions listed in the first column.</w:t>
      </w:r>
    </w:p>
    <w:p w14:paraId="1E5FCF7B" w14:textId="77777777" w:rsidR="002643B0" w:rsidRPr="005F5F52" w:rsidRDefault="002643B0" w:rsidP="00E350E0">
      <w:pPr>
        <w:pStyle w:val="NoSpacing"/>
        <w:rPr>
          <w:sz w:val="22"/>
          <w:szCs w:val="22"/>
        </w:rPr>
      </w:pPr>
    </w:p>
    <w:tbl>
      <w:tblPr>
        <w:tblStyle w:val="GridTable4-Accent1"/>
        <w:tblW w:w="9634" w:type="dxa"/>
        <w:tblLook w:val="04A0" w:firstRow="1" w:lastRow="0" w:firstColumn="1" w:lastColumn="0" w:noHBand="0" w:noVBand="1"/>
      </w:tblPr>
      <w:tblGrid>
        <w:gridCol w:w="7366"/>
        <w:gridCol w:w="2268"/>
      </w:tblGrid>
      <w:tr w:rsidR="009A6296" w:rsidRPr="005F5F52" w14:paraId="0AF2D989" w14:textId="77777777" w:rsidTr="009C2D94">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366" w:type="dxa"/>
          </w:tcPr>
          <w:p w14:paraId="1BA99BA2" w14:textId="52077635" w:rsidR="009A6296" w:rsidRPr="005F5F52" w:rsidRDefault="009A6296" w:rsidP="00E350E0">
            <w:pPr>
              <w:pStyle w:val="NoSpacing"/>
              <w:rPr>
                <w:sz w:val="22"/>
                <w:szCs w:val="22"/>
              </w:rPr>
            </w:pPr>
            <w:r w:rsidRPr="005F5F52">
              <w:rPr>
                <w:sz w:val="22"/>
                <w:szCs w:val="22"/>
              </w:rPr>
              <w:t>Information Required</w:t>
            </w:r>
          </w:p>
        </w:tc>
        <w:tc>
          <w:tcPr>
            <w:tcW w:w="2268" w:type="dxa"/>
          </w:tcPr>
          <w:p w14:paraId="54C454B7" w14:textId="034EC160" w:rsidR="009A6296" w:rsidRPr="005F5F52" w:rsidRDefault="009A6296"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Information Provided</w:t>
            </w:r>
          </w:p>
        </w:tc>
      </w:tr>
      <w:tr w:rsidR="009A6296" w:rsidRPr="005F5F52" w14:paraId="4E412A93" w14:textId="77777777" w:rsidTr="009C2D9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366" w:type="dxa"/>
          </w:tcPr>
          <w:p w14:paraId="6F57E29D" w14:textId="4A6F5742" w:rsidR="009A6296" w:rsidRPr="005F5F52" w:rsidRDefault="009A6296" w:rsidP="00E350E0">
            <w:pPr>
              <w:pStyle w:val="NoSpacing"/>
              <w:rPr>
                <w:sz w:val="22"/>
                <w:szCs w:val="22"/>
              </w:rPr>
            </w:pPr>
            <w:r w:rsidRPr="005F5F52">
              <w:rPr>
                <w:sz w:val="22"/>
                <w:szCs w:val="22"/>
              </w:rPr>
              <w:t>Please choose one of the outcomes listed above as a result of this EIA.</w:t>
            </w:r>
          </w:p>
          <w:p w14:paraId="199D9E8B" w14:textId="77777777" w:rsidR="009A6296" w:rsidRPr="005F5F52" w:rsidRDefault="009A6296" w:rsidP="00E350E0">
            <w:pPr>
              <w:pStyle w:val="NoSpacing"/>
              <w:rPr>
                <w:sz w:val="22"/>
                <w:szCs w:val="22"/>
              </w:rPr>
            </w:pPr>
          </w:p>
        </w:tc>
        <w:tc>
          <w:tcPr>
            <w:tcW w:w="2268" w:type="dxa"/>
          </w:tcPr>
          <w:p w14:paraId="4ED7F790" w14:textId="77576AE9" w:rsidR="009A6296" w:rsidRPr="005F5F52" w:rsidRDefault="001007B2"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2</w:t>
            </w:r>
          </w:p>
        </w:tc>
      </w:tr>
      <w:tr w:rsidR="009A6296" w:rsidRPr="005F5F52" w14:paraId="1965948D" w14:textId="77777777" w:rsidTr="009C2D94">
        <w:trPr>
          <w:trHeight w:val="395"/>
        </w:trPr>
        <w:tc>
          <w:tcPr>
            <w:cnfStyle w:val="001000000000" w:firstRow="0" w:lastRow="0" w:firstColumn="1" w:lastColumn="0" w:oddVBand="0" w:evenVBand="0" w:oddHBand="0" w:evenHBand="0" w:firstRowFirstColumn="0" w:firstRowLastColumn="0" w:lastRowFirstColumn="0" w:lastRowLastColumn="0"/>
            <w:tcW w:w="7366" w:type="dxa"/>
          </w:tcPr>
          <w:p w14:paraId="08B2836C" w14:textId="0702A0DD" w:rsidR="009A6296" w:rsidRPr="005F5F52" w:rsidRDefault="009A6296" w:rsidP="00E350E0">
            <w:pPr>
              <w:pStyle w:val="NoSpacing"/>
              <w:rPr>
                <w:sz w:val="22"/>
                <w:szCs w:val="22"/>
              </w:rPr>
            </w:pPr>
            <w:r w:rsidRPr="005F5F52">
              <w:rPr>
                <w:sz w:val="22"/>
                <w:szCs w:val="22"/>
              </w:rPr>
              <w:t>Any other recommendations?</w:t>
            </w:r>
          </w:p>
        </w:tc>
        <w:tc>
          <w:tcPr>
            <w:tcW w:w="2268" w:type="dxa"/>
          </w:tcPr>
          <w:p w14:paraId="43687537" w14:textId="0109276E" w:rsidR="009A6296" w:rsidRPr="005F5F52" w:rsidRDefault="004A1AB6"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No</w:t>
            </w:r>
          </w:p>
        </w:tc>
      </w:tr>
    </w:tbl>
    <w:p w14:paraId="069DE9F2" w14:textId="77777777" w:rsidR="00922546" w:rsidRPr="005F5F52" w:rsidRDefault="00922546" w:rsidP="00922546">
      <w:pPr>
        <w:rPr>
          <w:sz w:val="22"/>
        </w:rPr>
      </w:pPr>
    </w:p>
    <w:p w14:paraId="3F1EB77B" w14:textId="7DF6F83B" w:rsidR="0075097A" w:rsidRPr="005F5F52" w:rsidRDefault="0075097A" w:rsidP="00663EE4">
      <w:pPr>
        <w:pStyle w:val="Heading2"/>
        <w:rPr>
          <w:sz w:val="22"/>
          <w:szCs w:val="22"/>
        </w:rPr>
      </w:pPr>
      <w:r w:rsidRPr="005F5F52">
        <w:rPr>
          <w:sz w:val="22"/>
          <w:szCs w:val="22"/>
        </w:rPr>
        <w:t xml:space="preserve">Monitoring and </w:t>
      </w:r>
      <w:r w:rsidR="006D6E23" w:rsidRPr="005F5F52">
        <w:rPr>
          <w:sz w:val="22"/>
          <w:szCs w:val="22"/>
        </w:rPr>
        <w:t>Evaluation</w:t>
      </w:r>
    </w:p>
    <w:p w14:paraId="5B3A4A62" w14:textId="664484C4" w:rsidR="0075097A" w:rsidRPr="005F5F52" w:rsidRDefault="0075097A" w:rsidP="0075097A">
      <w:pPr>
        <w:rPr>
          <w:sz w:val="22"/>
        </w:rPr>
      </w:pPr>
    </w:p>
    <w:p w14:paraId="6DA63402" w14:textId="57215693" w:rsidR="0075097A" w:rsidRPr="005F5F52" w:rsidRDefault="0075097A" w:rsidP="00E350E0">
      <w:pPr>
        <w:pStyle w:val="NoSpacing"/>
        <w:rPr>
          <w:sz w:val="22"/>
          <w:szCs w:val="22"/>
        </w:rPr>
      </w:pPr>
      <w:r w:rsidRPr="005F5F52">
        <w:rPr>
          <w:sz w:val="22"/>
          <w:szCs w:val="22"/>
        </w:rPr>
        <w:t>Please list actions to be taken to reduce negative impacts, advance equality and monitor the impact of the policy, proposal or decision.</w:t>
      </w:r>
    </w:p>
    <w:p w14:paraId="35031E58" w14:textId="53AFE0BF" w:rsidR="0075097A" w:rsidRPr="005F5F52" w:rsidRDefault="0075097A" w:rsidP="00E350E0">
      <w:pPr>
        <w:pStyle w:val="NoSpacing"/>
        <w:rPr>
          <w:sz w:val="22"/>
          <w:szCs w:val="22"/>
        </w:rPr>
      </w:pPr>
    </w:p>
    <w:tbl>
      <w:tblPr>
        <w:tblStyle w:val="GridTable4-Accent1"/>
        <w:tblW w:w="0" w:type="auto"/>
        <w:tblLook w:val="04A0" w:firstRow="1" w:lastRow="0" w:firstColumn="1" w:lastColumn="0" w:noHBand="0" w:noVBand="1"/>
      </w:tblPr>
      <w:tblGrid>
        <w:gridCol w:w="4815"/>
        <w:gridCol w:w="2885"/>
        <w:gridCol w:w="1934"/>
      </w:tblGrid>
      <w:tr w:rsidR="0075097A" w:rsidRPr="005F5F52"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5F5F52" w:rsidRDefault="00FD7624" w:rsidP="00E350E0">
            <w:pPr>
              <w:pStyle w:val="NoSpacing"/>
              <w:rPr>
                <w:sz w:val="22"/>
                <w:szCs w:val="22"/>
              </w:rPr>
            </w:pPr>
            <w:bookmarkStart w:id="6" w:name="_Hlk199850014"/>
            <w:r w:rsidRPr="005F5F52">
              <w:rPr>
                <w:sz w:val="22"/>
                <w:szCs w:val="22"/>
              </w:rPr>
              <w:t>Action to be taken:</w:t>
            </w:r>
          </w:p>
        </w:tc>
        <w:tc>
          <w:tcPr>
            <w:tcW w:w="2885" w:type="dxa"/>
          </w:tcPr>
          <w:p w14:paraId="6619DFEF" w14:textId="2AB84548" w:rsidR="0075097A" w:rsidRPr="005F5F52" w:rsidRDefault="00FD7624"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Person responsible:</w:t>
            </w:r>
          </w:p>
        </w:tc>
        <w:tc>
          <w:tcPr>
            <w:tcW w:w="1934" w:type="dxa"/>
          </w:tcPr>
          <w:p w14:paraId="09B0B66F" w14:textId="2A4CEBEB" w:rsidR="0075097A" w:rsidRPr="005F5F52" w:rsidRDefault="00FD7624"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 xml:space="preserve">Completion / </w:t>
            </w:r>
            <w:r w:rsidR="006D6E23" w:rsidRPr="005F5F52">
              <w:rPr>
                <w:sz w:val="22"/>
                <w:szCs w:val="22"/>
              </w:rPr>
              <w:t xml:space="preserve">evaluation </w:t>
            </w:r>
            <w:r w:rsidRPr="005F5F52">
              <w:rPr>
                <w:sz w:val="22"/>
                <w:szCs w:val="22"/>
              </w:rPr>
              <w:t>date:</w:t>
            </w:r>
          </w:p>
        </w:tc>
      </w:tr>
      <w:tr w:rsidR="00D35158" w:rsidRPr="005F5F52"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5407EB32" w14:textId="77777777" w:rsidR="00D35158" w:rsidRDefault="00D35158" w:rsidP="00E350E0">
            <w:pPr>
              <w:pStyle w:val="NoSpacing"/>
              <w:rPr>
                <w:sz w:val="22"/>
                <w:szCs w:val="22"/>
              </w:rPr>
            </w:pPr>
            <w:r w:rsidRPr="005F5F52">
              <w:rPr>
                <w:b w:val="0"/>
                <w:bCs w:val="0"/>
                <w:sz w:val="22"/>
                <w:szCs w:val="22"/>
              </w:rPr>
              <w:t>Run quarterly statistical reports on cases which were active/live during this period by each protected characteristic to identify if those in any particular group(s) are being disproportionately affected.</w:t>
            </w:r>
          </w:p>
          <w:p w14:paraId="2BC7CE8F" w14:textId="72DE944B" w:rsidR="009C2D94" w:rsidRPr="005F5F52" w:rsidRDefault="009C2D94" w:rsidP="00E350E0">
            <w:pPr>
              <w:pStyle w:val="NoSpacing"/>
              <w:rPr>
                <w:sz w:val="22"/>
                <w:szCs w:val="22"/>
              </w:rPr>
            </w:pPr>
          </w:p>
        </w:tc>
        <w:tc>
          <w:tcPr>
            <w:tcW w:w="2885" w:type="dxa"/>
          </w:tcPr>
          <w:p w14:paraId="2B4C17A5" w14:textId="637FD3B5" w:rsidR="00D35158" w:rsidRPr="005F5F52" w:rsidRDefault="00D3515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 xml:space="preserve">Systems Team </w:t>
            </w:r>
          </w:p>
        </w:tc>
        <w:tc>
          <w:tcPr>
            <w:tcW w:w="1934" w:type="dxa"/>
          </w:tcPr>
          <w:p w14:paraId="2133EAA9" w14:textId="781AF752" w:rsidR="00D35158" w:rsidRPr="005F5F52" w:rsidRDefault="00D3515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Ongoing - Quarterly</w:t>
            </w:r>
          </w:p>
        </w:tc>
      </w:tr>
      <w:tr w:rsidR="00D35158" w:rsidRPr="005F5F52"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CFBEFEC" w14:textId="3D8F0F1B" w:rsidR="00D35158" w:rsidRPr="005F5F52" w:rsidRDefault="00D35158" w:rsidP="00E350E0">
            <w:pPr>
              <w:pStyle w:val="NoSpacing"/>
              <w:rPr>
                <w:sz w:val="22"/>
                <w:szCs w:val="22"/>
              </w:rPr>
            </w:pPr>
            <w:r w:rsidRPr="005F5F52">
              <w:rPr>
                <w:b w:val="0"/>
                <w:bCs w:val="0"/>
                <w:sz w:val="22"/>
                <w:szCs w:val="22"/>
              </w:rPr>
              <w:t>Regular reviews with SMT &amp; Exec team for ensuring this procedure being up to date in line with legislative requirements and identified good practice.</w:t>
            </w:r>
          </w:p>
        </w:tc>
        <w:tc>
          <w:tcPr>
            <w:tcW w:w="2885" w:type="dxa"/>
          </w:tcPr>
          <w:p w14:paraId="082FEA5C" w14:textId="564CBF6D" w:rsidR="00D35158" w:rsidRPr="005F5F52" w:rsidRDefault="00E83229"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Director of HR &amp; OD</w:t>
            </w:r>
            <w:r w:rsidR="00D35158" w:rsidRPr="005F5F52">
              <w:rPr>
                <w:sz w:val="22"/>
                <w:szCs w:val="22"/>
              </w:rPr>
              <w:t xml:space="preserve"> </w:t>
            </w:r>
          </w:p>
        </w:tc>
        <w:tc>
          <w:tcPr>
            <w:tcW w:w="1934" w:type="dxa"/>
          </w:tcPr>
          <w:p w14:paraId="313E72AF" w14:textId="1878954A" w:rsidR="00D35158" w:rsidRPr="005F5F52" w:rsidRDefault="00D35158"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Ongoing</w:t>
            </w:r>
          </w:p>
        </w:tc>
      </w:tr>
      <w:tr w:rsidR="00D35158" w:rsidRPr="005F5F52" w14:paraId="669FBE2F"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6512C843" w14:textId="77777777" w:rsidR="00D35158" w:rsidRDefault="00D35158" w:rsidP="00E350E0">
            <w:pPr>
              <w:pStyle w:val="NoSpacing"/>
              <w:rPr>
                <w:sz w:val="22"/>
                <w:szCs w:val="22"/>
              </w:rPr>
            </w:pPr>
            <w:r w:rsidRPr="005F5F52">
              <w:rPr>
                <w:b w:val="0"/>
                <w:bCs w:val="0"/>
                <w:sz w:val="22"/>
                <w:szCs w:val="22"/>
              </w:rPr>
              <w:t>Provide support and guidance to managers at early stage of attendance issues</w:t>
            </w:r>
          </w:p>
          <w:p w14:paraId="185A9149" w14:textId="6503E3B7" w:rsidR="009C2D94" w:rsidRPr="005F5F52" w:rsidRDefault="009C2D94" w:rsidP="00E350E0">
            <w:pPr>
              <w:pStyle w:val="NoSpacing"/>
              <w:rPr>
                <w:b w:val="0"/>
                <w:bCs w:val="0"/>
                <w:sz w:val="22"/>
                <w:szCs w:val="22"/>
              </w:rPr>
            </w:pPr>
          </w:p>
        </w:tc>
        <w:tc>
          <w:tcPr>
            <w:tcW w:w="2885" w:type="dxa"/>
          </w:tcPr>
          <w:p w14:paraId="6584550A" w14:textId="6143C749" w:rsidR="00D35158" w:rsidRPr="005F5F52" w:rsidRDefault="00D3515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HR Partners</w:t>
            </w:r>
          </w:p>
        </w:tc>
        <w:tc>
          <w:tcPr>
            <w:tcW w:w="1934" w:type="dxa"/>
          </w:tcPr>
          <w:p w14:paraId="20BF5154" w14:textId="00411344" w:rsidR="00D35158" w:rsidRPr="005F5F52" w:rsidRDefault="00D3515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Ongoing</w:t>
            </w:r>
          </w:p>
        </w:tc>
      </w:tr>
      <w:tr w:rsidR="00D35158" w:rsidRPr="005F5F52" w14:paraId="5669A97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4BB47A96" w14:textId="77777777" w:rsidR="00D35158" w:rsidRDefault="00D35158" w:rsidP="00E350E0">
            <w:pPr>
              <w:pStyle w:val="NoSpacing"/>
              <w:rPr>
                <w:sz w:val="22"/>
                <w:szCs w:val="22"/>
              </w:rPr>
            </w:pPr>
            <w:r w:rsidRPr="005F5F52">
              <w:rPr>
                <w:b w:val="0"/>
                <w:bCs w:val="0"/>
                <w:sz w:val="22"/>
                <w:szCs w:val="22"/>
              </w:rPr>
              <w:t xml:space="preserve">Undertake a 3-yearly review of the procedure, or sooner if legislative changes require it, to </w:t>
            </w:r>
            <w:r w:rsidRPr="005F5F52">
              <w:rPr>
                <w:b w:val="0"/>
                <w:bCs w:val="0"/>
                <w:sz w:val="22"/>
                <w:szCs w:val="22"/>
              </w:rPr>
              <w:lastRenderedPageBreak/>
              <w:t>ensure it remains in line with current legislation, terminology etc.</w:t>
            </w:r>
          </w:p>
          <w:p w14:paraId="194FF388" w14:textId="5B8CBFB7" w:rsidR="009C2D94" w:rsidRPr="005F5F52" w:rsidRDefault="009C2D94" w:rsidP="00E350E0">
            <w:pPr>
              <w:pStyle w:val="NoSpacing"/>
              <w:rPr>
                <w:b w:val="0"/>
                <w:bCs w:val="0"/>
                <w:sz w:val="22"/>
                <w:szCs w:val="22"/>
              </w:rPr>
            </w:pPr>
          </w:p>
        </w:tc>
        <w:tc>
          <w:tcPr>
            <w:tcW w:w="2885" w:type="dxa"/>
          </w:tcPr>
          <w:p w14:paraId="2B3E75CF" w14:textId="0A73E4D4" w:rsidR="00D35158" w:rsidRPr="005F5F52" w:rsidRDefault="00E83229"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E83229">
              <w:rPr>
                <w:sz w:val="22"/>
                <w:szCs w:val="22"/>
              </w:rPr>
              <w:lastRenderedPageBreak/>
              <w:t>Director of HR &amp; OD</w:t>
            </w:r>
          </w:p>
        </w:tc>
        <w:tc>
          <w:tcPr>
            <w:tcW w:w="1934" w:type="dxa"/>
          </w:tcPr>
          <w:p w14:paraId="163A5208" w14:textId="3E9DCF1B" w:rsidR="00D35158" w:rsidRPr="005F5F52" w:rsidRDefault="00D35158" w:rsidP="00E350E0">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F5F52">
              <w:rPr>
                <w:sz w:val="22"/>
                <w:szCs w:val="22"/>
              </w:rPr>
              <w:t>Ongoing – every 3 years</w:t>
            </w:r>
          </w:p>
        </w:tc>
      </w:tr>
      <w:tr w:rsidR="00D35158" w:rsidRPr="005F5F52" w14:paraId="3E0756C2"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6B748DCE" w14:textId="77777777" w:rsidR="00D35158" w:rsidRDefault="00D35158" w:rsidP="00E350E0">
            <w:pPr>
              <w:pStyle w:val="NoSpacing"/>
              <w:rPr>
                <w:sz w:val="22"/>
                <w:szCs w:val="22"/>
              </w:rPr>
            </w:pPr>
            <w:r w:rsidRPr="005F5F52">
              <w:rPr>
                <w:b w:val="0"/>
                <w:bCs w:val="0"/>
                <w:sz w:val="22"/>
                <w:szCs w:val="22"/>
              </w:rPr>
              <w:t>Distribute positive messages, on a regular basis, about the confidential support employees can access as and when needed</w:t>
            </w:r>
          </w:p>
          <w:p w14:paraId="2E97FD2C" w14:textId="471F1BA5" w:rsidR="009C2D94" w:rsidRPr="005F5F52" w:rsidRDefault="009C2D94" w:rsidP="00E350E0">
            <w:pPr>
              <w:pStyle w:val="NoSpacing"/>
              <w:rPr>
                <w:b w:val="0"/>
                <w:bCs w:val="0"/>
                <w:sz w:val="22"/>
                <w:szCs w:val="22"/>
              </w:rPr>
            </w:pPr>
          </w:p>
        </w:tc>
        <w:tc>
          <w:tcPr>
            <w:tcW w:w="2885" w:type="dxa"/>
          </w:tcPr>
          <w:p w14:paraId="17D855E2" w14:textId="4D23FB4A" w:rsidR="00D35158" w:rsidRPr="005F5F52" w:rsidRDefault="00E83229"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E83229">
              <w:rPr>
                <w:sz w:val="22"/>
                <w:szCs w:val="22"/>
              </w:rPr>
              <w:t>Director of HR &amp; OD</w:t>
            </w:r>
          </w:p>
        </w:tc>
        <w:tc>
          <w:tcPr>
            <w:tcW w:w="1934" w:type="dxa"/>
          </w:tcPr>
          <w:p w14:paraId="61636ADC" w14:textId="7F4C00D5" w:rsidR="00D35158" w:rsidRPr="005F5F52" w:rsidRDefault="00D35158"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Ongoing</w:t>
            </w:r>
          </w:p>
        </w:tc>
      </w:tr>
      <w:bookmarkEnd w:id="6"/>
    </w:tbl>
    <w:p w14:paraId="4D515561" w14:textId="74E273BF" w:rsidR="00501131" w:rsidRPr="005F5F52" w:rsidRDefault="00501131">
      <w:pPr>
        <w:spacing w:after="160"/>
        <w:rPr>
          <w:rFonts w:eastAsiaTheme="majorEastAsia" w:cstheme="majorBidi"/>
          <w:b/>
          <w:color w:val="2472B6"/>
          <w:sz w:val="22"/>
        </w:rPr>
      </w:pPr>
    </w:p>
    <w:p w14:paraId="5BD10B41" w14:textId="3ED35ADB" w:rsidR="00FD7624" w:rsidRPr="005F5F52" w:rsidRDefault="00FD7624" w:rsidP="00663EE4">
      <w:pPr>
        <w:pStyle w:val="Heading2"/>
        <w:rPr>
          <w:sz w:val="22"/>
          <w:szCs w:val="22"/>
        </w:rPr>
      </w:pPr>
      <w:r w:rsidRPr="005F5F52">
        <w:rPr>
          <w:sz w:val="22"/>
          <w:szCs w:val="22"/>
        </w:rPr>
        <w:t>Approval</w:t>
      </w:r>
    </w:p>
    <w:p w14:paraId="6E7C2C1F" w14:textId="7F4BE670" w:rsidR="00FD7624" w:rsidRPr="005F5F52" w:rsidRDefault="00FD7624" w:rsidP="00E350E0">
      <w:pPr>
        <w:pStyle w:val="NoSpacing"/>
        <w:rPr>
          <w:sz w:val="22"/>
          <w:szCs w:val="22"/>
        </w:rPr>
      </w:pPr>
    </w:p>
    <w:p w14:paraId="1DD461AF" w14:textId="693C4AD6" w:rsidR="002643B0" w:rsidRPr="005F5F52" w:rsidRDefault="002643B0" w:rsidP="00E350E0">
      <w:pPr>
        <w:pStyle w:val="NoSpacing"/>
        <w:rPr>
          <w:sz w:val="22"/>
          <w:szCs w:val="22"/>
        </w:rPr>
      </w:pPr>
      <w:r w:rsidRPr="005F5F52">
        <w:rPr>
          <w:sz w:val="22"/>
          <w:szCs w:val="22"/>
        </w:rPr>
        <w:t>This section to be completed by the Senior Management Team member who is responsible for this activity / proposal / policy / practice.</w:t>
      </w:r>
    </w:p>
    <w:p w14:paraId="556D8A04" w14:textId="77777777" w:rsidR="002643B0" w:rsidRPr="005F5F52" w:rsidRDefault="002643B0" w:rsidP="00E350E0">
      <w:pPr>
        <w:pStyle w:val="NoSpacing"/>
        <w:rPr>
          <w:sz w:val="22"/>
          <w:szCs w:val="22"/>
        </w:rPr>
      </w:pPr>
    </w:p>
    <w:tbl>
      <w:tblPr>
        <w:tblStyle w:val="GridTable4-Accent1"/>
        <w:tblW w:w="0" w:type="auto"/>
        <w:tblLook w:val="04A0" w:firstRow="1" w:lastRow="0" w:firstColumn="1" w:lastColumn="0" w:noHBand="0" w:noVBand="1"/>
      </w:tblPr>
      <w:tblGrid>
        <w:gridCol w:w="3964"/>
        <w:gridCol w:w="2886"/>
        <w:gridCol w:w="2886"/>
      </w:tblGrid>
      <w:tr w:rsidR="006D6E23" w:rsidRPr="005F5F52"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5F5F52" w:rsidRDefault="00FD7624" w:rsidP="00E350E0">
            <w:pPr>
              <w:pStyle w:val="NoSpacing"/>
              <w:rPr>
                <w:sz w:val="22"/>
                <w:szCs w:val="22"/>
              </w:rPr>
            </w:pPr>
            <w:r w:rsidRPr="005F5F52">
              <w:rPr>
                <w:sz w:val="22"/>
                <w:szCs w:val="22"/>
              </w:rPr>
              <w:t>Signature of the relevant member of Senior Management Team (SMT)</w:t>
            </w:r>
          </w:p>
        </w:tc>
        <w:tc>
          <w:tcPr>
            <w:tcW w:w="2886" w:type="dxa"/>
          </w:tcPr>
          <w:p w14:paraId="268135BC" w14:textId="1852B8D6" w:rsidR="00FD7624" w:rsidRPr="005F5F52" w:rsidRDefault="00FD7624"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Job title</w:t>
            </w:r>
          </w:p>
        </w:tc>
        <w:tc>
          <w:tcPr>
            <w:tcW w:w="2886" w:type="dxa"/>
          </w:tcPr>
          <w:p w14:paraId="45F72DA9" w14:textId="230183AB" w:rsidR="00FD7624" w:rsidRPr="005F5F52" w:rsidRDefault="00FD7624"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Date</w:t>
            </w:r>
          </w:p>
        </w:tc>
      </w:tr>
      <w:tr w:rsidR="00FD7624" w:rsidRPr="005F5F52"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7BDDCD51" w:rsidR="00FD7624" w:rsidRPr="005F5F52" w:rsidRDefault="00B30EAA" w:rsidP="00E350E0">
            <w:pPr>
              <w:pStyle w:val="NoSpacing"/>
              <w:rPr>
                <w:sz w:val="22"/>
                <w:szCs w:val="22"/>
              </w:rPr>
            </w:pPr>
            <w:r>
              <w:rPr>
                <w:noProof/>
                <w:sz w:val="22"/>
                <w:szCs w:val="22"/>
              </w:rPr>
              <w:t>Signature provided</w:t>
            </w:r>
          </w:p>
        </w:tc>
        <w:tc>
          <w:tcPr>
            <w:tcW w:w="2886" w:type="dxa"/>
          </w:tcPr>
          <w:p w14:paraId="48137258" w14:textId="630E10DD" w:rsidR="00FD7624" w:rsidRPr="005F5F52" w:rsidRDefault="00D872D1"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F5F52">
              <w:rPr>
                <w:sz w:val="22"/>
                <w:szCs w:val="22"/>
              </w:rPr>
              <w:t>Director of HR &amp; OD</w:t>
            </w:r>
          </w:p>
        </w:tc>
        <w:tc>
          <w:tcPr>
            <w:tcW w:w="2886" w:type="dxa"/>
          </w:tcPr>
          <w:p w14:paraId="2D166DD1" w14:textId="02CA5683" w:rsidR="00FD7624" w:rsidRPr="005F5F52" w:rsidRDefault="009C2D94"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08.01.2026</w:t>
            </w:r>
          </w:p>
        </w:tc>
      </w:tr>
    </w:tbl>
    <w:p w14:paraId="3B043994" w14:textId="11D7C4AB" w:rsidR="00FD7624" w:rsidRPr="005F5F52" w:rsidRDefault="00FD7624" w:rsidP="00E350E0">
      <w:pPr>
        <w:pStyle w:val="NoSpacing"/>
        <w:rPr>
          <w:sz w:val="22"/>
          <w:szCs w:val="22"/>
        </w:rPr>
      </w:pPr>
    </w:p>
    <w:p w14:paraId="1DA09469" w14:textId="33A076B9" w:rsidR="002A3CF5" w:rsidRPr="005F5F52" w:rsidRDefault="002A3CF5" w:rsidP="00E350E0">
      <w:pPr>
        <w:pStyle w:val="NoSpacing"/>
        <w:rPr>
          <w:sz w:val="22"/>
          <w:szCs w:val="22"/>
        </w:rPr>
      </w:pPr>
      <w:r w:rsidRPr="005F5F52">
        <w:rPr>
          <w:sz w:val="22"/>
          <w:szCs w:val="22"/>
        </w:rPr>
        <w:t xml:space="preserve">Please send the completed EIA record form to </w:t>
      </w:r>
      <w:hyperlink r:id="rId11" w:history="1">
        <w:r w:rsidRPr="005F5F52">
          <w:rPr>
            <w:rStyle w:val="Hyperlink"/>
            <w:sz w:val="22"/>
            <w:szCs w:val="22"/>
          </w:rPr>
          <w:t>equality@edinburghcollege.ac.uk</w:t>
        </w:r>
      </w:hyperlink>
      <w:r w:rsidRPr="005F5F52">
        <w:rPr>
          <w:sz w:val="22"/>
          <w:szCs w:val="22"/>
        </w:rPr>
        <w:t>.</w:t>
      </w:r>
    </w:p>
    <w:p w14:paraId="64F6A044" w14:textId="2A970F68" w:rsidR="002A3CF5" w:rsidRPr="005F5F52" w:rsidRDefault="002A3CF5" w:rsidP="00E350E0">
      <w:pPr>
        <w:pStyle w:val="NoSpacing"/>
        <w:rPr>
          <w:sz w:val="22"/>
          <w:szCs w:val="22"/>
        </w:rPr>
      </w:pPr>
    </w:p>
    <w:p w14:paraId="0036CA6C" w14:textId="17968574" w:rsidR="006D6E23" w:rsidRPr="005F5F52" w:rsidRDefault="006D6E23" w:rsidP="00663EE4">
      <w:pPr>
        <w:pStyle w:val="Heading2"/>
        <w:rPr>
          <w:sz w:val="22"/>
          <w:szCs w:val="22"/>
        </w:rPr>
      </w:pPr>
      <w:r w:rsidRPr="005F5F52">
        <w:rPr>
          <w:sz w:val="22"/>
          <w:szCs w:val="22"/>
        </w:rPr>
        <w:t>Review and Publication</w:t>
      </w:r>
    </w:p>
    <w:p w14:paraId="13054409" w14:textId="77777777" w:rsidR="006D6E23" w:rsidRPr="005F5F52" w:rsidRDefault="006D6E23" w:rsidP="00E350E0">
      <w:pPr>
        <w:pStyle w:val="NoSpacing"/>
        <w:rPr>
          <w:sz w:val="22"/>
          <w:szCs w:val="22"/>
        </w:rPr>
      </w:pPr>
    </w:p>
    <w:p w14:paraId="1D66AA0D" w14:textId="61E508FF" w:rsidR="006D6E23" w:rsidRPr="005F5F52" w:rsidRDefault="006D6E23" w:rsidP="00E350E0">
      <w:pPr>
        <w:pStyle w:val="NoSpacing"/>
        <w:rPr>
          <w:sz w:val="22"/>
          <w:szCs w:val="22"/>
        </w:rPr>
      </w:pPr>
      <w:r w:rsidRPr="005F5F52">
        <w:rPr>
          <w:sz w:val="22"/>
          <w:szCs w:val="22"/>
        </w:rPr>
        <w:t>This section to be completed by EDI Lead.</w:t>
      </w:r>
    </w:p>
    <w:p w14:paraId="00F95FE6" w14:textId="77777777" w:rsidR="006D6E23" w:rsidRPr="005F5F52" w:rsidRDefault="006D6E23" w:rsidP="00E350E0">
      <w:pPr>
        <w:pStyle w:val="NoSpacing"/>
        <w:rPr>
          <w:sz w:val="22"/>
          <w:szCs w:val="22"/>
        </w:rPr>
      </w:pPr>
    </w:p>
    <w:tbl>
      <w:tblPr>
        <w:tblStyle w:val="GridTable4-Accent1"/>
        <w:tblW w:w="0" w:type="auto"/>
        <w:tblLook w:val="04A0" w:firstRow="1" w:lastRow="0" w:firstColumn="1" w:lastColumn="0" w:noHBand="0" w:noVBand="1"/>
      </w:tblPr>
      <w:tblGrid>
        <w:gridCol w:w="4868"/>
        <w:gridCol w:w="4868"/>
      </w:tblGrid>
      <w:tr w:rsidR="002A3CF5" w:rsidRPr="005F5F52"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5F5F52" w:rsidRDefault="002A3CF5" w:rsidP="00E350E0">
            <w:pPr>
              <w:pStyle w:val="NoSpacing"/>
              <w:rPr>
                <w:sz w:val="22"/>
                <w:szCs w:val="22"/>
              </w:rPr>
            </w:pPr>
            <w:r w:rsidRPr="005F5F52">
              <w:rPr>
                <w:sz w:val="22"/>
                <w:szCs w:val="22"/>
              </w:rPr>
              <w:t>Date of review</w:t>
            </w:r>
          </w:p>
        </w:tc>
        <w:tc>
          <w:tcPr>
            <w:tcW w:w="4868" w:type="dxa"/>
          </w:tcPr>
          <w:p w14:paraId="69E565E3" w14:textId="7E8FF43B" w:rsidR="002A3CF5" w:rsidRPr="005F5F52" w:rsidRDefault="007675B6" w:rsidP="00E350E0">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5F5F52">
              <w:rPr>
                <w:sz w:val="22"/>
                <w:szCs w:val="22"/>
              </w:rPr>
              <w:t>Date of publication</w:t>
            </w:r>
          </w:p>
        </w:tc>
      </w:tr>
      <w:tr w:rsidR="002A3CF5" w:rsidRPr="005F5F52"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689854C5" w:rsidR="002A3CF5" w:rsidRPr="005F5F52" w:rsidRDefault="00BC5711" w:rsidP="00E350E0">
            <w:pPr>
              <w:pStyle w:val="NoSpacing"/>
              <w:rPr>
                <w:sz w:val="22"/>
                <w:szCs w:val="22"/>
              </w:rPr>
            </w:pPr>
            <w:r>
              <w:rPr>
                <w:sz w:val="22"/>
                <w:szCs w:val="22"/>
              </w:rPr>
              <w:t>21 April 2026</w:t>
            </w:r>
          </w:p>
        </w:tc>
        <w:tc>
          <w:tcPr>
            <w:tcW w:w="4868" w:type="dxa"/>
          </w:tcPr>
          <w:p w14:paraId="188A8E5E" w14:textId="29EF81D7" w:rsidR="002A3CF5" w:rsidRPr="005F5F52" w:rsidRDefault="00BC5711" w:rsidP="00E350E0">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09 July 2026</w:t>
            </w:r>
          </w:p>
        </w:tc>
      </w:tr>
    </w:tbl>
    <w:p w14:paraId="5BFED4C7" w14:textId="77777777" w:rsidR="002A3CF5" w:rsidRPr="005F5F52" w:rsidRDefault="002A3CF5" w:rsidP="00E350E0">
      <w:pPr>
        <w:pStyle w:val="NoSpacing"/>
        <w:rPr>
          <w:sz w:val="22"/>
          <w:szCs w:val="22"/>
        </w:rPr>
      </w:pPr>
    </w:p>
    <w:p w14:paraId="596C1882" w14:textId="69BAF1C0" w:rsidR="00244FF6" w:rsidRPr="005F5F52" w:rsidRDefault="00244FF6" w:rsidP="00663EE4">
      <w:pPr>
        <w:pStyle w:val="Heading2"/>
        <w:rPr>
          <w:sz w:val="22"/>
          <w:szCs w:val="22"/>
        </w:rPr>
      </w:pPr>
      <w:r w:rsidRPr="005F5F52">
        <w:rPr>
          <w:sz w:val="22"/>
          <w:szCs w:val="22"/>
        </w:rPr>
        <w:t>End of Document</w:t>
      </w:r>
    </w:p>
    <w:sectPr w:rsidR="00244FF6" w:rsidRPr="005F5F52"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381E" w14:textId="77777777" w:rsidR="00852CB8" w:rsidRDefault="00852CB8" w:rsidP="001E10D7">
      <w:pPr>
        <w:spacing w:line="240" w:lineRule="auto"/>
      </w:pPr>
      <w:r>
        <w:separator/>
      </w:r>
    </w:p>
  </w:endnote>
  <w:endnote w:type="continuationSeparator" w:id="0">
    <w:p w14:paraId="62B996EB" w14:textId="77777777" w:rsidR="00852CB8" w:rsidRDefault="00852CB8" w:rsidP="001E10D7">
      <w:pPr>
        <w:spacing w:line="240" w:lineRule="auto"/>
      </w:pPr>
      <w:r>
        <w:continuationSeparator/>
      </w:r>
    </w:p>
  </w:endnote>
  <w:endnote w:type="continuationNotice" w:id="1">
    <w:p w14:paraId="1054D2FB" w14:textId="77777777" w:rsidR="00852CB8" w:rsidRDefault="00852C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EndPr/>
    <w:sdtContent>
      <w:sdt>
        <w:sdtPr>
          <w:id w:val="1728636285"/>
          <w:docPartObj>
            <w:docPartGallery w:val="Page Numbers (Top of Page)"/>
            <w:docPartUnique/>
          </w:docPartObj>
        </w:sdtPr>
        <w:sdtEnd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9537" w14:textId="77777777" w:rsidR="00852CB8" w:rsidRDefault="00852CB8" w:rsidP="001E10D7">
      <w:pPr>
        <w:spacing w:line="240" w:lineRule="auto"/>
      </w:pPr>
      <w:r>
        <w:separator/>
      </w:r>
    </w:p>
  </w:footnote>
  <w:footnote w:type="continuationSeparator" w:id="0">
    <w:p w14:paraId="51281A25" w14:textId="77777777" w:rsidR="00852CB8" w:rsidRDefault="00852CB8" w:rsidP="001E10D7">
      <w:pPr>
        <w:spacing w:line="240" w:lineRule="auto"/>
      </w:pPr>
      <w:r>
        <w:continuationSeparator/>
      </w:r>
    </w:p>
  </w:footnote>
  <w:footnote w:type="continuationNotice" w:id="1">
    <w:p w14:paraId="65E5B1A7" w14:textId="77777777" w:rsidR="00852CB8" w:rsidRDefault="00852CB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861030">
    <w:abstractNumId w:val="0"/>
  </w:num>
  <w:num w:numId="2" w16cid:durableId="1828597107">
    <w:abstractNumId w:val="2"/>
  </w:num>
  <w:num w:numId="3" w16cid:durableId="55278014">
    <w:abstractNumId w:val="4"/>
  </w:num>
  <w:num w:numId="4" w16cid:durableId="2081709231">
    <w:abstractNumId w:val="3"/>
  </w:num>
  <w:num w:numId="5" w16cid:durableId="113517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01AB8"/>
    <w:rsid w:val="00025E03"/>
    <w:rsid w:val="00031DA9"/>
    <w:rsid w:val="00041E3D"/>
    <w:rsid w:val="000438CF"/>
    <w:rsid w:val="00050E8F"/>
    <w:rsid w:val="000537B4"/>
    <w:rsid w:val="00093A6F"/>
    <w:rsid w:val="000A3D72"/>
    <w:rsid w:val="000A40ED"/>
    <w:rsid w:val="000B1E47"/>
    <w:rsid w:val="000C0DF6"/>
    <w:rsid w:val="000E24C7"/>
    <w:rsid w:val="000F108B"/>
    <w:rsid w:val="000F1962"/>
    <w:rsid w:val="001007B2"/>
    <w:rsid w:val="00114772"/>
    <w:rsid w:val="00116A2F"/>
    <w:rsid w:val="001411DE"/>
    <w:rsid w:val="00152439"/>
    <w:rsid w:val="00154D46"/>
    <w:rsid w:val="00167CC3"/>
    <w:rsid w:val="001763BF"/>
    <w:rsid w:val="001901F9"/>
    <w:rsid w:val="001B73F2"/>
    <w:rsid w:val="001E10D7"/>
    <w:rsid w:val="00215D7F"/>
    <w:rsid w:val="0022495A"/>
    <w:rsid w:val="00227FAA"/>
    <w:rsid w:val="00234057"/>
    <w:rsid w:val="00236E10"/>
    <w:rsid w:val="00244FF6"/>
    <w:rsid w:val="00246473"/>
    <w:rsid w:val="00253AC3"/>
    <w:rsid w:val="00254125"/>
    <w:rsid w:val="00257E6D"/>
    <w:rsid w:val="002628E4"/>
    <w:rsid w:val="002643B0"/>
    <w:rsid w:val="0026680E"/>
    <w:rsid w:val="002A3CF5"/>
    <w:rsid w:val="002B5FFA"/>
    <w:rsid w:val="002B78B9"/>
    <w:rsid w:val="002C75D3"/>
    <w:rsid w:val="002F7F72"/>
    <w:rsid w:val="00340886"/>
    <w:rsid w:val="00370431"/>
    <w:rsid w:val="00372EF5"/>
    <w:rsid w:val="003803A4"/>
    <w:rsid w:val="003813C8"/>
    <w:rsid w:val="00385E17"/>
    <w:rsid w:val="00397DB5"/>
    <w:rsid w:val="003A026C"/>
    <w:rsid w:val="003A6CE4"/>
    <w:rsid w:val="003B2FBD"/>
    <w:rsid w:val="003B6060"/>
    <w:rsid w:val="003C0494"/>
    <w:rsid w:val="003D6FE0"/>
    <w:rsid w:val="003F6903"/>
    <w:rsid w:val="004151A0"/>
    <w:rsid w:val="00420599"/>
    <w:rsid w:val="0045502E"/>
    <w:rsid w:val="00457485"/>
    <w:rsid w:val="00462480"/>
    <w:rsid w:val="004667F6"/>
    <w:rsid w:val="004A0BB3"/>
    <w:rsid w:val="004A1AB6"/>
    <w:rsid w:val="004D7F84"/>
    <w:rsid w:val="004E1DB6"/>
    <w:rsid w:val="00501131"/>
    <w:rsid w:val="005171AE"/>
    <w:rsid w:val="0054152C"/>
    <w:rsid w:val="00545619"/>
    <w:rsid w:val="005A3C20"/>
    <w:rsid w:val="005E5F79"/>
    <w:rsid w:val="005F5F52"/>
    <w:rsid w:val="005F6688"/>
    <w:rsid w:val="00603771"/>
    <w:rsid w:val="00633602"/>
    <w:rsid w:val="006503A4"/>
    <w:rsid w:val="00663EE4"/>
    <w:rsid w:val="00667CC3"/>
    <w:rsid w:val="00683747"/>
    <w:rsid w:val="00695EE8"/>
    <w:rsid w:val="00697355"/>
    <w:rsid w:val="006D6E23"/>
    <w:rsid w:val="0075097A"/>
    <w:rsid w:val="00761348"/>
    <w:rsid w:val="007675B6"/>
    <w:rsid w:val="00790A39"/>
    <w:rsid w:val="007B0761"/>
    <w:rsid w:val="007D5609"/>
    <w:rsid w:val="007E4D0A"/>
    <w:rsid w:val="007F4F86"/>
    <w:rsid w:val="0080730E"/>
    <w:rsid w:val="00846D90"/>
    <w:rsid w:val="00852CB8"/>
    <w:rsid w:val="008636ED"/>
    <w:rsid w:val="008802D8"/>
    <w:rsid w:val="00880B3D"/>
    <w:rsid w:val="008A1CF6"/>
    <w:rsid w:val="008A45B8"/>
    <w:rsid w:val="0092144A"/>
    <w:rsid w:val="00922546"/>
    <w:rsid w:val="00951A9C"/>
    <w:rsid w:val="00963959"/>
    <w:rsid w:val="009944A1"/>
    <w:rsid w:val="00995755"/>
    <w:rsid w:val="009A1438"/>
    <w:rsid w:val="009A6296"/>
    <w:rsid w:val="009C2D94"/>
    <w:rsid w:val="009C38DB"/>
    <w:rsid w:val="009C6AF5"/>
    <w:rsid w:val="009D0A34"/>
    <w:rsid w:val="009D0B79"/>
    <w:rsid w:val="009D4D7E"/>
    <w:rsid w:val="009F6723"/>
    <w:rsid w:val="00A02EE5"/>
    <w:rsid w:val="00A1612C"/>
    <w:rsid w:val="00A27417"/>
    <w:rsid w:val="00A32034"/>
    <w:rsid w:val="00A3534E"/>
    <w:rsid w:val="00A5073B"/>
    <w:rsid w:val="00AA1C7F"/>
    <w:rsid w:val="00AA7B2F"/>
    <w:rsid w:val="00AB7994"/>
    <w:rsid w:val="00AC2405"/>
    <w:rsid w:val="00AC343E"/>
    <w:rsid w:val="00AE54F1"/>
    <w:rsid w:val="00B14259"/>
    <w:rsid w:val="00B15760"/>
    <w:rsid w:val="00B30EAA"/>
    <w:rsid w:val="00B333AE"/>
    <w:rsid w:val="00B45233"/>
    <w:rsid w:val="00B639EC"/>
    <w:rsid w:val="00B73C14"/>
    <w:rsid w:val="00B82DB3"/>
    <w:rsid w:val="00B93BC3"/>
    <w:rsid w:val="00B94251"/>
    <w:rsid w:val="00BC5711"/>
    <w:rsid w:val="00BD1BC2"/>
    <w:rsid w:val="00BF465B"/>
    <w:rsid w:val="00C2110F"/>
    <w:rsid w:val="00C706A2"/>
    <w:rsid w:val="00C766F4"/>
    <w:rsid w:val="00C87A1C"/>
    <w:rsid w:val="00CB06F4"/>
    <w:rsid w:val="00CC6718"/>
    <w:rsid w:val="00CC7DFD"/>
    <w:rsid w:val="00CE1089"/>
    <w:rsid w:val="00CF35C7"/>
    <w:rsid w:val="00D14DF4"/>
    <w:rsid w:val="00D17FE9"/>
    <w:rsid w:val="00D227EC"/>
    <w:rsid w:val="00D35158"/>
    <w:rsid w:val="00D35F50"/>
    <w:rsid w:val="00D64312"/>
    <w:rsid w:val="00D66426"/>
    <w:rsid w:val="00D74BD1"/>
    <w:rsid w:val="00D83927"/>
    <w:rsid w:val="00D872D1"/>
    <w:rsid w:val="00DA176F"/>
    <w:rsid w:val="00DA3BE5"/>
    <w:rsid w:val="00DB2504"/>
    <w:rsid w:val="00DB6B4C"/>
    <w:rsid w:val="00DE1694"/>
    <w:rsid w:val="00DF5B2D"/>
    <w:rsid w:val="00E01535"/>
    <w:rsid w:val="00E20B55"/>
    <w:rsid w:val="00E2328D"/>
    <w:rsid w:val="00E350E0"/>
    <w:rsid w:val="00E83229"/>
    <w:rsid w:val="00E95F39"/>
    <w:rsid w:val="00EA7A88"/>
    <w:rsid w:val="00EF4C5D"/>
    <w:rsid w:val="00EF5A32"/>
    <w:rsid w:val="00F060DF"/>
    <w:rsid w:val="00F12145"/>
    <w:rsid w:val="00F161B0"/>
    <w:rsid w:val="00F46EB5"/>
    <w:rsid w:val="00F60613"/>
    <w:rsid w:val="00F7271B"/>
    <w:rsid w:val="00F74C96"/>
    <w:rsid w:val="00F93CB8"/>
    <w:rsid w:val="00FD7624"/>
    <w:rsid w:val="00FD793C"/>
    <w:rsid w:val="00FF3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350E0"/>
    <w:pPr>
      <w:spacing w:after="0" w:line="240" w:lineRule="auto"/>
    </w:pPr>
    <w:rPr>
      <w:szCs w:val="24"/>
    </w:r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5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603771"/>
    <w:pPr>
      <w:widowControl w:val="0"/>
      <w:autoSpaceDE w:val="0"/>
      <w:autoSpaceDN w:val="0"/>
      <w:spacing w:line="240" w:lineRule="auto"/>
    </w:pPr>
    <w:rPr>
      <w:rFonts w:ascii="Arial" w:eastAsia="Arial" w:hAnsi="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D18A2-70FD-4124-8535-D2BBEDC8C211}">
  <ds:schemaRefs>
    <ds:schemaRef ds:uri="http://schemas.microsoft.com/sharepoint/v3/contenttype/forms"/>
  </ds:schemaRefs>
</ds:datastoreItem>
</file>

<file path=customXml/itemProps2.xml><?xml version="1.0" encoding="utf-8"?>
<ds:datastoreItem xmlns:ds="http://schemas.openxmlformats.org/officeDocument/2006/customXml" ds:itemID="{865BB5B5-A418-4D84-BB08-2574A1251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4</cp:revision>
  <dcterms:created xsi:type="dcterms:W3CDTF">2026-07-13T09:47:00Z</dcterms:created>
  <dcterms:modified xsi:type="dcterms:W3CDTF">2026-07-13T10:08:00Z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