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6983635C" w:rsidR="001133B2" w:rsidRPr="00DE7D67" w:rsidRDefault="00036093" w:rsidP="00F72963">
      <w:pPr>
        <w:spacing w:after="0"/>
        <w:rPr>
          <w:rFonts w:ascii="Lato" w:hAnsi="Lato"/>
          <w:b/>
          <w:sz w:val="36"/>
          <w:szCs w:val="36"/>
        </w:rPr>
      </w:pPr>
      <w:bookmarkStart w:id="0" w:name="_GoBack"/>
      <w:r w:rsidRPr="00DE7D67">
        <w:rPr>
          <w:rFonts w:ascii="Lato" w:hAnsi="Lato"/>
          <w:noProof/>
          <w:lang w:eastAsia="en-GB"/>
        </w:rPr>
        <w:drawing>
          <wp:anchor distT="0" distB="0" distL="114300" distR="114300" simplePos="0" relativeHeight="251658240" behindDoc="0" locked="0" layoutInCell="1" allowOverlap="1" wp14:anchorId="39CA6C2E" wp14:editId="23C0F4FF">
            <wp:simplePos x="0" y="0"/>
            <wp:positionH relativeFrom="margin">
              <wp:align>right</wp:align>
            </wp:positionH>
            <wp:positionV relativeFrom="margin">
              <wp:posOffset>5715</wp:posOffset>
            </wp:positionV>
            <wp:extent cx="1725454" cy="815844"/>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454" cy="815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r w:rsidR="006845D3" w:rsidRPr="00DE7D67">
        <w:rPr>
          <w:rFonts w:ascii="Lato" w:hAnsi="Lato"/>
          <w:b/>
          <w:sz w:val="36"/>
          <w:szCs w:val="36"/>
        </w:rPr>
        <w:tab/>
      </w:r>
      <w:r w:rsidR="006845D3" w:rsidRPr="00DE7D67">
        <w:rPr>
          <w:rFonts w:ascii="Lato" w:hAnsi="Lato"/>
          <w:b/>
          <w:sz w:val="36"/>
          <w:szCs w:val="36"/>
        </w:rPr>
        <w:tab/>
      </w:r>
    </w:p>
    <w:p w14:paraId="39CA6B2F" w14:textId="4980B3ED" w:rsidR="00DB3363" w:rsidRPr="00DE7D67" w:rsidRDefault="005D405A" w:rsidP="00F72963">
      <w:pPr>
        <w:spacing w:after="0"/>
        <w:jc w:val="center"/>
        <w:rPr>
          <w:rFonts w:ascii="Lato" w:hAnsi="Lato"/>
          <w:b/>
          <w:sz w:val="36"/>
          <w:szCs w:val="36"/>
        </w:rPr>
      </w:pPr>
      <w:r w:rsidRPr="00DE7D67">
        <w:rPr>
          <w:rFonts w:ascii="Lato" w:hAnsi="Lato"/>
          <w:b/>
          <w:sz w:val="36"/>
          <w:szCs w:val="36"/>
        </w:rPr>
        <w:t>Equality</w:t>
      </w:r>
      <w:r w:rsidR="00590127" w:rsidRPr="00DE7D67">
        <w:rPr>
          <w:rFonts w:ascii="Lato" w:hAnsi="Lato"/>
          <w:b/>
          <w:sz w:val="36"/>
          <w:szCs w:val="36"/>
        </w:rPr>
        <w:t xml:space="preserve"> Impact Assessment</w:t>
      </w:r>
      <w:r w:rsidR="00404A4A" w:rsidRPr="00DE7D67">
        <w:rPr>
          <w:rFonts w:ascii="Lato" w:hAnsi="Lato"/>
          <w:b/>
          <w:sz w:val="36"/>
          <w:szCs w:val="36"/>
        </w:rPr>
        <w:t xml:space="preserve"> (EIA) </w:t>
      </w:r>
      <w:r w:rsidR="002D57F4" w:rsidRPr="00DE7D67">
        <w:rPr>
          <w:rFonts w:ascii="Lato" w:hAnsi="Lato"/>
          <w:b/>
          <w:sz w:val="36"/>
          <w:szCs w:val="36"/>
        </w:rPr>
        <w:t xml:space="preserve">Recording </w:t>
      </w:r>
      <w:r w:rsidR="0091247F" w:rsidRPr="00DE7D67">
        <w:rPr>
          <w:rFonts w:ascii="Lato" w:hAnsi="Lato"/>
          <w:b/>
          <w:sz w:val="36"/>
          <w:szCs w:val="36"/>
        </w:rPr>
        <w:t>Form</w:t>
      </w:r>
    </w:p>
    <w:p w14:paraId="39CA6B30" w14:textId="77777777" w:rsidR="002B33E5" w:rsidRPr="00DE7D67" w:rsidRDefault="002B33E5" w:rsidP="00F72963">
      <w:pPr>
        <w:spacing w:after="0"/>
        <w:rPr>
          <w:rFonts w:ascii="Lato" w:hAnsi="Lato"/>
          <w:sz w:val="16"/>
          <w:szCs w:val="16"/>
        </w:rPr>
      </w:pPr>
    </w:p>
    <w:p w14:paraId="39CA6B31" w14:textId="77777777" w:rsidR="0044724F" w:rsidRPr="00DE7D67" w:rsidRDefault="0044724F" w:rsidP="00F72963">
      <w:pPr>
        <w:spacing w:after="0"/>
        <w:rPr>
          <w:rFonts w:ascii="Lato" w:hAnsi="Lato"/>
        </w:rPr>
      </w:pPr>
    </w:p>
    <w:p w14:paraId="39CA6B33" w14:textId="77777777" w:rsidR="00590127" w:rsidRPr="00DE7D67" w:rsidRDefault="00590127" w:rsidP="00F72963">
      <w:pPr>
        <w:spacing w:after="0"/>
        <w:rPr>
          <w:rFonts w:ascii="Lato" w:hAnsi="Lato"/>
        </w:rPr>
      </w:pPr>
    </w:p>
    <w:p w14:paraId="39CA6B34" w14:textId="0CCEF474" w:rsidR="0044724F" w:rsidRPr="00DE7D67" w:rsidRDefault="0044724F" w:rsidP="00F72963">
      <w:pPr>
        <w:spacing w:after="0"/>
        <w:rPr>
          <w:rFonts w:ascii="Lato" w:hAnsi="Lato"/>
        </w:rPr>
      </w:pPr>
      <w:r w:rsidRPr="00DE7D67">
        <w:rPr>
          <w:rFonts w:ascii="Lato" w:hAnsi="Lato"/>
        </w:rPr>
        <w:t xml:space="preserve">Please refer to the </w:t>
      </w:r>
      <w:r w:rsidR="0061726E" w:rsidRPr="00DE7D67">
        <w:rPr>
          <w:rFonts w:ascii="Lato" w:hAnsi="Lato"/>
        </w:rPr>
        <w:t xml:space="preserve">notes and examples in the </w:t>
      </w:r>
      <w:r w:rsidRPr="00DE7D67">
        <w:rPr>
          <w:rFonts w:ascii="Lato" w:hAnsi="Lato"/>
        </w:rPr>
        <w:t xml:space="preserve">EIA Guidelines </w:t>
      </w:r>
      <w:r w:rsidR="00236EF7" w:rsidRPr="00DE7D67">
        <w:rPr>
          <w:rFonts w:ascii="Lato" w:hAnsi="Lato"/>
        </w:rPr>
        <w:t>to help</w:t>
      </w:r>
      <w:r w:rsidRPr="00DE7D67">
        <w:rPr>
          <w:rFonts w:ascii="Lato" w:hAnsi="Lato"/>
        </w:rPr>
        <w:t xml:space="preserve"> complete th</w:t>
      </w:r>
      <w:r w:rsidR="001C5461" w:rsidRPr="00DE7D67">
        <w:rPr>
          <w:rFonts w:ascii="Lato" w:hAnsi="Lato"/>
        </w:rPr>
        <w:t xml:space="preserve">is </w:t>
      </w:r>
      <w:r w:rsidR="00345E3E" w:rsidRPr="00DE7D67">
        <w:rPr>
          <w:rFonts w:ascii="Lato" w:hAnsi="Lato"/>
        </w:rPr>
        <w:t>record</w:t>
      </w:r>
      <w:r w:rsidR="0089137F" w:rsidRPr="00DE7D67">
        <w:rPr>
          <w:rFonts w:ascii="Lato" w:hAnsi="Lato"/>
        </w:rPr>
        <w:t>.</w:t>
      </w:r>
    </w:p>
    <w:p w14:paraId="7A84C6F3" w14:textId="77777777" w:rsidR="0089137F" w:rsidRPr="00DE7D67" w:rsidRDefault="0089137F" w:rsidP="00F72963">
      <w:pPr>
        <w:spacing w:after="0"/>
        <w:rPr>
          <w:rFonts w:ascii="Lato" w:hAnsi="Lato"/>
          <w:b/>
          <w:smallCaps/>
        </w:rPr>
      </w:pPr>
    </w:p>
    <w:tbl>
      <w:tblPr>
        <w:tblStyle w:val="TableGrid"/>
        <w:tblW w:w="5000" w:type="pct"/>
        <w:tblLook w:val="04A0" w:firstRow="1" w:lastRow="0" w:firstColumn="1" w:lastColumn="0" w:noHBand="0" w:noVBand="1"/>
      </w:tblPr>
      <w:tblGrid>
        <w:gridCol w:w="3755"/>
        <w:gridCol w:w="1213"/>
        <w:gridCol w:w="1216"/>
        <w:gridCol w:w="1871"/>
        <w:gridCol w:w="3896"/>
        <w:gridCol w:w="1170"/>
        <w:gridCol w:w="1547"/>
      </w:tblGrid>
      <w:tr w:rsidR="003F4CB6" w:rsidRPr="00DE7D67" w14:paraId="39CA6B3B" w14:textId="77777777" w:rsidTr="00CF30E8">
        <w:trPr>
          <w:trHeight w:val="629"/>
        </w:trPr>
        <w:tc>
          <w:tcPr>
            <w:tcW w:w="1238" w:type="pct"/>
            <w:shd w:val="clear" w:color="auto" w:fill="FDE9D9" w:themeFill="accent6" w:themeFillTint="33"/>
            <w:vAlign w:val="center"/>
          </w:tcPr>
          <w:p w14:paraId="39CA6B35" w14:textId="77777777" w:rsidR="00795D1E" w:rsidRPr="00DE7D67" w:rsidRDefault="00795D1E" w:rsidP="00F72963">
            <w:pPr>
              <w:spacing w:line="276" w:lineRule="auto"/>
              <w:rPr>
                <w:rFonts w:ascii="Lato" w:hAnsi="Lato"/>
              </w:rPr>
            </w:pPr>
            <w:r w:rsidRPr="00DE7D67">
              <w:rPr>
                <w:rFonts w:ascii="Lato" w:hAnsi="Lato"/>
              </w:rPr>
              <w:t>Title of Activity/Proposal/Policy/Practice</w:t>
            </w:r>
          </w:p>
        </w:tc>
        <w:tc>
          <w:tcPr>
            <w:tcW w:w="861" w:type="pct"/>
            <w:gridSpan w:val="2"/>
          </w:tcPr>
          <w:p w14:paraId="39CA6B36" w14:textId="1A091824" w:rsidR="00795D1E" w:rsidRPr="00DE7D67" w:rsidRDefault="00DE7348" w:rsidP="00F72963">
            <w:pPr>
              <w:spacing w:line="276" w:lineRule="auto"/>
              <w:rPr>
                <w:rFonts w:ascii="Lato" w:hAnsi="Lato"/>
              </w:rPr>
            </w:pPr>
            <w:r w:rsidRPr="00DE7D67">
              <w:rPr>
                <w:rFonts w:ascii="Lato" w:hAnsi="Lato"/>
              </w:rPr>
              <w:t>Responding to a death policy and procedure</w:t>
            </w:r>
          </w:p>
        </w:tc>
        <w:tc>
          <w:tcPr>
            <w:tcW w:w="654" w:type="pct"/>
            <w:vMerge w:val="restart"/>
            <w:shd w:val="clear" w:color="auto" w:fill="FDE9D9" w:themeFill="accent6" w:themeFillTint="33"/>
            <w:vAlign w:val="center"/>
          </w:tcPr>
          <w:p w14:paraId="39CA6B37" w14:textId="57D90E8A" w:rsidR="00795D1E" w:rsidRPr="00DE7D67" w:rsidRDefault="00795D1E" w:rsidP="00F72963">
            <w:pPr>
              <w:spacing w:line="276" w:lineRule="auto"/>
              <w:rPr>
                <w:rFonts w:ascii="Lato" w:hAnsi="Lato"/>
              </w:rPr>
            </w:pPr>
            <w:r w:rsidRPr="00DE7D67">
              <w:rPr>
                <w:rFonts w:ascii="Lato" w:hAnsi="Lato"/>
              </w:rPr>
              <w:t>EIA Team and Lead Member of Staff (names of all people involved in this EIA)</w:t>
            </w:r>
          </w:p>
        </w:tc>
        <w:tc>
          <w:tcPr>
            <w:tcW w:w="1344" w:type="pct"/>
            <w:vMerge w:val="restart"/>
          </w:tcPr>
          <w:p w14:paraId="39CA6B38" w14:textId="5C460EFB" w:rsidR="00795D1E" w:rsidRPr="00DE7D67" w:rsidRDefault="00DE7348" w:rsidP="00F72963">
            <w:pPr>
              <w:spacing w:line="276" w:lineRule="auto"/>
              <w:rPr>
                <w:rFonts w:ascii="Lato" w:hAnsi="Lato"/>
              </w:rPr>
            </w:pPr>
            <w:r w:rsidRPr="00DE7D67">
              <w:rPr>
                <w:rFonts w:ascii="Lato" w:hAnsi="Lato"/>
              </w:rPr>
              <w:t xml:space="preserve">Emma Miller – Portfolio Manager </w:t>
            </w:r>
          </w:p>
        </w:tc>
        <w:tc>
          <w:tcPr>
            <w:tcW w:w="415" w:type="pct"/>
            <w:vMerge w:val="restart"/>
            <w:shd w:val="clear" w:color="auto" w:fill="FDE9D9" w:themeFill="accent6" w:themeFillTint="33"/>
          </w:tcPr>
          <w:p w14:paraId="39CA6B39" w14:textId="77777777" w:rsidR="00795D1E" w:rsidRPr="00DE7D67" w:rsidRDefault="00795D1E" w:rsidP="00F72963">
            <w:pPr>
              <w:spacing w:line="276" w:lineRule="auto"/>
              <w:rPr>
                <w:rFonts w:ascii="Lato" w:hAnsi="Lato"/>
                <w:sz w:val="20"/>
                <w:szCs w:val="20"/>
              </w:rPr>
            </w:pPr>
            <w:r w:rsidRPr="00DE7D67">
              <w:rPr>
                <w:rFonts w:ascii="Lato" w:hAnsi="Lato"/>
              </w:rPr>
              <w:t>Date</w:t>
            </w:r>
          </w:p>
        </w:tc>
        <w:tc>
          <w:tcPr>
            <w:tcW w:w="488" w:type="pct"/>
            <w:vMerge w:val="restart"/>
            <w:shd w:val="clear" w:color="auto" w:fill="FFFFFF" w:themeFill="background1"/>
          </w:tcPr>
          <w:p w14:paraId="39CA6B3A" w14:textId="264E845D" w:rsidR="00795D1E" w:rsidRPr="00DE7D67" w:rsidRDefault="00DE7348" w:rsidP="00F72963">
            <w:pPr>
              <w:spacing w:line="276" w:lineRule="auto"/>
              <w:rPr>
                <w:rFonts w:ascii="Lato" w:hAnsi="Lato"/>
              </w:rPr>
            </w:pPr>
            <w:r w:rsidRPr="00DE7D67">
              <w:rPr>
                <w:rFonts w:ascii="Lato" w:hAnsi="Lato"/>
              </w:rPr>
              <w:t>27/02/2023</w:t>
            </w:r>
          </w:p>
        </w:tc>
      </w:tr>
      <w:tr w:rsidR="003F4CB6" w:rsidRPr="00DE7D67" w14:paraId="39CA6B43" w14:textId="77777777" w:rsidTr="00CF30E8">
        <w:trPr>
          <w:trHeight w:val="276"/>
        </w:trPr>
        <w:tc>
          <w:tcPr>
            <w:tcW w:w="1238" w:type="pct"/>
            <w:vMerge w:val="restart"/>
            <w:shd w:val="clear" w:color="auto" w:fill="FDE9D9" w:themeFill="accent6" w:themeFillTint="33"/>
            <w:vAlign w:val="center"/>
          </w:tcPr>
          <w:p w14:paraId="39CA6B3C" w14:textId="77777777" w:rsidR="00795D1E" w:rsidRPr="00DE7D67" w:rsidRDefault="00795D1E" w:rsidP="00F72963">
            <w:pPr>
              <w:spacing w:line="276" w:lineRule="auto"/>
              <w:rPr>
                <w:rFonts w:ascii="Lato" w:hAnsi="Lato"/>
              </w:rPr>
            </w:pPr>
            <w:r w:rsidRPr="00DE7D67">
              <w:rPr>
                <w:rFonts w:ascii="Lato" w:hAnsi="Lato"/>
              </w:rPr>
              <w:t>Type of Policy/Practice/ (tick box)</w:t>
            </w:r>
          </w:p>
        </w:tc>
        <w:tc>
          <w:tcPr>
            <w:tcW w:w="430" w:type="pct"/>
            <w:vAlign w:val="center"/>
          </w:tcPr>
          <w:p w14:paraId="39CA6B3D" w14:textId="77777777" w:rsidR="00795D1E" w:rsidRPr="00DE7D67" w:rsidRDefault="00795D1E" w:rsidP="00F72963">
            <w:pPr>
              <w:spacing w:line="276" w:lineRule="auto"/>
              <w:rPr>
                <w:rFonts w:ascii="Lato" w:hAnsi="Lato"/>
              </w:rPr>
            </w:pPr>
            <w:r w:rsidRPr="00DE7D67">
              <w:rPr>
                <w:rFonts w:ascii="Lato" w:hAnsi="Lato"/>
              </w:rPr>
              <w:t xml:space="preserve">New    </w:t>
            </w:r>
          </w:p>
        </w:tc>
        <w:tc>
          <w:tcPr>
            <w:tcW w:w="431" w:type="pct"/>
            <w:vAlign w:val="center"/>
          </w:tcPr>
          <w:p w14:paraId="39CA6B3E" w14:textId="1F18D772" w:rsidR="00795D1E" w:rsidRPr="00DE7D67" w:rsidRDefault="00132CD1" w:rsidP="00F72963">
            <w:pPr>
              <w:spacing w:line="276" w:lineRule="auto"/>
              <w:rPr>
                <w:rFonts w:ascii="Lato" w:hAnsi="Lato"/>
              </w:rPr>
            </w:pPr>
            <w:r>
              <w:rPr>
                <w:rFonts w:ascii="Lato" w:hAnsi="Lato"/>
                <w:noProof/>
              </w:rPr>
              <w:drawing>
                <wp:inline distT="0" distB="0" distL="0" distR="0" wp14:anchorId="170DE7CA" wp14:editId="2C58A3A4">
                  <wp:extent cx="178130" cy="178130"/>
                  <wp:effectExtent l="0" t="0" r="0" b="0"/>
                  <wp:docPr id="73270292" name="Graphic 1" descr="Checkmar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70292" name="Graphic 73270292" descr="Checkmark with solid fill"/>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87076" cy="187076"/>
                          </a:xfrm>
                          <a:prstGeom prst="rect">
                            <a:avLst/>
                          </a:prstGeom>
                        </pic:spPr>
                      </pic:pic>
                    </a:graphicData>
                  </a:graphic>
                </wp:inline>
              </w:drawing>
            </w:r>
          </w:p>
        </w:tc>
        <w:tc>
          <w:tcPr>
            <w:tcW w:w="654" w:type="pct"/>
            <w:vMerge/>
            <w:shd w:val="clear" w:color="auto" w:fill="FDE9D9" w:themeFill="accent6" w:themeFillTint="33"/>
            <w:vAlign w:val="center"/>
          </w:tcPr>
          <w:p w14:paraId="39CA6B3F" w14:textId="77777777" w:rsidR="00795D1E" w:rsidRPr="00DE7D67" w:rsidRDefault="00795D1E" w:rsidP="00F72963">
            <w:pPr>
              <w:spacing w:line="276" w:lineRule="auto"/>
              <w:rPr>
                <w:rFonts w:ascii="Lato" w:hAnsi="Lato"/>
              </w:rPr>
            </w:pPr>
          </w:p>
        </w:tc>
        <w:tc>
          <w:tcPr>
            <w:tcW w:w="1344" w:type="pct"/>
            <w:vMerge/>
          </w:tcPr>
          <w:p w14:paraId="39CA6B40" w14:textId="77777777" w:rsidR="00795D1E" w:rsidRPr="00DE7D67" w:rsidRDefault="00795D1E" w:rsidP="00F72963">
            <w:pPr>
              <w:spacing w:line="276" w:lineRule="auto"/>
              <w:rPr>
                <w:rFonts w:ascii="Lato" w:hAnsi="Lato"/>
                <w:b/>
                <w:smallCaps/>
              </w:rPr>
            </w:pPr>
          </w:p>
        </w:tc>
        <w:tc>
          <w:tcPr>
            <w:tcW w:w="415" w:type="pct"/>
            <w:vMerge/>
          </w:tcPr>
          <w:p w14:paraId="39CA6B41" w14:textId="77777777" w:rsidR="00795D1E" w:rsidRPr="00DE7D67" w:rsidRDefault="00795D1E" w:rsidP="00F72963">
            <w:pPr>
              <w:spacing w:line="276" w:lineRule="auto"/>
              <w:rPr>
                <w:rFonts w:ascii="Lato" w:hAnsi="Lato"/>
                <w:sz w:val="20"/>
                <w:szCs w:val="20"/>
              </w:rPr>
            </w:pPr>
          </w:p>
        </w:tc>
        <w:tc>
          <w:tcPr>
            <w:tcW w:w="488" w:type="pct"/>
            <w:vMerge/>
            <w:shd w:val="clear" w:color="auto" w:fill="FFFFFF" w:themeFill="background1"/>
          </w:tcPr>
          <w:p w14:paraId="39CA6B42" w14:textId="77777777" w:rsidR="00795D1E" w:rsidRPr="00DE7D67" w:rsidRDefault="00795D1E" w:rsidP="00F72963">
            <w:pPr>
              <w:spacing w:line="276" w:lineRule="auto"/>
              <w:rPr>
                <w:rFonts w:ascii="Lato" w:hAnsi="Lato"/>
                <w:sz w:val="20"/>
                <w:szCs w:val="20"/>
              </w:rPr>
            </w:pPr>
          </w:p>
        </w:tc>
      </w:tr>
      <w:tr w:rsidR="003F4CB6" w:rsidRPr="00DE7D67" w14:paraId="39CA6B4B" w14:textId="77777777" w:rsidTr="00CF30E8">
        <w:trPr>
          <w:trHeight w:val="276"/>
        </w:trPr>
        <w:tc>
          <w:tcPr>
            <w:tcW w:w="1238" w:type="pct"/>
            <w:vMerge/>
            <w:shd w:val="clear" w:color="auto" w:fill="FDE9D9" w:themeFill="accent6" w:themeFillTint="33"/>
            <w:vAlign w:val="center"/>
          </w:tcPr>
          <w:p w14:paraId="39CA6B44" w14:textId="77777777" w:rsidR="00795D1E" w:rsidRPr="00DE7D67" w:rsidRDefault="00795D1E" w:rsidP="00F72963">
            <w:pPr>
              <w:spacing w:line="276" w:lineRule="auto"/>
              <w:rPr>
                <w:rFonts w:ascii="Lato" w:hAnsi="Lato"/>
              </w:rPr>
            </w:pPr>
          </w:p>
        </w:tc>
        <w:tc>
          <w:tcPr>
            <w:tcW w:w="430" w:type="pct"/>
            <w:vAlign w:val="center"/>
          </w:tcPr>
          <w:p w14:paraId="39CA6B45" w14:textId="77777777" w:rsidR="00795D1E" w:rsidRPr="00DE7D67" w:rsidRDefault="00795D1E" w:rsidP="00F72963">
            <w:pPr>
              <w:spacing w:line="276" w:lineRule="auto"/>
              <w:rPr>
                <w:rFonts w:ascii="Lato" w:hAnsi="Lato"/>
              </w:rPr>
            </w:pPr>
            <w:r w:rsidRPr="00DE7D67">
              <w:rPr>
                <w:rFonts w:ascii="Lato" w:hAnsi="Lato"/>
              </w:rPr>
              <w:t>Existing</w:t>
            </w:r>
          </w:p>
        </w:tc>
        <w:tc>
          <w:tcPr>
            <w:tcW w:w="431" w:type="pct"/>
            <w:vAlign w:val="center"/>
          </w:tcPr>
          <w:p w14:paraId="39CA6B46" w14:textId="77777777" w:rsidR="00795D1E" w:rsidRPr="00DE7D67" w:rsidRDefault="00795D1E" w:rsidP="00F72963">
            <w:pPr>
              <w:spacing w:line="276" w:lineRule="auto"/>
              <w:rPr>
                <w:rFonts w:ascii="Lato" w:hAnsi="Lato"/>
              </w:rPr>
            </w:pPr>
          </w:p>
        </w:tc>
        <w:tc>
          <w:tcPr>
            <w:tcW w:w="654" w:type="pct"/>
            <w:vMerge/>
            <w:shd w:val="clear" w:color="auto" w:fill="FDE9D9" w:themeFill="accent6" w:themeFillTint="33"/>
            <w:vAlign w:val="center"/>
          </w:tcPr>
          <w:p w14:paraId="39CA6B47" w14:textId="77777777" w:rsidR="00795D1E" w:rsidRPr="00DE7D67" w:rsidRDefault="00795D1E" w:rsidP="00F72963">
            <w:pPr>
              <w:spacing w:line="276" w:lineRule="auto"/>
              <w:rPr>
                <w:rFonts w:ascii="Lato" w:hAnsi="Lato"/>
              </w:rPr>
            </w:pPr>
          </w:p>
        </w:tc>
        <w:tc>
          <w:tcPr>
            <w:tcW w:w="1344" w:type="pct"/>
            <w:vMerge/>
          </w:tcPr>
          <w:p w14:paraId="39CA6B48" w14:textId="77777777" w:rsidR="00795D1E" w:rsidRPr="00DE7D67" w:rsidRDefault="00795D1E" w:rsidP="00F72963">
            <w:pPr>
              <w:spacing w:line="276" w:lineRule="auto"/>
              <w:rPr>
                <w:rFonts w:ascii="Lato" w:hAnsi="Lato"/>
                <w:b/>
                <w:smallCaps/>
              </w:rPr>
            </w:pPr>
          </w:p>
        </w:tc>
        <w:tc>
          <w:tcPr>
            <w:tcW w:w="415" w:type="pct"/>
            <w:vMerge/>
          </w:tcPr>
          <w:p w14:paraId="39CA6B49" w14:textId="77777777" w:rsidR="00795D1E" w:rsidRPr="00DE7D67" w:rsidRDefault="00795D1E" w:rsidP="00F72963">
            <w:pPr>
              <w:spacing w:line="276" w:lineRule="auto"/>
              <w:rPr>
                <w:rFonts w:ascii="Lato" w:hAnsi="Lato"/>
                <w:sz w:val="20"/>
                <w:szCs w:val="20"/>
              </w:rPr>
            </w:pPr>
          </w:p>
        </w:tc>
        <w:tc>
          <w:tcPr>
            <w:tcW w:w="488" w:type="pct"/>
            <w:vMerge/>
            <w:shd w:val="clear" w:color="auto" w:fill="FFFFFF" w:themeFill="background1"/>
          </w:tcPr>
          <w:p w14:paraId="39CA6B4A" w14:textId="77777777" w:rsidR="00795D1E" w:rsidRPr="00DE7D67" w:rsidRDefault="00795D1E" w:rsidP="00F72963">
            <w:pPr>
              <w:spacing w:line="276" w:lineRule="auto"/>
              <w:rPr>
                <w:rFonts w:ascii="Lato" w:hAnsi="Lato"/>
                <w:sz w:val="20"/>
                <w:szCs w:val="20"/>
              </w:rPr>
            </w:pPr>
          </w:p>
        </w:tc>
      </w:tr>
      <w:tr w:rsidR="003F4CB6" w:rsidRPr="00DE7D67" w14:paraId="39CA6B53" w14:textId="77777777" w:rsidTr="00CF30E8">
        <w:trPr>
          <w:trHeight w:val="276"/>
        </w:trPr>
        <w:tc>
          <w:tcPr>
            <w:tcW w:w="1238" w:type="pct"/>
            <w:vMerge/>
            <w:shd w:val="clear" w:color="auto" w:fill="FDE9D9" w:themeFill="accent6" w:themeFillTint="33"/>
            <w:vAlign w:val="center"/>
          </w:tcPr>
          <w:p w14:paraId="39CA6B4C" w14:textId="77777777" w:rsidR="00795D1E" w:rsidRPr="00DE7D67" w:rsidRDefault="00795D1E" w:rsidP="00F72963">
            <w:pPr>
              <w:spacing w:line="276" w:lineRule="auto"/>
              <w:rPr>
                <w:rFonts w:ascii="Lato" w:hAnsi="Lato"/>
              </w:rPr>
            </w:pPr>
          </w:p>
        </w:tc>
        <w:tc>
          <w:tcPr>
            <w:tcW w:w="430" w:type="pct"/>
            <w:vAlign w:val="center"/>
          </w:tcPr>
          <w:p w14:paraId="39CA6B4D" w14:textId="77777777" w:rsidR="00795D1E" w:rsidRPr="00DE7D67" w:rsidRDefault="00795D1E" w:rsidP="00F72963">
            <w:pPr>
              <w:spacing w:line="276" w:lineRule="auto"/>
              <w:rPr>
                <w:rFonts w:ascii="Lato" w:hAnsi="Lato"/>
              </w:rPr>
            </w:pPr>
            <w:r w:rsidRPr="00DE7D67">
              <w:rPr>
                <w:rFonts w:ascii="Lato" w:hAnsi="Lato"/>
              </w:rPr>
              <w:t>Revised</w:t>
            </w:r>
          </w:p>
        </w:tc>
        <w:tc>
          <w:tcPr>
            <w:tcW w:w="431" w:type="pct"/>
            <w:vAlign w:val="center"/>
          </w:tcPr>
          <w:p w14:paraId="39CA6B4E" w14:textId="77777777" w:rsidR="00795D1E" w:rsidRPr="00DE7D67" w:rsidRDefault="00795D1E" w:rsidP="00F72963">
            <w:pPr>
              <w:spacing w:line="276" w:lineRule="auto"/>
              <w:rPr>
                <w:rFonts w:ascii="Lato" w:hAnsi="Lato"/>
              </w:rPr>
            </w:pPr>
          </w:p>
        </w:tc>
        <w:tc>
          <w:tcPr>
            <w:tcW w:w="654" w:type="pct"/>
            <w:vMerge/>
            <w:shd w:val="clear" w:color="auto" w:fill="FDE9D9" w:themeFill="accent6" w:themeFillTint="33"/>
            <w:vAlign w:val="center"/>
          </w:tcPr>
          <w:p w14:paraId="39CA6B4F" w14:textId="77777777" w:rsidR="00795D1E" w:rsidRPr="00DE7D67" w:rsidRDefault="00795D1E" w:rsidP="00F72963">
            <w:pPr>
              <w:spacing w:line="276" w:lineRule="auto"/>
              <w:rPr>
                <w:rFonts w:ascii="Lato" w:hAnsi="Lato"/>
              </w:rPr>
            </w:pPr>
          </w:p>
        </w:tc>
        <w:tc>
          <w:tcPr>
            <w:tcW w:w="1344" w:type="pct"/>
            <w:vMerge/>
          </w:tcPr>
          <w:p w14:paraId="39CA6B50" w14:textId="77777777" w:rsidR="00795D1E" w:rsidRPr="00DE7D67" w:rsidRDefault="00795D1E" w:rsidP="00F72963">
            <w:pPr>
              <w:spacing w:line="276" w:lineRule="auto"/>
              <w:rPr>
                <w:rFonts w:ascii="Lato" w:hAnsi="Lato"/>
                <w:b/>
                <w:smallCaps/>
              </w:rPr>
            </w:pPr>
          </w:p>
        </w:tc>
        <w:tc>
          <w:tcPr>
            <w:tcW w:w="415" w:type="pct"/>
            <w:vMerge/>
          </w:tcPr>
          <w:p w14:paraId="39CA6B51" w14:textId="77777777" w:rsidR="00795D1E" w:rsidRPr="00DE7D67" w:rsidRDefault="00795D1E" w:rsidP="00F72963">
            <w:pPr>
              <w:spacing w:line="276" w:lineRule="auto"/>
              <w:rPr>
                <w:rFonts w:ascii="Lato" w:hAnsi="Lato"/>
                <w:sz w:val="20"/>
                <w:szCs w:val="20"/>
              </w:rPr>
            </w:pPr>
          </w:p>
        </w:tc>
        <w:tc>
          <w:tcPr>
            <w:tcW w:w="488" w:type="pct"/>
            <w:vMerge/>
            <w:shd w:val="clear" w:color="auto" w:fill="FFFFFF" w:themeFill="background1"/>
          </w:tcPr>
          <w:p w14:paraId="39CA6B52" w14:textId="77777777" w:rsidR="00795D1E" w:rsidRPr="00DE7D67" w:rsidRDefault="00795D1E" w:rsidP="00F72963">
            <w:pPr>
              <w:spacing w:line="276" w:lineRule="auto"/>
              <w:rPr>
                <w:rFonts w:ascii="Lato" w:hAnsi="Lato"/>
                <w:sz w:val="20"/>
                <w:szCs w:val="20"/>
              </w:rPr>
            </w:pPr>
          </w:p>
        </w:tc>
      </w:tr>
    </w:tbl>
    <w:p w14:paraId="052D2E65" w14:textId="77777777" w:rsidR="00BD1854" w:rsidRPr="00DE7D67" w:rsidRDefault="00BD1854" w:rsidP="00F72963">
      <w:pPr>
        <w:spacing w:after="0"/>
        <w:rPr>
          <w:rFonts w:ascii="Lato" w:hAnsi="Lato"/>
          <w:b/>
        </w:rPr>
      </w:pPr>
    </w:p>
    <w:p w14:paraId="1BA63BD0" w14:textId="00ACEDD8" w:rsidR="00BD1854" w:rsidRPr="00DE7D67" w:rsidRDefault="00BD1854" w:rsidP="00F72963">
      <w:pPr>
        <w:spacing w:after="0"/>
        <w:rPr>
          <w:rFonts w:ascii="Lato" w:hAnsi="Lato"/>
          <w:b/>
        </w:rPr>
      </w:pPr>
      <w:r w:rsidRPr="00DE7D67">
        <w:rPr>
          <w:rFonts w:ascii="Lato" w:hAnsi="Lato"/>
          <w:b/>
        </w:rPr>
        <w:t>Step 1 – Plan your process</w:t>
      </w:r>
    </w:p>
    <w:p w14:paraId="53514951" w14:textId="13567B7B" w:rsidR="00BD1854" w:rsidRPr="00DE7D67" w:rsidRDefault="00BD1854" w:rsidP="00F72963">
      <w:pPr>
        <w:spacing w:after="0"/>
        <w:rPr>
          <w:rFonts w:ascii="Lato" w:hAnsi="Lato"/>
        </w:rPr>
      </w:pPr>
      <w:r w:rsidRPr="00DE7D67">
        <w:rPr>
          <w:rFonts w:ascii="Lato" w:hAnsi="Lato"/>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6279"/>
        <w:gridCol w:w="8377"/>
      </w:tblGrid>
      <w:tr w:rsidR="00C81A1C" w:rsidRPr="00DE7D67" w14:paraId="39CA6B5C" w14:textId="77777777" w:rsidTr="00E545F9">
        <w:trPr>
          <w:trHeight w:val="1105"/>
        </w:trPr>
        <w:tc>
          <w:tcPr>
            <w:tcW w:w="2142"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DE7D67" w:rsidRDefault="00EF1AAD" w:rsidP="00F72963">
            <w:pPr>
              <w:spacing w:line="276" w:lineRule="auto"/>
              <w:rPr>
                <w:rFonts w:ascii="Lato" w:hAnsi="Lato"/>
                <w:sz w:val="20"/>
                <w:szCs w:val="20"/>
              </w:rPr>
            </w:pPr>
            <w:r w:rsidRPr="00DE7D67">
              <w:rPr>
                <w:rFonts w:ascii="Lato" w:hAnsi="Lato"/>
              </w:rPr>
              <w:t>What are the aims</w:t>
            </w:r>
            <w:r w:rsidR="00C57CA8" w:rsidRPr="00DE7D67">
              <w:rPr>
                <w:rFonts w:ascii="Lato" w:hAnsi="Lato"/>
              </w:rPr>
              <w:t xml:space="preserve"> and purposes </w:t>
            </w:r>
            <w:r w:rsidR="00C81A1C" w:rsidRPr="00DE7D67">
              <w:rPr>
                <w:rFonts w:ascii="Lato" w:hAnsi="Lato"/>
              </w:rPr>
              <w:t xml:space="preserve">of the </w:t>
            </w:r>
            <w:r w:rsidR="009A7D81" w:rsidRPr="00DE7D67">
              <w:rPr>
                <w:rFonts w:ascii="Lato" w:hAnsi="Lato"/>
              </w:rPr>
              <w:t>activity/ decision/ new or revised policy or procedure?</w:t>
            </w:r>
          </w:p>
          <w:p w14:paraId="39CA6B5A" w14:textId="77777777" w:rsidR="00C57CA8" w:rsidRPr="00DE7D67" w:rsidRDefault="0008211F" w:rsidP="00F72963">
            <w:pPr>
              <w:spacing w:line="276" w:lineRule="auto"/>
              <w:rPr>
                <w:rFonts w:ascii="Lato" w:hAnsi="Lato"/>
                <w:sz w:val="20"/>
                <w:szCs w:val="20"/>
              </w:rPr>
            </w:pPr>
            <w:r w:rsidRPr="00DE7D67">
              <w:rPr>
                <w:rFonts w:ascii="Lato" w:hAnsi="Lato"/>
                <w:sz w:val="20"/>
                <w:szCs w:val="20"/>
              </w:rPr>
              <w:t>See N</w:t>
            </w:r>
            <w:r w:rsidR="0061726E" w:rsidRPr="00DE7D67">
              <w:rPr>
                <w:rFonts w:ascii="Lato" w:hAnsi="Lato"/>
                <w:sz w:val="20"/>
                <w:szCs w:val="20"/>
              </w:rPr>
              <w:t>ote 1</w:t>
            </w:r>
          </w:p>
        </w:tc>
        <w:tc>
          <w:tcPr>
            <w:tcW w:w="2858" w:type="pct"/>
            <w:tcBorders>
              <w:top w:val="single" w:sz="4" w:space="0" w:color="auto"/>
              <w:left w:val="single" w:sz="4" w:space="0" w:color="auto"/>
              <w:right w:val="single" w:sz="4" w:space="0" w:color="auto"/>
            </w:tcBorders>
          </w:tcPr>
          <w:p w14:paraId="39CA6B5B" w14:textId="06985070" w:rsidR="00C81A1C" w:rsidRPr="00DE7D67" w:rsidRDefault="008765B6" w:rsidP="008765B6">
            <w:pPr>
              <w:rPr>
                <w:rFonts w:ascii="Lato" w:hAnsi="Lato"/>
              </w:rPr>
            </w:pPr>
            <w:r w:rsidRPr="00DE7D67">
              <w:rPr>
                <w:rFonts w:ascii="Lato" w:hAnsi="Lato"/>
              </w:rPr>
              <w:t xml:space="preserve">This policy provides a high-level overview of the responsibilities and actions required by a range of college stakeholders in response to a death. It therefore focuses on a broad range of functional responses undertaken at both corporate and departmental level. </w:t>
            </w:r>
          </w:p>
        </w:tc>
      </w:tr>
      <w:tr w:rsidR="00C81A1C" w:rsidRPr="00DE7D67" w14:paraId="39CA6B60"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DE7D67" w:rsidRDefault="009A7D81" w:rsidP="00F72963">
            <w:pPr>
              <w:spacing w:line="276" w:lineRule="auto"/>
              <w:rPr>
                <w:rFonts w:ascii="Lato" w:hAnsi="Lato"/>
              </w:rPr>
            </w:pPr>
            <w:r w:rsidRPr="00DE7D67">
              <w:rPr>
                <w:rFonts w:ascii="Lato" w:hAnsi="Lato"/>
              </w:rPr>
              <w:t>Who will be affected?</w:t>
            </w:r>
            <w:r w:rsidR="005C2CD1" w:rsidRPr="00DE7D67">
              <w:rPr>
                <w:rFonts w:ascii="Lato" w:hAnsi="Lato"/>
              </w:rPr>
              <w:t xml:space="preserve"> </w:t>
            </w:r>
          </w:p>
          <w:p w14:paraId="39CA6B5E" w14:textId="77777777" w:rsidR="00D60C67" w:rsidRPr="00DE7D67" w:rsidRDefault="00D60C67" w:rsidP="00F72963">
            <w:pPr>
              <w:spacing w:line="276" w:lineRule="auto"/>
              <w:rPr>
                <w:rFonts w:ascii="Lato" w:hAnsi="Lato"/>
              </w:rPr>
            </w:pPr>
            <w:r w:rsidRPr="00DE7D67">
              <w:rPr>
                <w:rFonts w:ascii="Lato" w:hAnsi="Lato"/>
                <w:sz w:val="20"/>
                <w:szCs w:val="20"/>
              </w:rPr>
              <w:t>See Note 2</w:t>
            </w:r>
          </w:p>
        </w:tc>
        <w:tc>
          <w:tcPr>
            <w:tcW w:w="2858" w:type="pct"/>
            <w:tcBorders>
              <w:top w:val="single" w:sz="4" w:space="0" w:color="auto"/>
              <w:bottom w:val="single" w:sz="4" w:space="0" w:color="auto"/>
              <w:right w:val="single" w:sz="4" w:space="0" w:color="auto"/>
            </w:tcBorders>
          </w:tcPr>
          <w:p w14:paraId="39CA6B5F" w14:textId="626A3CD8" w:rsidR="00C81A1C" w:rsidRPr="00DE7D67" w:rsidRDefault="008765B6" w:rsidP="00F72963">
            <w:pPr>
              <w:spacing w:line="276" w:lineRule="auto"/>
              <w:rPr>
                <w:rFonts w:ascii="Lato" w:hAnsi="Lato"/>
              </w:rPr>
            </w:pPr>
            <w:r w:rsidRPr="00DE7D67">
              <w:rPr>
                <w:rFonts w:ascii="Lato" w:hAnsi="Lato"/>
              </w:rPr>
              <w:t xml:space="preserve">Potentially all internal and external stakeholders </w:t>
            </w:r>
          </w:p>
        </w:tc>
      </w:tr>
      <w:tr w:rsidR="0077004D" w:rsidRPr="00DE7D67" w14:paraId="2CF234AF"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DE7D67" w:rsidRDefault="0077004D" w:rsidP="00F72963">
            <w:pPr>
              <w:spacing w:line="276" w:lineRule="auto"/>
              <w:rPr>
                <w:rFonts w:ascii="Lato" w:hAnsi="Lato"/>
              </w:rPr>
            </w:pPr>
            <w:r w:rsidRPr="00DE7D67">
              <w:rPr>
                <w:rFonts w:ascii="Lato" w:hAnsi="Lato"/>
              </w:rPr>
              <w:t>Who will be consulted?</w:t>
            </w:r>
          </w:p>
          <w:p w14:paraId="28AEDA77" w14:textId="167E6D4E" w:rsidR="0077004D" w:rsidRPr="00DE7D67" w:rsidRDefault="0077004D" w:rsidP="00F72963">
            <w:pPr>
              <w:spacing w:line="276" w:lineRule="auto"/>
              <w:rPr>
                <w:rFonts w:ascii="Lato" w:hAnsi="Lato"/>
              </w:rPr>
            </w:pPr>
            <w:r w:rsidRPr="00DE7D67">
              <w:rPr>
                <w:rFonts w:ascii="Lato" w:hAnsi="Lato"/>
                <w:sz w:val="20"/>
                <w:szCs w:val="20"/>
              </w:rPr>
              <w:t>See Note 3</w:t>
            </w:r>
          </w:p>
        </w:tc>
        <w:tc>
          <w:tcPr>
            <w:tcW w:w="2858" w:type="pct"/>
            <w:tcBorders>
              <w:top w:val="single" w:sz="4" w:space="0" w:color="auto"/>
              <w:bottom w:val="single" w:sz="4" w:space="0" w:color="auto"/>
              <w:right w:val="single" w:sz="4" w:space="0" w:color="auto"/>
            </w:tcBorders>
          </w:tcPr>
          <w:p w14:paraId="1FA2B04A" w14:textId="77777777" w:rsidR="008765B6" w:rsidRPr="00DE7D67" w:rsidRDefault="008765B6" w:rsidP="00F72963">
            <w:pPr>
              <w:spacing w:line="276" w:lineRule="auto"/>
              <w:rPr>
                <w:rFonts w:ascii="Lato" w:hAnsi="Lato"/>
              </w:rPr>
            </w:pPr>
            <w:r w:rsidRPr="00DE7D67">
              <w:rPr>
                <w:rFonts w:ascii="Lato" w:hAnsi="Lato"/>
              </w:rPr>
              <w:t xml:space="preserve">Dependent on the situation, but likely to be: </w:t>
            </w:r>
          </w:p>
          <w:p w14:paraId="2FB854A8" w14:textId="6A036766" w:rsidR="0077004D" w:rsidRPr="00DE7D67" w:rsidRDefault="008765B6" w:rsidP="008765B6">
            <w:pPr>
              <w:pStyle w:val="ListParagraph"/>
              <w:numPr>
                <w:ilvl w:val="0"/>
                <w:numId w:val="14"/>
              </w:numPr>
              <w:rPr>
                <w:rFonts w:ascii="Lato" w:hAnsi="Lato"/>
              </w:rPr>
            </w:pPr>
            <w:r w:rsidRPr="00DE7D67">
              <w:rPr>
                <w:rFonts w:ascii="Lato" w:hAnsi="Lato"/>
              </w:rPr>
              <w:t xml:space="preserve">Police Scotland </w:t>
            </w:r>
          </w:p>
          <w:p w14:paraId="3E52E27D" w14:textId="77777777" w:rsidR="008765B6" w:rsidRPr="00DE7D67" w:rsidRDefault="008765B6" w:rsidP="008765B6">
            <w:pPr>
              <w:pStyle w:val="ListParagraph"/>
              <w:numPr>
                <w:ilvl w:val="0"/>
                <w:numId w:val="14"/>
              </w:numPr>
              <w:rPr>
                <w:rFonts w:ascii="Lato" w:hAnsi="Lato"/>
              </w:rPr>
            </w:pPr>
            <w:r w:rsidRPr="00DE7D67">
              <w:rPr>
                <w:rFonts w:ascii="Lato" w:hAnsi="Lato"/>
              </w:rPr>
              <w:t xml:space="preserve">Emergency services </w:t>
            </w:r>
          </w:p>
          <w:p w14:paraId="30F2B4CC" w14:textId="77777777" w:rsidR="008765B6" w:rsidRPr="00DE7D67" w:rsidRDefault="008765B6" w:rsidP="008765B6">
            <w:pPr>
              <w:pStyle w:val="ListParagraph"/>
              <w:numPr>
                <w:ilvl w:val="0"/>
                <w:numId w:val="14"/>
              </w:numPr>
              <w:rPr>
                <w:rFonts w:ascii="Lato" w:hAnsi="Lato"/>
              </w:rPr>
            </w:pPr>
            <w:r w:rsidRPr="00DE7D67">
              <w:rPr>
                <w:rFonts w:ascii="Lato" w:hAnsi="Lato"/>
              </w:rPr>
              <w:lastRenderedPageBreak/>
              <w:t>Executive Team member/s</w:t>
            </w:r>
          </w:p>
          <w:p w14:paraId="7149CD0B" w14:textId="77777777" w:rsidR="008765B6" w:rsidRPr="00DE7D67" w:rsidRDefault="008765B6" w:rsidP="008765B6">
            <w:pPr>
              <w:pStyle w:val="ListParagraph"/>
              <w:numPr>
                <w:ilvl w:val="0"/>
                <w:numId w:val="14"/>
              </w:numPr>
              <w:rPr>
                <w:rFonts w:ascii="Lato" w:hAnsi="Lato"/>
              </w:rPr>
            </w:pPr>
            <w:r w:rsidRPr="00DE7D67">
              <w:rPr>
                <w:rFonts w:ascii="Lato" w:hAnsi="Lato"/>
              </w:rPr>
              <w:t>Senior management team member/s</w:t>
            </w:r>
          </w:p>
          <w:p w14:paraId="5485EF6C" w14:textId="77777777" w:rsidR="008765B6" w:rsidRPr="00DE7D67" w:rsidRDefault="008765B6" w:rsidP="008765B6">
            <w:pPr>
              <w:pStyle w:val="ListParagraph"/>
              <w:numPr>
                <w:ilvl w:val="0"/>
                <w:numId w:val="14"/>
              </w:numPr>
              <w:rPr>
                <w:rFonts w:ascii="Lato" w:hAnsi="Lato"/>
              </w:rPr>
            </w:pPr>
            <w:r w:rsidRPr="00DE7D67">
              <w:rPr>
                <w:rFonts w:ascii="Lato" w:hAnsi="Lato"/>
              </w:rPr>
              <w:t xml:space="preserve">Finance Team </w:t>
            </w:r>
          </w:p>
          <w:p w14:paraId="65AE686A" w14:textId="673CB433" w:rsidR="008765B6" w:rsidRPr="00DE7D67" w:rsidRDefault="008765B6" w:rsidP="008765B6">
            <w:pPr>
              <w:pStyle w:val="ListParagraph"/>
              <w:numPr>
                <w:ilvl w:val="0"/>
                <w:numId w:val="14"/>
              </w:numPr>
              <w:rPr>
                <w:rFonts w:ascii="Lato" w:hAnsi="Lato"/>
              </w:rPr>
            </w:pPr>
            <w:r w:rsidRPr="00DE7D67">
              <w:rPr>
                <w:rFonts w:ascii="Lato" w:hAnsi="Lato"/>
              </w:rPr>
              <w:t>Student services – student related death or staff that regularly interact with students</w:t>
            </w:r>
          </w:p>
          <w:p w14:paraId="281D21E9" w14:textId="77777777" w:rsidR="008765B6" w:rsidRPr="00DE7D67" w:rsidRDefault="008765B6" w:rsidP="008765B6">
            <w:pPr>
              <w:pStyle w:val="ListParagraph"/>
              <w:numPr>
                <w:ilvl w:val="0"/>
                <w:numId w:val="14"/>
              </w:numPr>
              <w:rPr>
                <w:rFonts w:ascii="Lato" w:hAnsi="Lato"/>
              </w:rPr>
            </w:pPr>
            <w:r w:rsidRPr="00DE7D67">
              <w:rPr>
                <w:rFonts w:ascii="Lato" w:hAnsi="Lato"/>
              </w:rPr>
              <w:t xml:space="preserve">HR – staff related death </w:t>
            </w:r>
          </w:p>
          <w:p w14:paraId="56FFC33F" w14:textId="2951A746" w:rsidR="008765B6" w:rsidRPr="00DE7D67" w:rsidRDefault="008765B6" w:rsidP="008765B6">
            <w:pPr>
              <w:pStyle w:val="ListParagraph"/>
              <w:numPr>
                <w:ilvl w:val="0"/>
                <w:numId w:val="14"/>
              </w:numPr>
              <w:rPr>
                <w:rFonts w:ascii="Lato" w:hAnsi="Lato"/>
              </w:rPr>
            </w:pPr>
            <w:r w:rsidRPr="00DE7D67">
              <w:rPr>
                <w:rFonts w:ascii="Lato" w:hAnsi="Lato"/>
              </w:rPr>
              <w:t xml:space="preserve">International team – for international students and homestay hosts  </w:t>
            </w:r>
          </w:p>
        </w:tc>
      </w:tr>
    </w:tbl>
    <w:p w14:paraId="2611BE07" w14:textId="11B3D3CF" w:rsidR="003E0686" w:rsidRPr="00DE7D67" w:rsidRDefault="003E0686" w:rsidP="00F72963">
      <w:pPr>
        <w:spacing w:after="0"/>
        <w:rPr>
          <w:rFonts w:ascii="Lato" w:hAnsi="Lato"/>
        </w:rPr>
      </w:pPr>
    </w:p>
    <w:p w14:paraId="3AD167B1" w14:textId="28B61566" w:rsidR="003E0686" w:rsidRPr="00DE7D67" w:rsidRDefault="003E0686" w:rsidP="00F72963">
      <w:pPr>
        <w:spacing w:after="0"/>
        <w:rPr>
          <w:rFonts w:ascii="Lato" w:hAnsi="Lato"/>
          <w:b/>
        </w:rPr>
      </w:pPr>
      <w:r w:rsidRPr="00DE7D67">
        <w:rPr>
          <w:rFonts w:ascii="Lato" w:hAnsi="Lato"/>
          <w:b/>
        </w:rPr>
        <w:t>Step 2 – Consider the Evidence</w:t>
      </w:r>
    </w:p>
    <w:p w14:paraId="6C5FAFA9" w14:textId="292F75B9" w:rsidR="00955897" w:rsidRPr="00DE7D67" w:rsidRDefault="00F45E39" w:rsidP="00F72963">
      <w:pPr>
        <w:spacing w:after="0"/>
        <w:rPr>
          <w:rFonts w:ascii="Lato" w:hAnsi="Lato"/>
        </w:rPr>
      </w:pPr>
      <w:r w:rsidRPr="00DE7D67">
        <w:rPr>
          <w:rFonts w:ascii="Lato" w:hAnsi="Lato"/>
          <w:bCs/>
        </w:rPr>
        <w:t xml:space="preserve">What </w:t>
      </w:r>
      <w:proofErr w:type="gramStart"/>
      <w:r w:rsidRPr="00DE7D67">
        <w:rPr>
          <w:rFonts w:ascii="Lato" w:hAnsi="Lato"/>
          <w:bCs/>
        </w:rPr>
        <w:t>are</w:t>
      </w:r>
      <w:proofErr w:type="gramEnd"/>
      <w:r w:rsidRPr="00DE7D67">
        <w:rPr>
          <w:rFonts w:ascii="Lato" w:hAnsi="Lato"/>
          <w:bCs/>
        </w:rPr>
        <w:t xml:space="preserve"> the</w:t>
      </w:r>
      <w:r w:rsidR="00021116" w:rsidRPr="00DE7D67">
        <w:rPr>
          <w:rFonts w:ascii="Lato" w:hAnsi="Lato"/>
          <w:bCs/>
        </w:rPr>
        <w:t xml:space="preserve"> evidence we need and how we</w:t>
      </w:r>
      <w:r w:rsidR="00021116" w:rsidRPr="00DE7D67">
        <w:rPr>
          <w:rFonts w:ascii="Lato" w:hAnsi="Lato"/>
        </w:rPr>
        <w:t xml:space="preserve"> </w:t>
      </w:r>
      <w:r w:rsidR="007E21BB" w:rsidRPr="00DE7D67">
        <w:rPr>
          <w:rFonts w:ascii="Lato" w:hAnsi="Lato"/>
        </w:rPr>
        <w:t xml:space="preserve">can </w:t>
      </w:r>
      <w:r w:rsidR="006B3A69" w:rsidRPr="00DE7D67">
        <w:rPr>
          <w:rFonts w:ascii="Lato" w:hAnsi="Lato"/>
        </w:rPr>
        <w:t>gather</w:t>
      </w:r>
      <w:r w:rsidR="00021116" w:rsidRPr="00DE7D67">
        <w:rPr>
          <w:rFonts w:ascii="Lato" w:hAnsi="Lato"/>
        </w:rPr>
        <w:t xml:space="preserve"> them</w:t>
      </w:r>
      <w:r w:rsidR="00551062" w:rsidRPr="00DE7D67">
        <w:rPr>
          <w:rFonts w:ascii="Lato" w:hAnsi="Lato"/>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6287"/>
        <w:gridCol w:w="8381"/>
      </w:tblGrid>
      <w:tr w:rsidR="00323A6A" w:rsidRPr="00DE7D67" w14:paraId="39CA6B6A" w14:textId="77777777" w:rsidTr="00512967">
        <w:trPr>
          <w:trHeight w:val="6132"/>
        </w:trPr>
        <w:tc>
          <w:tcPr>
            <w:tcW w:w="214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DE7D67" w:rsidRDefault="009A7D81" w:rsidP="00F72963">
            <w:pPr>
              <w:spacing w:line="276" w:lineRule="auto"/>
              <w:rPr>
                <w:rFonts w:ascii="Lato" w:hAnsi="Lato"/>
              </w:rPr>
            </w:pPr>
            <w:r w:rsidRPr="00DE7D67">
              <w:rPr>
                <w:rFonts w:ascii="Lato" w:hAnsi="Lato"/>
              </w:rPr>
              <w:lastRenderedPageBreak/>
              <w:t>What evidence is av</w:t>
            </w:r>
            <w:r w:rsidR="007F24AD" w:rsidRPr="00DE7D67">
              <w:rPr>
                <w:rFonts w:ascii="Lato" w:hAnsi="Lato"/>
              </w:rPr>
              <w:t>ailable</w:t>
            </w:r>
            <w:r w:rsidRPr="00DE7D67">
              <w:rPr>
                <w:rFonts w:ascii="Lato" w:hAnsi="Lato"/>
              </w:rPr>
              <w:t xml:space="preserve"> </w:t>
            </w:r>
            <w:r w:rsidR="007F24AD" w:rsidRPr="00DE7D67">
              <w:rPr>
                <w:rFonts w:ascii="Lato" w:hAnsi="Lato"/>
              </w:rPr>
              <w:t>of</w:t>
            </w:r>
            <w:r w:rsidRPr="00DE7D67">
              <w:rPr>
                <w:rFonts w:ascii="Lato" w:hAnsi="Lato"/>
              </w:rPr>
              <w:t xml:space="preserve"> how the</w:t>
            </w:r>
            <w:r w:rsidR="001845F7" w:rsidRPr="00DE7D67">
              <w:rPr>
                <w:rFonts w:ascii="Lato" w:hAnsi="Lato"/>
              </w:rPr>
              <w:t xml:space="preserve"> </w:t>
            </w:r>
            <w:r w:rsidR="007F24AD" w:rsidRPr="00DE7D67">
              <w:rPr>
                <w:rFonts w:ascii="Lato" w:hAnsi="Lato"/>
              </w:rPr>
              <w:t>policy/decision, etc. affects</w:t>
            </w:r>
            <w:r w:rsidR="00E60538" w:rsidRPr="00DE7D67">
              <w:rPr>
                <w:rFonts w:ascii="Lato" w:hAnsi="Lato"/>
              </w:rPr>
              <w:t>,</w:t>
            </w:r>
            <w:r w:rsidR="007F24AD" w:rsidRPr="00DE7D67">
              <w:rPr>
                <w:rFonts w:ascii="Lato" w:hAnsi="Lato"/>
              </w:rPr>
              <w:t xml:space="preserve"> or may affect</w:t>
            </w:r>
            <w:r w:rsidR="00E60538" w:rsidRPr="00DE7D67">
              <w:rPr>
                <w:rFonts w:ascii="Lato" w:hAnsi="Lato"/>
              </w:rPr>
              <w:t>,</w:t>
            </w:r>
            <w:r w:rsidR="007F24AD" w:rsidRPr="00DE7D67">
              <w:rPr>
                <w:rFonts w:ascii="Lato" w:hAnsi="Lato"/>
              </w:rPr>
              <w:t xml:space="preserve"> protected groups?</w:t>
            </w:r>
          </w:p>
          <w:p w14:paraId="519E5456" w14:textId="77777777" w:rsidR="00A64B24" w:rsidRPr="00DE7D67" w:rsidRDefault="00A64B24" w:rsidP="00F72963">
            <w:pPr>
              <w:spacing w:line="276" w:lineRule="auto"/>
              <w:rPr>
                <w:rFonts w:ascii="Lato" w:hAnsi="Lato"/>
              </w:rPr>
            </w:pPr>
          </w:p>
          <w:p w14:paraId="39CA6B66" w14:textId="314EFFEF" w:rsidR="007F24AD" w:rsidRPr="00DE7D67" w:rsidRDefault="007F24AD" w:rsidP="00F72963">
            <w:pPr>
              <w:spacing w:line="276" w:lineRule="auto"/>
              <w:rPr>
                <w:rFonts w:ascii="Lato" w:hAnsi="Lato"/>
              </w:rPr>
            </w:pPr>
            <w:r w:rsidRPr="00DE7D67">
              <w:rPr>
                <w:rFonts w:ascii="Lato" w:hAnsi="Lato"/>
              </w:rPr>
              <w:t>Evidence could be quantitative, qualitative or anecdotal.</w:t>
            </w:r>
          </w:p>
          <w:p w14:paraId="3EBD378F" w14:textId="77777777" w:rsidR="00061ECF" w:rsidRPr="00DE7D67" w:rsidRDefault="00061ECF" w:rsidP="00F72963">
            <w:pPr>
              <w:spacing w:line="276" w:lineRule="auto"/>
              <w:rPr>
                <w:rFonts w:ascii="Lato" w:hAnsi="Lato"/>
              </w:rPr>
            </w:pPr>
          </w:p>
          <w:p w14:paraId="39CA6B67" w14:textId="77777777" w:rsidR="000B7095" w:rsidRPr="00DE7D67" w:rsidRDefault="000B7095" w:rsidP="00F72963">
            <w:pPr>
              <w:spacing w:line="276" w:lineRule="auto"/>
              <w:rPr>
                <w:rFonts w:ascii="Lato" w:hAnsi="Lato"/>
              </w:rPr>
            </w:pPr>
            <w:r w:rsidRPr="00DE7D67">
              <w:rPr>
                <w:rFonts w:ascii="Lato" w:hAnsi="Lato"/>
              </w:rPr>
              <w:t>Do we have enough evidence to judge what the impact may be?</w:t>
            </w:r>
          </w:p>
          <w:p w14:paraId="39CA6B68" w14:textId="77777777" w:rsidR="009748F9" w:rsidRPr="00DE7D67" w:rsidRDefault="009748F9" w:rsidP="00F72963">
            <w:pPr>
              <w:spacing w:line="276" w:lineRule="auto"/>
              <w:rPr>
                <w:rFonts w:ascii="Lato" w:hAnsi="Lato"/>
                <w:sz w:val="20"/>
                <w:szCs w:val="20"/>
              </w:rPr>
            </w:pPr>
            <w:r w:rsidRPr="00DE7D67">
              <w:rPr>
                <w:rFonts w:ascii="Lato" w:hAnsi="Lato"/>
                <w:sz w:val="20"/>
              </w:rPr>
              <w:t>See note 4</w:t>
            </w:r>
          </w:p>
        </w:tc>
        <w:tc>
          <w:tcPr>
            <w:tcW w:w="2857" w:type="pct"/>
            <w:tcBorders>
              <w:top w:val="single" w:sz="4" w:space="0" w:color="auto"/>
              <w:left w:val="single" w:sz="4" w:space="0" w:color="auto"/>
              <w:bottom w:val="single" w:sz="4" w:space="0" w:color="auto"/>
              <w:right w:val="single" w:sz="4" w:space="0" w:color="auto"/>
            </w:tcBorders>
          </w:tcPr>
          <w:p w14:paraId="34F2946B" w14:textId="77777777" w:rsidR="00B94D76" w:rsidRPr="00DE7D67" w:rsidRDefault="008765B6" w:rsidP="00F72963">
            <w:pPr>
              <w:spacing w:line="276" w:lineRule="auto"/>
              <w:jc w:val="both"/>
              <w:rPr>
                <w:rFonts w:ascii="Lato" w:hAnsi="Lato"/>
              </w:rPr>
            </w:pPr>
            <w:r w:rsidRPr="00DE7D67">
              <w:rPr>
                <w:rFonts w:ascii="Lato" w:hAnsi="Lato"/>
              </w:rPr>
              <w:t xml:space="preserve">This policy and procedure </w:t>
            </w:r>
            <w:proofErr w:type="gramStart"/>
            <w:r w:rsidRPr="00DE7D67">
              <w:rPr>
                <w:rFonts w:ascii="Lato" w:hAnsi="Lato"/>
              </w:rPr>
              <w:t>relates</w:t>
            </w:r>
            <w:proofErr w:type="gramEnd"/>
            <w:r w:rsidRPr="00DE7D67">
              <w:rPr>
                <w:rFonts w:ascii="Lato" w:hAnsi="Lato"/>
              </w:rPr>
              <w:t xml:space="preserve"> to all people that are connected with the college either through employment, for studies, providing </w:t>
            </w:r>
            <w:r w:rsidR="00B84A32" w:rsidRPr="00DE7D67">
              <w:rPr>
                <w:rFonts w:ascii="Lato" w:hAnsi="Lato"/>
              </w:rPr>
              <w:t xml:space="preserve">a service or are onsite at the time of death. </w:t>
            </w:r>
          </w:p>
          <w:p w14:paraId="4FADD6AC" w14:textId="77777777" w:rsidR="00B84A32" w:rsidRPr="00DE7D67" w:rsidRDefault="00B84A32" w:rsidP="00F72963">
            <w:pPr>
              <w:spacing w:line="276" w:lineRule="auto"/>
              <w:jc w:val="both"/>
              <w:rPr>
                <w:rFonts w:ascii="Lato" w:hAnsi="Lato"/>
              </w:rPr>
            </w:pPr>
          </w:p>
          <w:p w14:paraId="53490E2E" w14:textId="59CA5249" w:rsidR="00C32CF2" w:rsidRPr="001231CD" w:rsidRDefault="00FB69CD" w:rsidP="00F72963">
            <w:pPr>
              <w:spacing w:line="276" w:lineRule="auto"/>
              <w:jc w:val="both"/>
              <w:rPr>
                <w:rFonts w:ascii="Lato" w:hAnsi="Lato"/>
              </w:rPr>
            </w:pPr>
            <w:r w:rsidRPr="001231CD">
              <w:rPr>
                <w:rFonts w:ascii="Lato" w:hAnsi="Lato"/>
              </w:rPr>
              <w:t xml:space="preserve">It encompasses a wide range of potential incidents that may occur. However, it recognizes the need for tailored actions for each unique event. The policy delineates the standard administrative tasks and expectations in the event of a death occurring within the UK, involving individuals who are either on college property or </w:t>
            </w:r>
            <w:r w:rsidR="001231CD" w:rsidRPr="001231CD">
              <w:rPr>
                <w:rFonts w:ascii="Lato" w:hAnsi="Lato"/>
              </w:rPr>
              <w:t xml:space="preserve">at events </w:t>
            </w:r>
            <w:r w:rsidRPr="001231CD">
              <w:rPr>
                <w:rFonts w:ascii="Lato" w:hAnsi="Lato"/>
              </w:rPr>
              <w:t>affiliated with the college.</w:t>
            </w:r>
          </w:p>
          <w:p w14:paraId="08ADEFC1" w14:textId="77777777" w:rsidR="00FB69CD" w:rsidRDefault="00FB69CD" w:rsidP="00F72963">
            <w:pPr>
              <w:spacing w:line="276" w:lineRule="auto"/>
              <w:jc w:val="both"/>
              <w:rPr>
                <w:rFonts w:ascii="Lato" w:hAnsi="Lato"/>
              </w:rPr>
            </w:pPr>
          </w:p>
          <w:p w14:paraId="39CA6B69" w14:textId="2FEDDE30" w:rsidR="00C32CF2" w:rsidRPr="00DE7D67" w:rsidRDefault="001231CD" w:rsidP="00F72963">
            <w:pPr>
              <w:spacing w:line="276" w:lineRule="auto"/>
              <w:jc w:val="both"/>
              <w:rPr>
                <w:rFonts w:ascii="Lato" w:hAnsi="Lato"/>
              </w:rPr>
            </w:pPr>
            <w:r w:rsidRPr="001231CD">
              <w:rPr>
                <w:rFonts w:ascii="Lato" w:hAnsi="Lato"/>
              </w:rPr>
              <w:t>It is important to acknowledge that Edinburgh College has not previously maintained a comprehensive policy and procedure concerning responses to death. Previously, guidance and instructions for various aspects were dispersed among different teams and departments. By consolidating all instructions into a single document, the aim is to reduce confusion surrounding the process and ensure consistent and appropriate responses in such sensitive situations.</w:t>
            </w:r>
          </w:p>
        </w:tc>
      </w:tr>
    </w:tbl>
    <w:p w14:paraId="6B803CFE" w14:textId="77777777" w:rsidR="003E0686" w:rsidRPr="00DE7D67" w:rsidRDefault="003E0686" w:rsidP="00F72963">
      <w:pPr>
        <w:spacing w:after="0"/>
        <w:rPr>
          <w:rFonts w:ascii="Lato" w:hAnsi="Lato"/>
          <w:b/>
          <w:color w:val="221E1F"/>
          <w:sz w:val="28"/>
          <w:szCs w:val="23"/>
        </w:rPr>
      </w:pPr>
    </w:p>
    <w:p w14:paraId="39CA6B6F" w14:textId="5DD8AF1A" w:rsidR="009D7A0F" w:rsidRPr="00DE7D67" w:rsidRDefault="009D7A0F" w:rsidP="00F72963">
      <w:pPr>
        <w:spacing w:after="0"/>
        <w:rPr>
          <w:rFonts w:ascii="Lato" w:hAnsi="Lato"/>
          <w:b/>
          <w:color w:val="221E1F"/>
        </w:rPr>
      </w:pPr>
      <w:r w:rsidRPr="00DE7D67">
        <w:rPr>
          <w:rFonts w:ascii="Lato" w:hAnsi="Lato"/>
          <w:b/>
          <w:color w:val="221E1F"/>
        </w:rPr>
        <w:t xml:space="preserve">Step </w:t>
      </w:r>
      <w:r w:rsidR="003E0686" w:rsidRPr="00DE7D67">
        <w:rPr>
          <w:rFonts w:ascii="Lato" w:hAnsi="Lato"/>
          <w:b/>
          <w:color w:val="221E1F"/>
        </w:rPr>
        <w:t>3</w:t>
      </w:r>
      <w:r w:rsidRPr="00DE7D67">
        <w:rPr>
          <w:rFonts w:ascii="Lato" w:hAnsi="Lato"/>
          <w:b/>
          <w:color w:val="221E1F"/>
        </w:rPr>
        <w:t xml:space="preserve"> – Assessing the impact</w:t>
      </w:r>
    </w:p>
    <w:p w14:paraId="39CA6B70" w14:textId="77777777" w:rsidR="009D7A0F" w:rsidRPr="00DE7D67" w:rsidRDefault="009D7A0F" w:rsidP="00F72963">
      <w:pPr>
        <w:spacing w:after="0"/>
        <w:rPr>
          <w:rFonts w:ascii="Lato" w:hAnsi="Lato"/>
          <w:color w:val="221E1F"/>
        </w:rPr>
      </w:pPr>
      <w:r w:rsidRPr="00DE7D67">
        <w:rPr>
          <w:rFonts w:ascii="Lato" w:hAnsi="Lato"/>
          <w:color w:val="221E1F"/>
        </w:rPr>
        <w:t>This involves:</w:t>
      </w:r>
    </w:p>
    <w:p w14:paraId="39CA6B71" w14:textId="77777777" w:rsidR="009D7A0F" w:rsidRPr="00DE7D67" w:rsidRDefault="009D7A0F" w:rsidP="00F72963">
      <w:pPr>
        <w:pStyle w:val="ListParagraph"/>
        <w:numPr>
          <w:ilvl w:val="0"/>
          <w:numId w:val="12"/>
        </w:numPr>
        <w:spacing w:after="0"/>
        <w:rPr>
          <w:rFonts w:ascii="Lato" w:hAnsi="Lato"/>
          <w:color w:val="221E1F"/>
        </w:rPr>
      </w:pPr>
      <w:r w:rsidRPr="00DE7D67">
        <w:rPr>
          <w:rFonts w:ascii="Lato" w:hAnsi="Lato"/>
          <w:color w:val="221E1F"/>
        </w:rPr>
        <w:t>Considering relevant evidence relating to people who share a protected characteristic</w:t>
      </w:r>
    </w:p>
    <w:p w14:paraId="39CA6B72" w14:textId="77777777" w:rsidR="009D7A0F" w:rsidRPr="00DE7D67" w:rsidRDefault="009D7A0F" w:rsidP="00F72963">
      <w:pPr>
        <w:pStyle w:val="ListParagraph"/>
        <w:numPr>
          <w:ilvl w:val="0"/>
          <w:numId w:val="12"/>
        </w:numPr>
        <w:spacing w:after="0"/>
        <w:rPr>
          <w:rFonts w:ascii="Lato" w:hAnsi="Lato"/>
          <w:color w:val="221E1F"/>
        </w:rPr>
      </w:pPr>
      <w:r w:rsidRPr="00DE7D67">
        <w:rPr>
          <w:rFonts w:ascii="Lato" w:hAnsi="Lato"/>
          <w:color w:val="221E1F"/>
        </w:rPr>
        <w:t>Assessing the impact of applying a decision of a new or revised policy or practice against the needs of the Public Sector Equality Duty (PSED) and each protected characteristic</w:t>
      </w:r>
      <w:r w:rsidR="00AC2C10" w:rsidRPr="00DE7D67">
        <w:rPr>
          <w:rFonts w:ascii="Lato" w:hAnsi="Lato"/>
          <w:color w:val="221E1F"/>
        </w:rPr>
        <w:t>.</w:t>
      </w:r>
    </w:p>
    <w:p w14:paraId="2687ADF2" w14:textId="77777777" w:rsidR="003E3068" w:rsidRPr="00DE7D67" w:rsidRDefault="003E3068" w:rsidP="00F72963">
      <w:pPr>
        <w:shd w:val="clear" w:color="auto" w:fill="FFFFFF" w:themeFill="background1"/>
        <w:spacing w:after="0"/>
        <w:rPr>
          <w:rFonts w:ascii="Lato" w:hAnsi="Lato"/>
          <w:color w:val="221E1F"/>
        </w:rPr>
      </w:pPr>
    </w:p>
    <w:p w14:paraId="39CA6B73" w14:textId="21B3DCD8" w:rsidR="009D7A0F" w:rsidRPr="00DE7D67" w:rsidRDefault="003E0686" w:rsidP="00F72963">
      <w:pPr>
        <w:shd w:val="clear" w:color="auto" w:fill="FFFFFF" w:themeFill="background1"/>
        <w:spacing w:after="0"/>
        <w:rPr>
          <w:rFonts w:ascii="Lato" w:hAnsi="Lato"/>
          <w:color w:val="221E1F"/>
        </w:rPr>
      </w:pPr>
      <w:r w:rsidRPr="00DE7D67">
        <w:rPr>
          <w:rFonts w:ascii="Lato" w:hAnsi="Lato"/>
          <w:color w:val="221E1F"/>
        </w:rPr>
        <w:t>How will the policy / decision help the College to comply with t</w:t>
      </w:r>
      <w:r w:rsidR="009D7A0F" w:rsidRPr="00DE7D67">
        <w:rPr>
          <w:rFonts w:ascii="Lato" w:hAnsi="Lato"/>
          <w:color w:val="221E1F"/>
        </w:rPr>
        <w:t xml:space="preserve">he </w:t>
      </w:r>
      <w:r w:rsidR="00792882" w:rsidRPr="00DE7D67">
        <w:rPr>
          <w:rFonts w:ascii="Lato" w:hAnsi="Lato"/>
          <w:color w:val="221E1F"/>
        </w:rPr>
        <w:t>Public Sector Equality Duty</w:t>
      </w:r>
      <w:r w:rsidR="00D73F3C" w:rsidRPr="00DE7D67">
        <w:rPr>
          <w:rFonts w:ascii="Lato" w:hAnsi="Lato"/>
          <w:color w:val="221E1F"/>
        </w:rPr>
        <w:t>?</w:t>
      </w:r>
    </w:p>
    <w:tbl>
      <w:tblPr>
        <w:tblStyle w:val="TableGrid"/>
        <w:tblW w:w="5000" w:type="pct"/>
        <w:tblLook w:val="04A0" w:firstRow="1" w:lastRow="0" w:firstColumn="1" w:lastColumn="0" w:noHBand="0" w:noVBand="1"/>
      </w:tblPr>
      <w:tblGrid>
        <w:gridCol w:w="3822"/>
        <w:gridCol w:w="6340"/>
        <w:gridCol w:w="4506"/>
      </w:tblGrid>
      <w:tr w:rsidR="00792882" w:rsidRPr="00DE7D67" w14:paraId="39CA6B7C" w14:textId="77777777" w:rsidTr="00DB7C35">
        <w:trPr>
          <w:trHeight w:val="1318"/>
        </w:trPr>
        <w:tc>
          <w:tcPr>
            <w:tcW w:w="1303" w:type="pct"/>
            <w:shd w:val="clear" w:color="auto" w:fill="FBD4B4" w:themeFill="accent6" w:themeFillTint="66"/>
          </w:tcPr>
          <w:p w14:paraId="39CA6B74" w14:textId="3D0FBBDE" w:rsidR="00792882" w:rsidRPr="00DE7D67" w:rsidRDefault="00792882" w:rsidP="00F72963">
            <w:pPr>
              <w:spacing w:line="276" w:lineRule="auto"/>
              <w:rPr>
                <w:rFonts w:ascii="Lato" w:hAnsi="Lato"/>
                <w:b/>
              </w:rPr>
            </w:pPr>
            <w:r w:rsidRPr="00DE7D67">
              <w:rPr>
                <w:rFonts w:ascii="Lato" w:hAnsi="Lato"/>
                <w:b/>
              </w:rPr>
              <w:lastRenderedPageBreak/>
              <w:t>Eliminating discrimination, harassment</w:t>
            </w:r>
            <w:r w:rsidR="006E0572" w:rsidRPr="00DE7D67">
              <w:rPr>
                <w:rFonts w:ascii="Lato" w:hAnsi="Lato"/>
                <w:b/>
              </w:rPr>
              <w:t>,</w:t>
            </w:r>
            <w:r w:rsidRPr="00DE7D67">
              <w:rPr>
                <w:rFonts w:ascii="Lato" w:hAnsi="Lato"/>
                <w:b/>
              </w:rPr>
              <w:t xml:space="preserve"> and victimisation</w:t>
            </w:r>
          </w:p>
        </w:tc>
        <w:tc>
          <w:tcPr>
            <w:tcW w:w="2161" w:type="pct"/>
            <w:shd w:val="clear" w:color="auto" w:fill="FBD4B4" w:themeFill="accent6" w:themeFillTint="66"/>
          </w:tcPr>
          <w:p w14:paraId="39CA6B75" w14:textId="77777777" w:rsidR="00792882" w:rsidRPr="00DE7D67" w:rsidRDefault="00792882" w:rsidP="00F72963">
            <w:pPr>
              <w:spacing w:line="276" w:lineRule="auto"/>
              <w:rPr>
                <w:rFonts w:ascii="Lato" w:hAnsi="Lato"/>
                <w:b/>
              </w:rPr>
            </w:pPr>
            <w:r w:rsidRPr="00DE7D67">
              <w:rPr>
                <w:rFonts w:ascii="Lato" w:hAnsi="Lato"/>
                <w:b/>
              </w:rPr>
              <w:t>Advancing equality-</w:t>
            </w:r>
          </w:p>
          <w:p w14:paraId="39CA6B76" w14:textId="77777777" w:rsidR="00792882" w:rsidRPr="00DE7D67" w:rsidRDefault="00792882" w:rsidP="00F72963">
            <w:pPr>
              <w:pStyle w:val="ListParagraph"/>
              <w:numPr>
                <w:ilvl w:val="0"/>
                <w:numId w:val="9"/>
              </w:numPr>
              <w:spacing w:line="276" w:lineRule="auto"/>
              <w:rPr>
                <w:rFonts w:ascii="Lato" w:hAnsi="Lato"/>
                <w:b/>
              </w:rPr>
            </w:pPr>
            <w:r w:rsidRPr="00DE7D67">
              <w:rPr>
                <w:rFonts w:ascii="Lato" w:hAnsi="Lato"/>
                <w:b/>
              </w:rPr>
              <w:t>Removing disadvantage</w:t>
            </w:r>
          </w:p>
          <w:p w14:paraId="39CA6B77" w14:textId="77777777" w:rsidR="00792882" w:rsidRPr="00DE7D67" w:rsidRDefault="00792882" w:rsidP="00F72963">
            <w:pPr>
              <w:pStyle w:val="ListParagraph"/>
              <w:numPr>
                <w:ilvl w:val="0"/>
                <w:numId w:val="9"/>
              </w:numPr>
              <w:spacing w:line="276" w:lineRule="auto"/>
              <w:rPr>
                <w:rFonts w:ascii="Lato" w:hAnsi="Lato"/>
                <w:b/>
              </w:rPr>
            </w:pPr>
            <w:r w:rsidRPr="00DE7D67">
              <w:rPr>
                <w:rFonts w:ascii="Lato" w:hAnsi="Lato"/>
                <w:b/>
              </w:rPr>
              <w:t>Meeting different needs</w:t>
            </w:r>
          </w:p>
          <w:p w14:paraId="39CA6B78" w14:textId="77777777" w:rsidR="00792882" w:rsidRPr="00DE7D67" w:rsidRDefault="00792882" w:rsidP="00F72963">
            <w:pPr>
              <w:pStyle w:val="ListParagraph"/>
              <w:numPr>
                <w:ilvl w:val="0"/>
                <w:numId w:val="9"/>
              </w:numPr>
              <w:spacing w:line="276" w:lineRule="auto"/>
              <w:rPr>
                <w:rFonts w:ascii="Lato" w:hAnsi="Lato"/>
                <w:b/>
              </w:rPr>
            </w:pPr>
            <w:r w:rsidRPr="00DE7D67">
              <w:rPr>
                <w:rFonts w:ascii="Lato" w:hAnsi="Lato"/>
                <w:b/>
              </w:rPr>
              <w:t>Encouraging participation</w:t>
            </w:r>
          </w:p>
        </w:tc>
        <w:tc>
          <w:tcPr>
            <w:tcW w:w="1536" w:type="pct"/>
            <w:shd w:val="clear" w:color="auto" w:fill="FBD4B4" w:themeFill="accent6" w:themeFillTint="66"/>
          </w:tcPr>
          <w:p w14:paraId="39CA6B79" w14:textId="77777777" w:rsidR="00792882" w:rsidRPr="00DE7D67" w:rsidRDefault="00792882" w:rsidP="00F72963">
            <w:pPr>
              <w:spacing w:line="276" w:lineRule="auto"/>
              <w:rPr>
                <w:rFonts w:ascii="Lato" w:hAnsi="Lato"/>
                <w:b/>
              </w:rPr>
            </w:pPr>
            <w:r w:rsidRPr="00DE7D67">
              <w:rPr>
                <w:rFonts w:ascii="Lato" w:hAnsi="Lato"/>
                <w:b/>
              </w:rPr>
              <w:t>Fostering good relations</w:t>
            </w:r>
          </w:p>
          <w:p w14:paraId="39CA6B7A" w14:textId="77777777" w:rsidR="00792882" w:rsidRPr="00DE7D67" w:rsidRDefault="00792882" w:rsidP="00F72963">
            <w:pPr>
              <w:pStyle w:val="ListParagraph"/>
              <w:numPr>
                <w:ilvl w:val="0"/>
                <w:numId w:val="10"/>
              </w:numPr>
              <w:spacing w:line="276" w:lineRule="auto"/>
              <w:rPr>
                <w:rFonts w:ascii="Lato" w:hAnsi="Lato"/>
                <w:b/>
              </w:rPr>
            </w:pPr>
            <w:r w:rsidRPr="00DE7D67">
              <w:rPr>
                <w:rFonts w:ascii="Lato" w:hAnsi="Lato"/>
                <w:b/>
              </w:rPr>
              <w:t>Tackling prejudice</w:t>
            </w:r>
          </w:p>
          <w:p w14:paraId="39CA6B7B" w14:textId="77777777" w:rsidR="00792882" w:rsidRPr="00DE7D67" w:rsidRDefault="00792882" w:rsidP="00F72963">
            <w:pPr>
              <w:pStyle w:val="ListParagraph"/>
              <w:numPr>
                <w:ilvl w:val="0"/>
                <w:numId w:val="10"/>
              </w:numPr>
              <w:spacing w:line="276" w:lineRule="auto"/>
              <w:rPr>
                <w:rFonts w:ascii="Lato" w:hAnsi="Lato"/>
                <w:b/>
              </w:rPr>
            </w:pPr>
            <w:r w:rsidRPr="00DE7D67">
              <w:rPr>
                <w:rFonts w:ascii="Lato" w:hAnsi="Lato"/>
                <w:b/>
              </w:rPr>
              <w:t>Promoting understanding</w:t>
            </w:r>
          </w:p>
        </w:tc>
      </w:tr>
      <w:tr w:rsidR="003E0686" w:rsidRPr="00DE7D67" w14:paraId="6CD8DFFD" w14:textId="77777777" w:rsidTr="00DB7C35">
        <w:trPr>
          <w:trHeight w:val="1318"/>
        </w:trPr>
        <w:tc>
          <w:tcPr>
            <w:tcW w:w="1303" w:type="pct"/>
            <w:shd w:val="clear" w:color="auto" w:fill="auto"/>
          </w:tcPr>
          <w:p w14:paraId="3979B23D" w14:textId="45469F06" w:rsidR="003E0686" w:rsidRPr="00DE7D67" w:rsidRDefault="00956061" w:rsidP="00956061">
            <w:pPr>
              <w:spacing w:line="276" w:lineRule="auto"/>
              <w:rPr>
                <w:rFonts w:ascii="Lato" w:hAnsi="Lato"/>
              </w:rPr>
            </w:pPr>
            <w:r w:rsidRPr="00DE7D67">
              <w:rPr>
                <w:rFonts w:ascii="Lato" w:hAnsi="Lato"/>
              </w:rPr>
              <w:t xml:space="preserve">This policy and procedure </w:t>
            </w:r>
            <w:proofErr w:type="gramStart"/>
            <w:r w:rsidRPr="00DE7D67">
              <w:rPr>
                <w:rFonts w:ascii="Lato" w:hAnsi="Lato"/>
              </w:rPr>
              <w:t>plays</w:t>
            </w:r>
            <w:proofErr w:type="gramEnd"/>
            <w:r w:rsidRPr="00DE7D67">
              <w:rPr>
                <w:rFonts w:ascii="Lato" w:hAnsi="Lato"/>
              </w:rPr>
              <w:t xml:space="preserve"> a critical role in ensuring equality and fairness in handling such sensitive situations. By clearly outlining the administrative tasks to be undertaken, the procedure ensures that all necessary steps are followed uniformly, regardless of the individual's background, identity, or circumstances surrounding their death. This structured approach helps eliminate any potential for discrimination, harassment, or victimization in the handling of the deceased person's affairs. Moreover, by providing assurance that essential steps are being taken systematically, the procedure reduces the risk of oversight or error that could inadvertently add further distress to the bereaved family, friends, </w:t>
            </w:r>
            <w:r w:rsidRPr="00DE7D67">
              <w:rPr>
                <w:rFonts w:ascii="Lato" w:hAnsi="Lato"/>
              </w:rPr>
              <w:lastRenderedPageBreak/>
              <w:t xml:space="preserve">colleagues, or other affected individuals. Thus, the implementation of this policy and procedure not only fosters a culture of inclusivity and respect but also promotes efficiency and sensitivity in managing the aftermath of a death within the college </w:t>
            </w:r>
            <w:proofErr w:type="gramStart"/>
            <w:r w:rsidRPr="00DE7D67">
              <w:rPr>
                <w:rFonts w:ascii="Lato" w:hAnsi="Lato"/>
              </w:rPr>
              <w:t>community.</w:t>
            </w:r>
            <w:r w:rsidR="00AD6956" w:rsidRPr="00DE7D67">
              <w:rPr>
                <w:rFonts w:ascii="Lato" w:hAnsi="Lato"/>
              </w:rPr>
              <w:t>.</w:t>
            </w:r>
            <w:proofErr w:type="gramEnd"/>
            <w:r w:rsidR="00AD6956" w:rsidRPr="00DE7D67">
              <w:rPr>
                <w:rFonts w:ascii="Lato" w:hAnsi="Lato"/>
              </w:rPr>
              <w:t xml:space="preserve"> </w:t>
            </w:r>
          </w:p>
        </w:tc>
        <w:tc>
          <w:tcPr>
            <w:tcW w:w="2161" w:type="pct"/>
            <w:shd w:val="clear" w:color="auto" w:fill="auto"/>
          </w:tcPr>
          <w:p w14:paraId="2896526F" w14:textId="77777777" w:rsidR="00956061" w:rsidRPr="00DE7D67" w:rsidRDefault="00956061" w:rsidP="00956061">
            <w:pPr>
              <w:spacing w:line="276" w:lineRule="auto"/>
              <w:rPr>
                <w:rFonts w:ascii="Lato" w:hAnsi="Lato" w:cs="Segoe UI"/>
                <w:color w:val="0D0D0D"/>
                <w:shd w:val="clear" w:color="auto" w:fill="FFFFFF"/>
              </w:rPr>
            </w:pPr>
            <w:r w:rsidRPr="00331A49">
              <w:rPr>
                <w:rFonts w:ascii="Lato" w:hAnsi="Lato" w:cs="Segoe UI"/>
                <w:b/>
                <w:bCs/>
                <w:color w:val="0D0D0D"/>
                <w:shd w:val="clear" w:color="auto" w:fill="FFFFFF"/>
              </w:rPr>
              <w:lastRenderedPageBreak/>
              <w:t>Removing disadvantage</w:t>
            </w:r>
            <w:r w:rsidRPr="00DE7D67">
              <w:rPr>
                <w:rFonts w:ascii="Lato" w:hAnsi="Lato" w:cs="Segoe UI"/>
                <w:color w:val="0D0D0D"/>
                <w:shd w:val="clear" w:color="auto" w:fill="FFFFFF"/>
              </w:rPr>
              <w:t xml:space="preserve">: </w:t>
            </w:r>
          </w:p>
          <w:p w14:paraId="717A31FD" w14:textId="4CC7D07E" w:rsidR="003E0686" w:rsidRPr="00DE7D67" w:rsidRDefault="00956061" w:rsidP="00956061">
            <w:pPr>
              <w:spacing w:line="276" w:lineRule="auto"/>
              <w:rPr>
                <w:rFonts w:ascii="Lato" w:hAnsi="Lato" w:cs="Segoe UI"/>
                <w:color w:val="0D0D0D"/>
                <w:shd w:val="clear" w:color="auto" w:fill="FFFFFF"/>
              </w:rPr>
            </w:pPr>
            <w:r w:rsidRPr="00DE7D67">
              <w:rPr>
                <w:rFonts w:ascii="Lato" w:hAnsi="Lato" w:cs="Segoe UI"/>
                <w:color w:val="0D0D0D"/>
                <w:shd w:val="clear" w:color="auto" w:fill="FFFFFF"/>
              </w:rPr>
              <w:t>By establishing clear guidelines and protocols for responding to a death, the procedure ensures that all individuals involved, regardless of their background or circumstances, are treated fairly and without bias. This helps to remove any potential disadvantage that may arise from subjective or arbitrary decision-making, ensuring equitable treatment for all.</w:t>
            </w:r>
          </w:p>
          <w:p w14:paraId="65677386" w14:textId="77777777" w:rsidR="00956061" w:rsidRPr="00DE7D67" w:rsidRDefault="00956061" w:rsidP="00956061">
            <w:pPr>
              <w:spacing w:line="276" w:lineRule="auto"/>
              <w:rPr>
                <w:rFonts w:ascii="Lato" w:hAnsi="Lato" w:cs="Segoe UI"/>
                <w:color w:val="0D0D0D"/>
                <w:shd w:val="clear" w:color="auto" w:fill="FFFFFF"/>
              </w:rPr>
            </w:pPr>
          </w:p>
          <w:p w14:paraId="4EC01972" w14:textId="77777777" w:rsidR="00956061" w:rsidRPr="00DE7D67" w:rsidRDefault="00956061" w:rsidP="00956061">
            <w:pPr>
              <w:spacing w:line="276" w:lineRule="auto"/>
              <w:rPr>
                <w:rFonts w:ascii="Lato" w:hAnsi="Lato" w:cs="Segoe UI"/>
                <w:color w:val="0D0D0D"/>
                <w:shd w:val="clear" w:color="auto" w:fill="FFFFFF"/>
              </w:rPr>
            </w:pPr>
            <w:r w:rsidRPr="00331A49">
              <w:rPr>
                <w:rFonts w:ascii="Lato" w:hAnsi="Lato" w:cs="Segoe UI"/>
                <w:b/>
                <w:bCs/>
                <w:color w:val="0D0D0D"/>
                <w:shd w:val="clear" w:color="auto" w:fill="FFFFFF"/>
              </w:rPr>
              <w:t>Meeting different needs</w:t>
            </w:r>
            <w:r w:rsidRPr="00DE7D67">
              <w:rPr>
                <w:rFonts w:ascii="Lato" w:hAnsi="Lato" w:cs="Segoe UI"/>
                <w:color w:val="0D0D0D"/>
                <w:shd w:val="clear" w:color="auto" w:fill="FFFFFF"/>
              </w:rPr>
              <w:t xml:space="preserve">: </w:t>
            </w:r>
          </w:p>
          <w:p w14:paraId="36962DD1" w14:textId="77777777" w:rsidR="00956061" w:rsidRPr="00DE7D67" w:rsidRDefault="00956061" w:rsidP="00956061">
            <w:pPr>
              <w:spacing w:line="276" w:lineRule="auto"/>
              <w:rPr>
                <w:rFonts w:ascii="Lato" w:hAnsi="Lato" w:cs="Segoe UI"/>
                <w:color w:val="0D0D0D"/>
                <w:shd w:val="clear" w:color="auto" w:fill="FFFFFF"/>
              </w:rPr>
            </w:pPr>
            <w:r w:rsidRPr="00DE7D67">
              <w:rPr>
                <w:rFonts w:ascii="Lato" w:hAnsi="Lato" w:cs="Segoe UI"/>
                <w:color w:val="0D0D0D"/>
                <w:shd w:val="clear" w:color="auto" w:fill="FFFFFF"/>
              </w:rPr>
              <w:t>The procedure can outline specific measures to address the diverse needs of individuals affected by the death, including family members, friends, colleagues, and the wider college community. By recognising and accommodating these varying needs, such as cultural or religious practices, language preferences, or emotional support requirements, the procedure promotes inclusivity and ensures that everyone receives appropriate assistance and consideration during a difficult time.</w:t>
            </w:r>
          </w:p>
          <w:p w14:paraId="57A01A87" w14:textId="77777777" w:rsidR="00956061" w:rsidRPr="00DE7D67" w:rsidRDefault="00956061" w:rsidP="00956061">
            <w:pPr>
              <w:spacing w:line="276" w:lineRule="auto"/>
              <w:rPr>
                <w:rFonts w:ascii="Lato" w:hAnsi="Lato"/>
              </w:rPr>
            </w:pPr>
          </w:p>
          <w:p w14:paraId="202D043F" w14:textId="77777777" w:rsidR="00956061" w:rsidRPr="00DE7D67" w:rsidRDefault="00DE7D67" w:rsidP="00956061">
            <w:pPr>
              <w:spacing w:line="276" w:lineRule="auto"/>
              <w:rPr>
                <w:rFonts w:ascii="Lato" w:hAnsi="Lato"/>
              </w:rPr>
            </w:pPr>
            <w:r w:rsidRPr="00331A49">
              <w:rPr>
                <w:rFonts w:ascii="Lato" w:hAnsi="Lato"/>
                <w:b/>
                <w:bCs/>
              </w:rPr>
              <w:t>Encouraging participation</w:t>
            </w:r>
            <w:r w:rsidRPr="00DE7D67">
              <w:rPr>
                <w:rFonts w:ascii="Lato" w:hAnsi="Lato"/>
              </w:rPr>
              <w:t xml:space="preserve">: </w:t>
            </w:r>
          </w:p>
          <w:p w14:paraId="0CB7956C" w14:textId="0BF5277B" w:rsidR="00DE7D67" w:rsidRPr="00DE7D67" w:rsidRDefault="00DE7D67" w:rsidP="00956061">
            <w:pPr>
              <w:spacing w:line="276" w:lineRule="auto"/>
              <w:rPr>
                <w:rFonts w:ascii="Lato" w:hAnsi="Lato"/>
              </w:rPr>
            </w:pPr>
            <w:r w:rsidRPr="00DE7D67">
              <w:rPr>
                <w:rFonts w:ascii="Lato" w:hAnsi="Lato" w:cs="Segoe UI"/>
                <w:color w:val="0D0D0D"/>
                <w:shd w:val="clear" w:color="auto" w:fill="FFFFFF"/>
              </w:rPr>
              <w:t xml:space="preserve">Having a policy and procedure in place for responding to a death fosters engagement by providing clear guidelines </w:t>
            </w:r>
            <w:r w:rsidRPr="00DE7D67">
              <w:rPr>
                <w:rFonts w:ascii="Lato" w:hAnsi="Lato" w:cs="Segoe UI"/>
                <w:color w:val="0D0D0D"/>
                <w:shd w:val="clear" w:color="auto" w:fill="FFFFFF"/>
              </w:rPr>
              <w:lastRenderedPageBreak/>
              <w:t xml:space="preserve">and roles for stakeholders involved. This clarity encourages active participation, collaboration, and transparency, leading to a greater ability to refine practices and instructions. When individuals are empowered to contribute to the process and their voices are heard and valued, it promotes a culture of continuous improvement. Through feedback and collective input, the college can refine its practices and instructions to ensure they are effective, efficient, and sensitive to the needs of all involved parties. This is facilitated through step 5: review of the Critical incident management policy and procedure. </w:t>
            </w:r>
          </w:p>
        </w:tc>
        <w:tc>
          <w:tcPr>
            <w:tcW w:w="1536" w:type="pct"/>
            <w:shd w:val="clear" w:color="auto" w:fill="auto"/>
          </w:tcPr>
          <w:p w14:paraId="79EBF9BE" w14:textId="3CF13FF6" w:rsidR="003E0686" w:rsidRPr="00DE7D67" w:rsidRDefault="00DE7D67" w:rsidP="00956061">
            <w:pPr>
              <w:spacing w:line="276" w:lineRule="auto"/>
              <w:rPr>
                <w:rFonts w:ascii="Lato" w:hAnsi="Lato"/>
              </w:rPr>
            </w:pPr>
            <w:r w:rsidRPr="00DE7D67">
              <w:rPr>
                <w:rFonts w:ascii="Lato" w:hAnsi="Lato" w:cs="Segoe UI"/>
                <w:color w:val="0D0D0D"/>
                <w:shd w:val="clear" w:color="auto" w:fill="FFFFFF"/>
              </w:rPr>
              <w:lastRenderedPageBreak/>
              <w:t>By outlining clear steps and responsibilities, the procedure ensures that responses to death are conducted in a fair, respectful, and impartial manner, regardless of factors such as race, gender, or socioeconomic status. This helps to combat prejudice by emphasizing equal treatment and respect for all individuals involved. Additionally, the procedure promotes understanding by providing guidelines that encourage empathy, sensitivity, and cultural awareness when dealing with bereaved families and communities. By fostering an environment of inclusivity and mutual respect, the procedure contributes to building positive relationships and trust within the college community.</w:t>
            </w:r>
          </w:p>
        </w:tc>
      </w:tr>
    </w:tbl>
    <w:p w14:paraId="39CA6B7D" w14:textId="7600E84C" w:rsidR="009D7A0F" w:rsidRPr="00DE7D67" w:rsidRDefault="009D7A0F" w:rsidP="00F72963">
      <w:pPr>
        <w:tabs>
          <w:tab w:val="left" w:pos="11718"/>
        </w:tabs>
        <w:spacing w:after="0"/>
        <w:ind w:left="113"/>
        <w:rPr>
          <w:rFonts w:ascii="Lato" w:hAnsi="Lato"/>
          <w:color w:val="221E1F"/>
          <w:sz w:val="28"/>
          <w:szCs w:val="23"/>
        </w:rPr>
      </w:pPr>
      <w:r w:rsidRPr="00DE7D67">
        <w:rPr>
          <w:rFonts w:ascii="Lato" w:hAnsi="Lato"/>
          <w:sz w:val="20"/>
        </w:rPr>
        <w:t>See Note 5</w:t>
      </w:r>
      <w:r w:rsidRPr="00DE7D67">
        <w:rPr>
          <w:rFonts w:ascii="Lato" w:hAnsi="Lato"/>
          <w:color w:val="221E1F"/>
          <w:sz w:val="28"/>
          <w:szCs w:val="23"/>
        </w:rPr>
        <w:tab/>
      </w:r>
    </w:p>
    <w:p w14:paraId="7A7BA343" w14:textId="77777777" w:rsidR="006B3A69" w:rsidRPr="00DE7D67" w:rsidRDefault="006B3A69" w:rsidP="00F72963">
      <w:pPr>
        <w:pStyle w:val="Pa4"/>
        <w:spacing w:line="276" w:lineRule="auto"/>
        <w:rPr>
          <w:rFonts w:ascii="Lato" w:hAnsi="Lato" w:cs="Arial"/>
          <w:color w:val="221E1F"/>
          <w:sz w:val="28"/>
          <w:szCs w:val="23"/>
        </w:rPr>
      </w:pPr>
    </w:p>
    <w:p w14:paraId="39CA6B7E" w14:textId="0FDBB356" w:rsidR="009D7A0F" w:rsidRPr="00DE7D67" w:rsidRDefault="009D7A0F" w:rsidP="00F72963">
      <w:pPr>
        <w:pStyle w:val="Pa4"/>
        <w:spacing w:line="276" w:lineRule="auto"/>
        <w:rPr>
          <w:rFonts w:ascii="Lato" w:hAnsi="Lato" w:cs="Arial"/>
          <w:sz w:val="28"/>
          <w:szCs w:val="28"/>
        </w:rPr>
      </w:pPr>
      <w:r w:rsidRPr="00DE7D67">
        <w:rPr>
          <w:rFonts w:ascii="Lato" w:hAnsi="Lato" w:cs="Arial"/>
          <w:sz w:val="28"/>
          <w:szCs w:val="28"/>
        </w:rPr>
        <w:t>Key Questions to ask:</w:t>
      </w:r>
    </w:p>
    <w:p w14:paraId="39CA6B7F" w14:textId="77777777" w:rsidR="009D7A0F" w:rsidRPr="00DE7D67" w:rsidRDefault="009D7A0F" w:rsidP="00F72963">
      <w:pPr>
        <w:pStyle w:val="Pa4"/>
        <w:numPr>
          <w:ilvl w:val="0"/>
          <w:numId w:val="11"/>
        </w:numPr>
        <w:spacing w:line="276" w:lineRule="auto"/>
        <w:rPr>
          <w:rFonts w:ascii="Lato" w:hAnsi="Lato" w:cs="Arial"/>
          <w:sz w:val="28"/>
          <w:szCs w:val="28"/>
        </w:rPr>
      </w:pPr>
      <w:r w:rsidRPr="00DE7D67">
        <w:rPr>
          <w:rFonts w:ascii="Lato" w:hAnsi="Lato" w:cs="Arial"/>
          <w:sz w:val="28"/>
          <w:szCs w:val="28"/>
        </w:rPr>
        <w:t xml:space="preserve">What potential positive/neutral/negative impacts can be identified? </w:t>
      </w:r>
    </w:p>
    <w:p w14:paraId="39CA6B80" w14:textId="77777777" w:rsidR="009D7A0F" w:rsidRPr="00DE7D67" w:rsidRDefault="009D7A0F" w:rsidP="00F72963">
      <w:pPr>
        <w:pStyle w:val="Pa4"/>
        <w:numPr>
          <w:ilvl w:val="0"/>
          <w:numId w:val="11"/>
        </w:numPr>
        <w:spacing w:line="276" w:lineRule="auto"/>
        <w:rPr>
          <w:rFonts w:ascii="Lato" w:hAnsi="Lato" w:cs="Arial"/>
          <w:sz w:val="28"/>
          <w:szCs w:val="28"/>
        </w:rPr>
      </w:pPr>
      <w:r w:rsidRPr="00DE7D67">
        <w:rPr>
          <w:rFonts w:ascii="Lato" w:hAnsi="Lato" w:cs="Arial"/>
          <w:sz w:val="28"/>
          <w:szCs w:val="28"/>
        </w:rPr>
        <w:t>What does evidence demonstrate about positive/neutral/negative impacts for different protected characteristic groups? E</w:t>
      </w:r>
      <w:r w:rsidR="00AC2C10" w:rsidRPr="00DE7D67">
        <w:rPr>
          <w:rFonts w:ascii="Lato" w:hAnsi="Lato" w:cs="Arial"/>
          <w:sz w:val="28"/>
          <w:szCs w:val="28"/>
        </w:rPr>
        <w:t>.</w:t>
      </w:r>
      <w:r w:rsidRPr="00DE7D67">
        <w:rPr>
          <w:rFonts w:ascii="Lato" w:hAnsi="Lato" w:cs="Arial"/>
          <w:sz w:val="28"/>
          <w:szCs w:val="28"/>
        </w:rPr>
        <w:t>g</w:t>
      </w:r>
      <w:r w:rsidR="00AC2C10" w:rsidRPr="00DE7D67">
        <w:rPr>
          <w:rFonts w:ascii="Lato" w:hAnsi="Lato" w:cs="Arial"/>
          <w:sz w:val="28"/>
          <w:szCs w:val="28"/>
        </w:rPr>
        <w:t>.</w:t>
      </w:r>
      <w:r w:rsidRPr="00DE7D67">
        <w:rPr>
          <w:rFonts w:ascii="Lato" w:hAnsi="Lato" w:cs="Arial"/>
          <w:sz w:val="28"/>
          <w:szCs w:val="28"/>
        </w:rPr>
        <w:t xml:space="preserve"> statistics on participation, progression or outcomes, feedback or complaints </w:t>
      </w:r>
    </w:p>
    <w:p w14:paraId="39CA6B81" w14:textId="77777777" w:rsidR="009D7A0F" w:rsidRPr="00DE7D67" w:rsidRDefault="009D7A0F" w:rsidP="00F72963">
      <w:pPr>
        <w:pStyle w:val="Pa4"/>
        <w:numPr>
          <w:ilvl w:val="0"/>
          <w:numId w:val="11"/>
        </w:numPr>
        <w:spacing w:line="276" w:lineRule="auto"/>
        <w:rPr>
          <w:rFonts w:ascii="Lato" w:hAnsi="Lato" w:cs="Arial"/>
          <w:sz w:val="28"/>
          <w:szCs w:val="28"/>
        </w:rPr>
      </w:pPr>
      <w:r w:rsidRPr="00DE7D67">
        <w:rPr>
          <w:rFonts w:ascii="Lato" w:hAnsi="Lato" w:cs="Arial"/>
          <w:sz w:val="28"/>
          <w:szCs w:val="28"/>
        </w:rPr>
        <w:t xml:space="preserve">Does the policy/procedure/practice/decision take account of the needs of people with different protected characteristics? How is this demonstrated? </w:t>
      </w:r>
    </w:p>
    <w:p w14:paraId="39CA6B82" w14:textId="77777777" w:rsidR="00E9760D" w:rsidRPr="00DE7D67" w:rsidRDefault="009D7A0F" w:rsidP="00F72963">
      <w:pPr>
        <w:pStyle w:val="ListParagraph"/>
        <w:numPr>
          <w:ilvl w:val="0"/>
          <w:numId w:val="11"/>
        </w:numPr>
        <w:tabs>
          <w:tab w:val="left" w:pos="4085"/>
          <w:tab w:val="left" w:pos="11718"/>
        </w:tabs>
        <w:spacing w:after="0"/>
        <w:rPr>
          <w:rFonts w:ascii="Lato" w:hAnsi="Lato"/>
          <w:sz w:val="28"/>
          <w:szCs w:val="28"/>
        </w:rPr>
      </w:pPr>
      <w:r w:rsidRPr="00DE7D67">
        <w:rPr>
          <w:rFonts w:ascii="Lato" w:hAnsi="Lato"/>
          <w:sz w:val="28"/>
          <w:szCs w:val="28"/>
        </w:rPr>
        <w:t>Does it affect some groups differently? Is this proportionate?</w:t>
      </w:r>
    </w:p>
    <w:p w14:paraId="39CA6B83" w14:textId="77777777" w:rsidR="00E9760D" w:rsidRPr="00DE7D67" w:rsidRDefault="00ED6941" w:rsidP="00F72963">
      <w:pPr>
        <w:spacing w:after="0"/>
        <w:rPr>
          <w:rFonts w:ascii="Lato" w:hAnsi="Lato"/>
          <w:color w:val="221E1F"/>
          <w:sz w:val="28"/>
          <w:szCs w:val="23"/>
        </w:rPr>
      </w:pPr>
      <w:r w:rsidRPr="00DE7D67">
        <w:rPr>
          <w:rFonts w:ascii="Lato" w:hAnsi="Lato"/>
          <w:color w:val="221E1F"/>
          <w:sz w:val="20"/>
          <w:szCs w:val="23"/>
        </w:rPr>
        <w:t>See Note 6</w:t>
      </w:r>
      <w:r w:rsidR="00E9760D" w:rsidRPr="00DE7D67">
        <w:rPr>
          <w:rFonts w:ascii="Lato" w:hAnsi="Lato"/>
          <w:color w:val="221E1F"/>
          <w:sz w:val="28"/>
          <w:szCs w:val="23"/>
        </w:rPr>
        <w:br w:type="page"/>
      </w:r>
    </w:p>
    <w:tbl>
      <w:tblPr>
        <w:tblStyle w:val="TableGrid"/>
        <w:tblW w:w="5000" w:type="pct"/>
        <w:tblLook w:val="04A0" w:firstRow="1" w:lastRow="0" w:firstColumn="1" w:lastColumn="0" w:noHBand="0" w:noVBand="1"/>
      </w:tblPr>
      <w:tblGrid>
        <w:gridCol w:w="2676"/>
        <w:gridCol w:w="1393"/>
        <w:gridCol w:w="4145"/>
        <w:gridCol w:w="1215"/>
        <w:gridCol w:w="5239"/>
      </w:tblGrid>
      <w:tr w:rsidR="0070228B" w:rsidRPr="0063225C" w14:paraId="39CA6B8D" w14:textId="77777777" w:rsidTr="006B3A69">
        <w:trPr>
          <w:trHeight w:val="810"/>
          <w:tblHeader/>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63225C" w:rsidRDefault="00D234C4" w:rsidP="00F72963">
            <w:pPr>
              <w:spacing w:line="276" w:lineRule="auto"/>
              <w:jc w:val="center"/>
              <w:rPr>
                <w:rFonts w:ascii="Lato" w:hAnsi="Lato"/>
              </w:rPr>
            </w:pPr>
            <w:r w:rsidRPr="0063225C">
              <w:rPr>
                <w:rFonts w:ascii="Lato" w:hAnsi="Lato"/>
              </w:rPr>
              <w:lastRenderedPageBreak/>
              <w:t>Protected characteristic</w:t>
            </w:r>
          </w:p>
          <w:p w14:paraId="39CA6B87" w14:textId="77777777" w:rsidR="00D234C4" w:rsidRPr="0063225C" w:rsidRDefault="00D234C4" w:rsidP="00F72963">
            <w:pPr>
              <w:spacing w:line="276" w:lineRule="auto"/>
              <w:jc w:val="center"/>
              <w:rPr>
                <w:rFonts w:ascii="Lato" w:hAnsi="Lato"/>
                <w:b/>
              </w:rPr>
            </w:pPr>
          </w:p>
        </w:tc>
        <w:tc>
          <w:tcPr>
            <w:tcW w:w="475" w:type="pct"/>
            <w:tcBorders>
              <w:left w:val="single" w:sz="4" w:space="0" w:color="auto"/>
              <w:bottom w:val="single" w:sz="4" w:space="0" w:color="auto"/>
            </w:tcBorders>
            <w:shd w:val="clear" w:color="auto" w:fill="FDE9D9" w:themeFill="accent6" w:themeFillTint="33"/>
            <w:vAlign w:val="center"/>
          </w:tcPr>
          <w:p w14:paraId="39CA6B88" w14:textId="77777777" w:rsidR="00F70D37" w:rsidRPr="0063225C" w:rsidRDefault="00F70D37" w:rsidP="00F72963">
            <w:pPr>
              <w:spacing w:line="276" w:lineRule="auto"/>
              <w:jc w:val="center"/>
              <w:rPr>
                <w:rFonts w:ascii="Lato" w:hAnsi="Lato"/>
              </w:rPr>
            </w:pPr>
            <w:r w:rsidRPr="0063225C">
              <w:rPr>
                <w:rFonts w:ascii="Lato" w:hAnsi="Lato"/>
              </w:rPr>
              <w:t>Potential</w:t>
            </w:r>
          </w:p>
          <w:p w14:paraId="39CA6B89" w14:textId="77777777" w:rsidR="006F48B0" w:rsidRPr="0063225C" w:rsidRDefault="006F48B0" w:rsidP="00F72963">
            <w:pPr>
              <w:spacing w:line="276" w:lineRule="auto"/>
              <w:jc w:val="center"/>
              <w:rPr>
                <w:rFonts w:ascii="Lato" w:hAnsi="Lato"/>
              </w:rPr>
            </w:pPr>
            <w:r w:rsidRPr="0063225C">
              <w:rPr>
                <w:rFonts w:ascii="Lato" w:hAnsi="Lato"/>
              </w:rPr>
              <w:t>Positive Impact</w:t>
            </w:r>
            <w:r w:rsidR="00E9760D" w:rsidRPr="0063225C">
              <w:rPr>
                <w:rFonts w:ascii="Lato" w:hAnsi="Lato"/>
              </w:rPr>
              <w:t xml:space="preserve"> Y/N</w:t>
            </w:r>
          </w:p>
        </w:tc>
        <w:tc>
          <w:tcPr>
            <w:tcW w:w="1413" w:type="pct"/>
            <w:shd w:val="clear" w:color="auto" w:fill="FDE9D9" w:themeFill="accent6" w:themeFillTint="33"/>
            <w:vAlign w:val="center"/>
          </w:tcPr>
          <w:p w14:paraId="39CA6B8A" w14:textId="77777777" w:rsidR="006F48B0" w:rsidRPr="0063225C" w:rsidRDefault="006F48B0" w:rsidP="00F72963">
            <w:pPr>
              <w:spacing w:line="276" w:lineRule="auto"/>
              <w:jc w:val="center"/>
              <w:rPr>
                <w:rFonts w:ascii="Lato" w:hAnsi="Lato"/>
              </w:rPr>
            </w:pPr>
            <w:r w:rsidRPr="0063225C">
              <w:rPr>
                <w:rFonts w:ascii="Lato" w:hAnsi="Lato"/>
              </w:rPr>
              <w:t>Deta</w:t>
            </w:r>
            <w:r w:rsidR="00202247" w:rsidRPr="0063225C">
              <w:rPr>
                <w:rFonts w:ascii="Lato" w:hAnsi="Lato"/>
              </w:rPr>
              <w:t>ils of Expected Positive Impact</w:t>
            </w:r>
          </w:p>
        </w:tc>
        <w:tc>
          <w:tcPr>
            <w:tcW w:w="414" w:type="pct"/>
            <w:shd w:val="clear" w:color="auto" w:fill="FDE9D9" w:themeFill="accent6" w:themeFillTint="33"/>
            <w:vAlign w:val="center"/>
          </w:tcPr>
          <w:p w14:paraId="39CA6B8B" w14:textId="77777777" w:rsidR="006F48B0" w:rsidRPr="0063225C" w:rsidRDefault="00F70D37" w:rsidP="00F72963">
            <w:pPr>
              <w:spacing w:line="276" w:lineRule="auto"/>
              <w:jc w:val="center"/>
              <w:rPr>
                <w:rFonts w:ascii="Lato" w:hAnsi="Lato"/>
              </w:rPr>
            </w:pPr>
            <w:r w:rsidRPr="0063225C">
              <w:rPr>
                <w:rFonts w:ascii="Lato" w:hAnsi="Lato"/>
              </w:rPr>
              <w:t xml:space="preserve">Potential </w:t>
            </w:r>
            <w:r w:rsidR="006F48B0" w:rsidRPr="0063225C">
              <w:rPr>
                <w:rFonts w:ascii="Lato" w:hAnsi="Lato"/>
              </w:rPr>
              <w:t xml:space="preserve">Negative Impact </w:t>
            </w:r>
            <w:r w:rsidR="00E9760D" w:rsidRPr="0063225C">
              <w:rPr>
                <w:rFonts w:ascii="Lato" w:hAnsi="Lato"/>
              </w:rPr>
              <w:t>Y/N</w:t>
            </w:r>
          </w:p>
        </w:tc>
        <w:tc>
          <w:tcPr>
            <w:tcW w:w="1786" w:type="pct"/>
            <w:shd w:val="clear" w:color="auto" w:fill="FDE9D9" w:themeFill="accent6" w:themeFillTint="33"/>
            <w:vAlign w:val="center"/>
          </w:tcPr>
          <w:p w14:paraId="39CA6B8C" w14:textId="77777777" w:rsidR="006F48B0" w:rsidRPr="0063225C" w:rsidRDefault="006F48B0" w:rsidP="00F72963">
            <w:pPr>
              <w:spacing w:line="276" w:lineRule="auto"/>
              <w:jc w:val="center"/>
              <w:rPr>
                <w:rFonts w:ascii="Lato" w:hAnsi="Lato"/>
              </w:rPr>
            </w:pPr>
            <w:r w:rsidRPr="0063225C">
              <w:rPr>
                <w:rFonts w:ascii="Lato" w:hAnsi="Lato"/>
              </w:rPr>
              <w:t xml:space="preserve">Details of Expected Negative </w:t>
            </w:r>
            <w:r w:rsidR="00202247" w:rsidRPr="0063225C">
              <w:rPr>
                <w:rFonts w:ascii="Lato" w:hAnsi="Lato"/>
              </w:rPr>
              <w:t>Impact</w:t>
            </w:r>
          </w:p>
        </w:tc>
      </w:tr>
      <w:tr w:rsidR="00C861EA" w:rsidRPr="0063225C" w14:paraId="39CA6B93" w14:textId="77777777" w:rsidTr="00160357">
        <w:trPr>
          <w:trHeight w:val="794"/>
        </w:trPr>
        <w:tc>
          <w:tcPr>
            <w:tcW w:w="912" w:type="pct"/>
            <w:tcBorders>
              <w:top w:val="single" w:sz="4" w:space="0" w:color="auto"/>
            </w:tcBorders>
            <w:shd w:val="clear" w:color="auto" w:fill="FFFFFF" w:themeFill="background1"/>
          </w:tcPr>
          <w:p w14:paraId="39CA6B8E" w14:textId="77777777" w:rsidR="00C861EA" w:rsidRPr="0063225C" w:rsidRDefault="00C861EA" w:rsidP="00F72963">
            <w:pPr>
              <w:spacing w:line="276" w:lineRule="auto"/>
              <w:rPr>
                <w:rFonts w:ascii="Lato" w:hAnsi="Lato"/>
              </w:rPr>
            </w:pPr>
            <w:r w:rsidRPr="0063225C">
              <w:rPr>
                <w:rFonts w:ascii="Lato" w:hAnsi="Lato"/>
              </w:rPr>
              <w:t>Age</w:t>
            </w:r>
          </w:p>
        </w:tc>
        <w:tc>
          <w:tcPr>
            <w:tcW w:w="475" w:type="pct"/>
            <w:tcBorders>
              <w:top w:val="single" w:sz="4" w:space="0" w:color="auto"/>
            </w:tcBorders>
            <w:shd w:val="clear" w:color="auto" w:fill="FFFFFF" w:themeFill="background1"/>
          </w:tcPr>
          <w:p w14:paraId="39CA6B8F" w14:textId="74190767" w:rsidR="00C861EA" w:rsidRPr="0063225C" w:rsidRDefault="0063225C" w:rsidP="00AE0F0A">
            <w:pPr>
              <w:pStyle w:val="NoSpacing"/>
              <w:spacing w:line="276" w:lineRule="auto"/>
              <w:jc w:val="center"/>
              <w:rPr>
                <w:rFonts w:ascii="Lato" w:hAnsi="Lato"/>
                <w:sz w:val="22"/>
                <w:szCs w:val="22"/>
              </w:rPr>
            </w:pPr>
            <w:r>
              <w:rPr>
                <w:rFonts w:ascii="Lato" w:hAnsi="Lato"/>
                <w:sz w:val="22"/>
                <w:szCs w:val="22"/>
              </w:rPr>
              <w:t>Y</w:t>
            </w:r>
          </w:p>
        </w:tc>
        <w:tc>
          <w:tcPr>
            <w:tcW w:w="1413" w:type="pct"/>
            <w:shd w:val="clear" w:color="auto" w:fill="FFFFFF" w:themeFill="background1"/>
          </w:tcPr>
          <w:p w14:paraId="39CA6B90" w14:textId="02B46316" w:rsidR="00C861EA" w:rsidRPr="0063225C" w:rsidRDefault="00F44D29" w:rsidP="00F72963">
            <w:pPr>
              <w:spacing w:line="276" w:lineRule="auto"/>
              <w:rPr>
                <w:rFonts w:ascii="Lato" w:hAnsi="Lato"/>
              </w:rPr>
            </w:pPr>
            <w:r w:rsidRPr="0063225C">
              <w:rPr>
                <w:rFonts w:ascii="Lato" w:hAnsi="Lato" w:cs="Segoe UI"/>
                <w:color w:val="0D0D0D"/>
                <w:shd w:val="clear" w:color="auto" w:fill="FFFFFF"/>
              </w:rPr>
              <w:t>The policy</w:t>
            </w:r>
            <w:r w:rsidR="003E3B43" w:rsidRPr="0063225C">
              <w:rPr>
                <w:rFonts w:ascii="Lato" w:hAnsi="Lato" w:cs="Segoe UI"/>
                <w:color w:val="0D0D0D"/>
                <w:shd w:val="clear" w:color="auto" w:fill="FFFFFF"/>
              </w:rPr>
              <w:t xml:space="preserve"> and procedure</w:t>
            </w:r>
            <w:r w:rsidRPr="0063225C">
              <w:rPr>
                <w:rFonts w:ascii="Lato" w:hAnsi="Lato" w:cs="Segoe UI"/>
                <w:color w:val="0D0D0D"/>
                <w:shd w:val="clear" w:color="auto" w:fill="FFFFFF"/>
              </w:rPr>
              <w:t xml:space="preserve"> can ensure that age-related considerations, such as support for young or elderly individuals affected by the death, are addressed sensitively and appropriately.</w:t>
            </w:r>
          </w:p>
        </w:tc>
        <w:tc>
          <w:tcPr>
            <w:tcW w:w="414" w:type="pct"/>
            <w:shd w:val="clear" w:color="auto" w:fill="FFFFFF" w:themeFill="background1"/>
          </w:tcPr>
          <w:p w14:paraId="39CA6B91" w14:textId="7F3DFBD1" w:rsidR="00C861EA" w:rsidRPr="0063225C" w:rsidRDefault="0063225C" w:rsidP="00AE0F0A">
            <w:pPr>
              <w:spacing w:line="276" w:lineRule="auto"/>
              <w:jc w:val="center"/>
              <w:rPr>
                <w:rFonts w:ascii="Lato" w:hAnsi="Lato"/>
              </w:rPr>
            </w:pPr>
            <w:r>
              <w:rPr>
                <w:rFonts w:ascii="Lato" w:hAnsi="Lato"/>
              </w:rPr>
              <w:t>Y</w:t>
            </w:r>
          </w:p>
        </w:tc>
        <w:tc>
          <w:tcPr>
            <w:tcW w:w="1786" w:type="pct"/>
            <w:shd w:val="clear" w:color="auto" w:fill="FFFFFF" w:themeFill="background1"/>
          </w:tcPr>
          <w:p w14:paraId="3021FB17" w14:textId="77777777" w:rsidR="00586257" w:rsidRPr="0063225C" w:rsidRDefault="00E46F29" w:rsidP="00F72963">
            <w:pPr>
              <w:spacing w:line="276" w:lineRule="auto"/>
              <w:rPr>
                <w:rFonts w:ascii="Lato" w:hAnsi="Lato" w:cs="Segoe UI"/>
                <w:color w:val="0D0D0D"/>
                <w:shd w:val="clear" w:color="auto" w:fill="FFFFFF"/>
              </w:rPr>
            </w:pPr>
            <w:r w:rsidRPr="0063225C">
              <w:rPr>
                <w:rFonts w:ascii="Lato" w:hAnsi="Lato" w:cs="Segoe UI"/>
                <w:color w:val="0D0D0D"/>
                <w:shd w:val="clear" w:color="auto" w:fill="FFFFFF"/>
              </w:rPr>
              <w:t xml:space="preserve">The policy and procedure aim to provide a consistent response to death within the college community, ensuring impartiality for all individuals. However, it acknowledges that each death is unique and may require more detailed actions beyond what is outlined. </w:t>
            </w:r>
          </w:p>
          <w:p w14:paraId="39CA6B92" w14:textId="02025FCD" w:rsidR="00DE5D2B" w:rsidRPr="0063225C" w:rsidRDefault="00E46F29" w:rsidP="00F72963">
            <w:pPr>
              <w:spacing w:line="276" w:lineRule="auto"/>
              <w:rPr>
                <w:rFonts w:ascii="Lato" w:hAnsi="Lato"/>
              </w:rPr>
            </w:pPr>
            <w:r w:rsidRPr="0063225C">
              <w:rPr>
                <w:rFonts w:ascii="Lato" w:hAnsi="Lato" w:cs="Segoe UI"/>
                <w:color w:val="0D0D0D"/>
                <w:shd w:val="clear" w:color="auto" w:fill="FFFFFF"/>
              </w:rPr>
              <w:t>Without sufficient consideration for the needs or preferences of older individuals, there is a risk of inadvertent discrimination based on age in the event of their passing.</w:t>
            </w:r>
          </w:p>
        </w:tc>
      </w:tr>
      <w:tr w:rsidR="00C861EA" w:rsidRPr="0063225C" w14:paraId="39CA6B99" w14:textId="77777777" w:rsidTr="00160357">
        <w:trPr>
          <w:trHeight w:val="794"/>
        </w:trPr>
        <w:tc>
          <w:tcPr>
            <w:tcW w:w="912" w:type="pct"/>
            <w:tcBorders>
              <w:top w:val="single" w:sz="4" w:space="0" w:color="auto"/>
            </w:tcBorders>
            <w:shd w:val="clear" w:color="auto" w:fill="FFFFFF" w:themeFill="background1"/>
          </w:tcPr>
          <w:p w14:paraId="39CA6B94" w14:textId="77777777" w:rsidR="00C861EA" w:rsidRPr="0063225C" w:rsidRDefault="00C861EA" w:rsidP="00F72963">
            <w:pPr>
              <w:spacing w:line="276" w:lineRule="auto"/>
              <w:rPr>
                <w:rFonts w:ascii="Lato" w:hAnsi="Lato"/>
              </w:rPr>
            </w:pPr>
            <w:r w:rsidRPr="0063225C">
              <w:rPr>
                <w:rFonts w:ascii="Lato" w:hAnsi="Lato"/>
              </w:rPr>
              <w:t>Disability</w:t>
            </w:r>
          </w:p>
        </w:tc>
        <w:tc>
          <w:tcPr>
            <w:tcW w:w="475" w:type="pct"/>
            <w:tcBorders>
              <w:top w:val="single" w:sz="4" w:space="0" w:color="auto"/>
            </w:tcBorders>
            <w:shd w:val="clear" w:color="auto" w:fill="FFFFFF" w:themeFill="background1"/>
          </w:tcPr>
          <w:p w14:paraId="39CA6B95" w14:textId="7B9034E8" w:rsidR="00C861EA" w:rsidRPr="0063225C" w:rsidRDefault="0063225C" w:rsidP="00AE0F0A">
            <w:pPr>
              <w:pStyle w:val="NoSpacing"/>
              <w:spacing w:line="276" w:lineRule="auto"/>
              <w:jc w:val="center"/>
              <w:rPr>
                <w:rFonts w:ascii="Lato" w:hAnsi="Lato"/>
                <w:sz w:val="22"/>
                <w:szCs w:val="22"/>
              </w:rPr>
            </w:pPr>
            <w:r>
              <w:rPr>
                <w:rFonts w:ascii="Lato" w:hAnsi="Lato"/>
                <w:sz w:val="22"/>
                <w:szCs w:val="22"/>
              </w:rPr>
              <w:t>Y</w:t>
            </w:r>
          </w:p>
        </w:tc>
        <w:tc>
          <w:tcPr>
            <w:tcW w:w="1413" w:type="pct"/>
            <w:shd w:val="clear" w:color="auto" w:fill="FFFFFF" w:themeFill="background1"/>
          </w:tcPr>
          <w:p w14:paraId="39CA6B96" w14:textId="12F906D3" w:rsidR="00C861EA" w:rsidRPr="0063225C" w:rsidRDefault="003E3B43" w:rsidP="00F72963">
            <w:pPr>
              <w:spacing w:line="276" w:lineRule="auto"/>
              <w:rPr>
                <w:rFonts w:ascii="Lato" w:hAnsi="Lato"/>
              </w:rPr>
            </w:pPr>
            <w:r w:rsidRPr="0063225C">
              <w:rPr>
                <w:rFonts w:ascii="Lato" w:hAnsi="Lato" w:cs="Segoe UI"/>
                <w:color w:val="0D0D0D"/>
                <w:shd w:val="clear" w:color="auto" w:fill="FFFFFF"/>
              </w:rPr>
              <w:t xml:space="preserve">The policy and procedure can ensure </w:t>
            </w:r>
            <w:r w:rsidR="002C7986" w:rsidRPr="0063225C">
              <w:rPr>
                <w:rFonts w:ascii="Lato" w:hAnsi="Lato" w:cs="Segoe UI"/>
                <w:color w:val="0D0D0D"/>
                <w:shd w:val="clear" w:color="auto" w:fill="FFFFFF"/>
              </w:rPr>
              <w:t>the needs of individuals with disabilities, such as providing accessible communication and support services</w:t>
            </w:r>
            <w:r w:rsidRPr="0063225C">
              <w:rPr>
                <w:rFonts w:ascii="Lato" w:hAnsi="Lato" w:cs="Segoe UI"/>
                <w:color w:val="0D0D0D"/>
                <w:shd w:val="clear" w:color="auto" w:fill="FFFFFF"/>
              </w:rPr>
              <w:t xml:space="preserve">. The policy and procedure </w:t>
            </w:r>
            <w:proofErr w:type="gramStart"/>
            <w:r w:rsidR="002C7986" w:rsidRPr="0063225C">
              <w:rPr>
                <w:rFonts w:ascii="Lato" w:hAnsi="Lato" w:cs="Segoe UI"/>
                <w:color w:val="0D0D0D"/>
                <w:shd w:val="clear" w:color="auto" w:fill="FFFFFF"/>
              </w:rPr>
              <w:t>promotes</w:t>
            </w:r>
            <w:proofErr w:type="gramEnd"/>
            <w:r w:rsidR="002C7986" w:rsidRPr="0063225C">
              <w:rPr>
                <w:rFonts w:ascii="Lato" w:hAnsi="Lato" w:cs="Segoe UI"/>
                <w:color w:val="0D0D0D"/>
                <w:shd w:val="clear" w:color="auto" w:fill="FFFFFF"/>
              </w:rPr>
              <w:t xml:space="preserve"> inclusivity and accessibility.</w:t>
            </w:r>
          </w:p>
        </w:tc>
        <w:tc>
          <w:tcPr>
            <w:tcW w:w="414" w:type="pct"/>
            <w:shd w:val="clear" w:color="auto" w:fill="FFFFFF" w:themeFill="background1"/>
          </w:tcPr>
          <w:p w14:paraId="39CA6B97" w14:textId="07F27571" w:rsidR="00C861EA" w:rsidRPr="0063225C" w:rsidRDefault="0063225C" w:rsidP="00AE0F0A">
            <w:pPr>
              <w:spacing w:line="276" w:lineRule="auto"/>
              <w:jc w:val="center"/>
              <w:rPr>
                <w:rFonts w:ascii="Lato" w:hAnsi="Lato"/>
              </w:rPr>
            </w:pPr>
            <w:r>
              <w:rPr>
                <w:rFonts w:ascii="Lato" w:hAnsi="Lato"/>
              </w:rPr>
              <w:t>Y</w:t>
            </w:r>
          </w:p>
        </w:tc>
        <w:tc>
          <w:tcPr>
            <w:tcW w:w="1786" w:type="pct"/>
            <w:shd w:val="clear" w:color="auto" w:fill="FFFFFF" w:themeFill="background1"/>
          </w:tcPr>
          <w:p w14:paraId="1B338C14" w14:textId="02578966" w:rsidR="00C861EA" w:rsidRPr="0063225C" w:rsidRDefault="004B098F" w:rsidP="00F72963">
            <w:pPr>
              <w:spacing w:line="276" w:lineRule="auto"/>
              <w:rPr>
                <w:rFonts w:ascii="Lato" w:hAnsi="Lato"/>
              </w:rPr>
            </w:pPr>
            <w:r w:rsidRPr="0063225C">
              <w:rPr>
                <w:rFonts w:ascii="Lato" w:hAnsi="Lato" w:cs="Segoe UI"/>
                <w:color w:val="0D0D0D"/>
                <w:shd w:val="clear" w:color="auto" w:fill="FFFFFF"/>
              </w:rPr>
              <w:t>The policy and procedure aim to provide a consistent response to death within the college community, ensuring impartiality for all individuals. However, it acknowledges that each death is unique and may require more detailed actions beyond what is outlined.</w:t>
            </w:r>
          </w:p>
          <w:p w14:paraId="25CF9626" w14:textId="77777777" w:rsidR="004B098F" w:rsidRPr="0063225C" w:rsidRDefault="004B098F" w:rsidP="00F72963">
            <w:pPr>
              <w:spacing w:line="276" w:lineRule="auto"/>
              <w:rPr>
                <w:rFonts w:ascii="Lato" w:hAnsi="Lato"/>
              </w:rPr>
            </w:pPr>
          </w:p>
          <w:p w14:paraId="39CA6B98" w14:textId="0F190B82" w:rsidR="004B098F" w:rsidRPr="0063225C" w:rsidRDefault="004B098F" w:rsidP="00F72963">
            <w:pPr>
              <w:spacing w:line="276" w:lineRule="auto"/>
              <w:rPr>
                <w:rFonts w:ascii="Lato" w:hAnsi="Lato"/>
              </w:rPr>
            </w:pPr>
            <w:r w:rsidRPr="0063225C">
              <w:rPr>
                <w:rFonts w:ascii="Lato" w:hAnsi="Lato" w:cs="Segoe UI"/>
                <w:color w:val="0D0D0D"/>
                <w:shd w:val="clear" w:color="auto" w:fill="FFFFFF"/>
              </w:rPr>
              <w:t xml:space="preserve">Without careful consideration, the policy </w:t>
            </w:r>
            <w:r w:rsidR="00047DF4" w:rsidRPr="0063225C">
              <w:rPr>
                <w:rFonts w:ascii="Lato" w:hAnsi="Lato" w:cs="Segoe UI"/>
                <w:color w:val="0D0D0D"/>
                <w:shd w:val="clear" w:color="auto" w:fill="FFFFFF"/>
              </w:rPr>
              <w:t xml:space="preserve">and procedure </w:t>
            </w:r>
            <w:r w:rsidRPr="0063225C">
              <w:rPr>
                <w:rFonts w:ascii="Lato" w:hAnsi="Lato" w:cs="Segoe UI"/>
                <w:color w:val="0D0D0D"/>
                <w:shd w:val="clear" w:color="auto" w:fill="FFFFFF"/>
              </w:rPr>
              <w:t>may overlook the specific needs of individuals with disabilities</w:t>
            </w:r>
            <w:r w:rsidR="00047DF4" w:rsidRPr="0063225C">
              <w:rPr>
                <w:rFonts w:ascii="Lato" w:hAnsi="Lato" w:cs="Segoe UI"/>
                <w:color w:val="0D0D0D"/>
                <w:shd w:val="clear" w:color="auto" w:fill="FFFFFF"/>
              </w:rPr>
              <w:t xml:space="preserve">. </w:t>
            </w:r>
          </w:p>
        </w:tc>
      </w:tr>
      <w:tr w:rsidR="00C861EA" w:rsidRPr="0063225C" w14:paraId="39CA6BA0" w14:textId="77777777" w:rsidTr="00160357">
        <w:trPr>
          <w:trHeight w:val="794"/>
        </w:trPr>
        <w:tc>
          <w:tcPr>
            <w:tcW w:w="912" w:type="pct"/>
            <w:tcBorders>
              <w:top w:val="single" w:sz="4" w:space="0" w:color="auto"/>
            </w:tcBorders>
            <w:shd w:val="clear" w:color="auto" w:fill="FFFFFF" w:themeFill="background1"/>
          </w:tcPr>
          <w:p w14:paraId="39CA6B9A" w14:textId="77777777" w:rsidR="00C861EA" w:rsidRPr="0063225C" w:rsidRDefault="00C861EA" w:rsidP="00F72963">
            <w:pPr>
              <w:spacing w:line="276" w:lineRule="auto"/>
              <w:rPr>
                <w:rFonts w:ascii="Lato" w:hAnsi="Lato"/>
              </w:rPr>
            </w:pPr>
            <w:r w:rsidRPr="0063225C">
              <w:rPr>
                <w:rFonts w:ascii="Lato" w:hAnsi="Lato"/>
              </w:rPr>
              <w:t>Gender reassignment</w:t>
            </w:r>
          </w:p>
          <w:p w14:paraId="39CA6B9B" w14:textId="77777777" w:rsidR="00C861EA" w:rsidRPr="0063225C" w:rsidRDefault="00C861EA" w:rsidP="00F72963">
            <w:pPr>
              <w:spacing w:line="276" w:lineRule="auto"/>
              <w:rPr>
                <w:rFonts w:ascii="Lato" w:hAnsi="Lato"/>
              </w:rPr>
            </w:pPr>
          </w:p>
        </w:tc>
        <w:tc>
          <w:tcPr>
            <w:tcW w:w="475" w:type="pct"/>
            <w:tcBorders>
              <w:top w:val="single" w:sz="4" w:space="0" w:color="auto"/>
            </w:tcBorders>
            <w:shd w:val="clear" w:color="auto" w:fill="FFFFFF" w:themeFill="background1"/>
          </w:tcPr>
          <w:p w14:paraId="39CA6B9C" w14:textId="66ACF6D4" w:rsidR="00C861EA" w:rsidRPr="0063225C" w:rsidRDefault="00F156BD" w:rsidP="00AE0F0A">
            <w:pPr>
              <w:pStyle w:val="NoSpacing"/>
              <w:spacing w:line="276" w:lineRule="auto"/>
              <w:jc w:val="center"/>
              <w:rPr>
                <w:rFonts w:ascii="Lato" w:hAnsi="Lato"/>
                <w:sz w:val="22"/>
                <w:szCs w:val="22"/>
              </w:rPr>
            </w:pPr>
            <w:r>
              <w:rPr>
                <w:rFonts w:ascii="Lato" w:hAnsi="Lato"/>
                <w:sz w:val="22"/>
                <w:szCs w:val="22"/>
              </w:rPr>
              <w:t>Y</w:t>
            </w:r>
          </w:p>
        </w:tc>
        <w:tc>
          <w:tcPr>
            <w:tcW w:w="1413" w:type="pct"/>
            <w:shd w:val="clear" w:color="auto" w:fill="FFFFFF" w:themeFill="background1"/>
          </w:tcPr>
          <w:p w14:paraId="39CA6B9D" w14:textId="48D23212" w:rsidR="00C861EA" w:rsidRPr="0063225C" w:rsidRDefault="003E3B43" w:rsidP="00F72963">
            <w:pPr>
              <w:spacing w:line="276" w:lineRule="auto"/>
              <w:rPr>
                <w:rFonts w:ascii="Lato" w:hAnsi="Lato"/>
              </w:rPr>
            </w:pPr>
            <w:r w:rsidRPr="0063225C">
              <w:rPr>
                <w:rFonts w:ascii="Lato" w:hAnsi="Lato" w:cs="Segoe UI"/>
                <w:color w:val="0D0D0D"/>
                <w:shd w:val="clear" w:color="auto" w:fill="FFFFFF"/>
              </w:rPr>
              <w:t xml:space="preserve">The policy and procedure </w:t>
            </w:r>
            <w:r w:rsidR="002C7986" w:rsidRPr="0063225C">
              <w:rPr>
                <w:rFonts w:ascii="Lato" w:hAnsi="Lato" w:cs="Segoe UI"/>
                <w:color w:val="0D0D0D"/>
                <w:shd w:val="clear" w:color="auto" w:fill="FFFFFF"/>
              </w:rPr>
              <w:t xml:space="preserve">can ensure that individuals undergoing gender transition or identifying with a </w:t>
            </w:r>
            <w:r w:rsidR="002C7986" w:rsidRPr="0063225C">
              <w:rPr>
                <w:rFonts w:ascii="Lato" w:hAnsi="Lato" w:cs="Segoe UI"/>
                <w:color w:val="0D0D0D"/>
                <w:shd w:val="clear" w:color="auto" w:fill="FFFFFF"/>
              </w:rPr>
              <w:lastRenderedPageBreak/>
              <w:t>different gender are respected and supported according to their preferences and needs.</w:t>
            </w:r>
          </w:p>
        </w:tc>
        <w:tc>
          <w:tcPr>
            <w:tcW w:w="414" w:type="pct"/>
            <w:shd w:val="clear" w:color="auto" w:fill="FFFFFF" w:themeFill="background1"/>
          </w:tcPr>
          <w:p w14:paraId="39CA6B9E" w14:textId="5844E90A" w:rsidR="00C861EA" w:rsidRPr="0063225C" w:rsidRDefault="00F156BD" w:rsidP="00AE0F0A">
            <w:pPr>
              <w:spacing w:line="276" w:lineRule="auto"/>
              <w:jc w:val="center"/>
              <w:rPr>
                <w:rFonts w:ascii="Lato" w:hAnsi="Lato"/>
              </w:rPr>
            </w:pPr>
            <w:r>
              <w:rPr>
                <w:rFonts w:ascii="Lato" w:hAnsi="Lato"/>
              </w:rPr>
              <w:lastRenderedPageBreak/>
              <w:t>Y</w:t>
            </w:r>
          </w:p>
        </w:tc>
        <w:tc>
          <w:tcPr>
            <w:tcW w:w="1786" w:type="pct"/>
            <w:shd w:val="clear" w:color="auto" w:fill="FFFFFF" w:themeFill="background1"/>
          </w:tcPr>
          <w:p w14:paraId="4FBAE34E" w14:textId="77777777" w:rsidR="00353556" w:rsidRPr="0063225C" w:rsidRDefault="00353556" w:rsidP="00353556">
            <w:pPr>
              <w:spacing w:line="276" w:lineRule="auto"/>
              <w:rPr>
                <w:rFonts w:ascii="Lato" w:hAnsi="Lato"/>
              </w:rPr>
            </w:pPr>
            <w:r w:rsidRPr="0063225C">
              <w:rPr>
                <w:rFonts w:ascii="Lato" w:hAnsi="Lato" w:cs="Segoe UI"/>
                <w:color w:val="0D0D0D"/>
                <w:shd w:val="clear" w:color="auto" w:fill="FFFFFF"/>
              </w:rPr>
              <w:t xml:space="preserve">The policy and procedure aim to provide a consistent response to death within the college community, ensuring impartiality for all </w:t>
            </w:r>
            <w:r w:rsidRPr="0063225C">
              <w:rPr>
                <w:rFonts w:ascii="Lato" w:hAnsi="Lato" w:cs="Segoe UI"/>
                <w:color w:val="0D0D0D"/>
                <w:shd w:val="clear" w:color="auto" w:fill="FFFFFF"/>
              </w:rPr>
              <w:lastRenderedPageBreak/>
              <w:t>individuals. However, it acknowledges that each death is unique and may require more detailed actions beyond what is outlined.</w:t>
            </w:r>
          </w:p>
          <w:p w14:paraId="39CA6B9F" w14:textId="1A4BC130" w:rsidR="00C861EA" w:rsidRPr="0063225C" w:rsidRDefault="00353556" w:rsidP="00F72963">
            <w:pPr>
              <w:spacing w:line="276" w:lineRule="auto"/>
              <w:rPr>
                <w:rFonts w:ascii="Lato" w:hAnsi="Lato"/>
              </w:rPr>
            </w:pPr>
            <w:r w:rsidRPr="0063225C">
              <w:rPr>
                <w:rFonts w:ascii="Lato" w:hAnsi="Lato" w:cs="Segoe UI"/>
                <w:color w:val="0D0D0D"/>
                <w:shd w:val="clear" w:color="auto" w:fill="FFFFFF"/>
              </w:rPr>
              <w:t xml:space="preserve">If </w:t>
            </w:r>
            <w:r w:rsidR="00DC2629" w:rsidRPr="0063225C">
              <w:rPr>
                <w:rFonts w:ascii="Lato" w:hAnsi="Lato" w:cs="Segoe UI"/>
                <w:color w:val="0D0D0D"/>
                <w:shd w:val="clear" w:color="auto" w:fill="FFFFFF"/>
              </w:rPr>
              <w:t>there is a failure</w:t>
            </w:r>
            <w:r w:rsidRPr="0063225C">
              <w:rPr>
                <w:rFonts w:ascii="Lato" w:hAnsi="Lato" w:cs="Segoe UI"/>
                <w:color w:val="0D0D0D"/>
                <w:shd w:val="clear" w:color="auto" w:fill="FFFFFF"/>
              </w:rPr>
              <w:t xml:space="preserve"> to respect an individual's gender identity in death, it could result in </w:t>
            </w:r>
            <w:proofErr w:type="spellStart"/>
            <w:r w:rsidRPr="0063225C">
              <w:rPr>
                <w:rFonts w:ascii="Lato" w:hAnsi="Lato" w:cs="Segoe UI"/>
                <w:color w:val="0D0D0D"/>
                <w:shd w:val="clear" w:color="auto" w:fill="FFFFFF"/>
              </w:rPr>
              <w:t>misgendering</w:t>
            </w:r>
            <w:proofErr w:type="spellEnd"/>
            <w:r w:rsidRPr="0063225C">
              <w:rPr>
                <w:rFonts w:ascii="Lato" w:hAnsi="Lato" w:cs="Segoe UI"/>
                <w:color w:val="0D0D0D"/>
                <w:shd w:val="clear" w:color="auto" w:fill="FFFFFF"/>
              </w:rPr>
              <w:t xml:space="preserve"> or other forms of discrimination against transgender or non-binary individuals.</w:t>
            </w:r>
          </w:p>
        </w:tc>
      </w:tr>
      <w:tr w:rsidR="00C861EA" w:rsidRPr="0063225C" w14:paraId="39CA6BA6" w14:textId="77777777" w:rsidTr="00160357">
        <w:trPr>
          <w:trHeight w:val="794"/>
        </w:trPr>
        <w:tc>
          <w:tcPr>
            <w:tcW w:w="912" w:type="pct"/>
            <w:tcBorders>
              <w:top w:val="single" w:sz="4" w:space="0" w:color="auto"/>
            </w:tcBorders>
            <w:shd w:val="clear" w:color="auto" w:fill="FFFFFF" w:themeFill="background1"/>
          </w:tcPr>
          <w:p w14:paraId="39CA6BA1" w14:textId="77777777" w:rsidR="00C861EA" w:rsidRPr="0063225C" w:rsidRDefault="00C861EA" w:rsidP="00F72963">
            <w:pPr>
              <w:spacing w:line="276" w:lineRule="auto"/>
              <w:rPr>
                <w:rFonts w:ascii="Lato" w:hAnsi="Lato"/>
              </w:rPr>
            </w:pPr>
            <w:r w:rsidRPr="0063225C">
              <w:rPr>
                <w:rFonts w:ascii="Lato" w:hAnsi="Lato"/>
              </w:rPr>
              <w:lastRenderedPageBreak/>
              <w:t>Marriage/civil partnership (relevant in employment law)</w:t>
            </w:r>
          </w:p>
        </w:tc>
        <w:tc>
          <w:tcPr>
            <w:tcW w:w="475" w:type="pct"/>
            <w:tcBorders>
              <w:top w:val="single" w:sz="4" w:space="0" w:color="auto"/>
            </w:tcBorders>
            <w:shd w:val="clear" w:color="auto" w:fill="FFFFFF" w:themeFill="background1"/>
          </w:tcPr>
          <w:p w14:paraId="39CA6BA2" w14:textId="148606D3" w:rsidR="00C861EA" w:rsidRPr="0063225C" w:rsidRDefault="00F156BD" w:rsidP="00AE0F0A">
            <w:pPr>
              <w:pStyle w:val="NoSpacing"/>
              <w:spacing w:line="276" w:lineRule="auto"/>
              <w:jc w:val="center"/>
              <w:rPr>
                <w:rFonts w:ascii="Lato" w:hAnsi="Lato"/>
                <w:sz w:val="22"/>
                <w:szCs w:val="22"/>
              </w:rPr>
            </w:pPr>
            <w:r>
              <w:rPr>
                <w:rFonts w:ascii="Lato" w:hAnsi="Lato"/>
                <w:sz w:val="22"/>
                <w:szCs w:val="22"/>
              </w:rPr>
              <w:t>Y</w:t>
            </w:r>
          </w:p>
        </w:tc>
        <w:tc>
          <w:tcPr>
            <w:tcW w:w="1413" w:type="pct"/>
            <w:shd w:val="clear" w:color="auto" w:fill="FFFFFF" w:themeFill="background1"/>
          </w:tcPr>
          <w:p w14:paraId="39CA6BA3" w14:textId="545D80EF" w:rsidR="00C861EA" w:rsidRPr="0063225C" w:rsidRDefault="00FF4B24" w:rsidP="00F72963">
            <w:pPr>
              <w:spacing w:line="276" w:lineRule="auto"/>
              <w:rPr>
                <w:rFonts w:ascii="Lato" w:hAnsi="Lato"/>
              </w:rPr>
            </w:pPr>
            <w:r w:rsidRPr="0063225C">
              <w:rPr>
                <w:rFonts w:ascii="Lato" w:hAnsi="Lato" w:cs="Segoe UI"/>
                <w:color w:val="0D0D0D"/>
                <w:shd w:val="clear" w:color="auto" w:fill="FFFFFF"/>
              </w:rPr>
              <w:t xml:space="preserve">The policy and procedure </w:t>
            </w:r>
            <w:r w:rsidR="004D77AE" w:rsidRPr="0063225C">
              <w:rPr>
                <w:rFonts w:ascii="Lato" w:hAnsi="Lato" w:cs="Segoe UI"/>
                <w:color w:val="0D0D0D"/>
                <w:shd w:val="clear" w:color="auto" w:fill="FFFFFF"/>
              </w:rPr>
              <w:t>can acknowledge the significance of partnerships in the context of bereavement and ensure that partners are informed and supported appropriately.</w:t>
            </w:r>
          </w:p>
        </w:tc>
        <w:tc>
          <w:tcPr>
            <w:tcW w:w="414" w:type="pct"/>
            <w:shd w:val="clear" w:color="auto" w:fill="FFFFFF" w:themeFill="background1"/>
          </w:tcPr>
          <w:p w14:paraId="39CA6BA4" w14:textId="74C07E07" w:rsidR="00C861EA" w:rsidRPr="0063225C" w:rsidRDefault="00F156BD" w:rsidP="00AE0F0A">
            <w:pPr>
              <w:spacing w:line="276" w:lineRule="auto"/>
              <w:jc w:val="center"/>
              <w:rPr>
                <w:rFonts w:ascii="Lato" w:hAnsi="Lato"/>
              </w:rPr>
            </w:pPr>
            <w:r>
              <w:rPr>
                <w:rFonts w:ascii="Lato" w:hAnsi="Lato"/>
              </w:rPr>
              <w:t>Y</w:t>
            </w:r>
          </w:p>
        </w:tc>
        <w:tc>
          <w:tcPr>
            <w:tcW w:w="1786" w:type="pct"/>
            <w:shd w:val="clear" w:color="auto" w:fill="FFFFFF" w:themeFill="background1"/>
          </w:tcPr>
          <w:p w14:paraId="4A8C3D18" w14:textId="77777777" w:rsidR="00C861EA" w:rsidRPr="0063225C" w:rsidRDefault="00C861EA" w:rsidP="00F72963">
            <w:pPr>
              <w:spacing w:line="276" w:lineRule="auto"/>
              <w:rPr>
                <w:rFonts w:ascii="Lato" w:hAnsi="Lato"/>
              </w:rPr>
            </w:pPr>
          </w:p>
          <w:p w14:paraId="2E2619D3" w14:textId="77777777" w:rsidR="00E4749D" w:rsidRPr="0063225C" w:rsidRDefault="00E4749D" w:rsidP="00E4749D">
            <w:pPr>
              <w:spacing w:line="276" w:lineRule="auto"/>
              <w:rPr>
                <w:rFonts w:ascii="Lato" w:hAnsi="Lato"/>
              </w:rPr>
            </w:pPr>
            <w:r w:rsidRPr="0063225C">
              <w:rPr>
                <w:rFonts w:ascii="Lato" w:hAnsi="Lato" w:cs="Segoe UI"/>
                <w:color w:val="0D0D0D"/>
                <w:shd w:val="clear" w:color="auto" w:fill="FFFFFF"/>
              </w:rPr>
              <w:t>The policy and procedure aim to provide a consistent response to death within the college community, ensuring impartiality for all individuals. However, it acknowledges that each death is unique and may require more detailed actions beyond what is outlined.</w:t>
            </w:r>
          </w:p>
          <w:p w14:paraId="77C7709D" w14:textId="77777777" w:rsidR="00E44D74" w:rsidRPr="0063225C" w:rsidRDefault="00E44D74" w:rsidP="00F72963">
            <w:pPr>
              <w:spacing w:line="276" w:lineRule="auto"/>
              <w:rPr>
                <w:rFonts w:ascii="Lato" w:hAnsi="Lato"/>
              </w:rPr>
            </w:pPr>
          </w:p>
          <w:p w14:paraId="39CA6BA5" w14:textId="5B80F405" w:rsidR="00E44D74" w:rsidRPr="0063225C" w:rsidRDefault="00E44D74" w:rsidP="00F72963">
            <w:pPr>
              <w:spacing w:line="276" w:lineRule="auto"/>
              <w:rPr>
                <w:rFonts w:ascii="Lato" w:hAnsi="Lato"/>
              </w:rPr>
            </w:pPr>
            <w:r w:rsidRPr="0063225C">
              <w:rPr>
                <w:rFonts w:ascii="Lato" w:hAnsi="Lato" w:cs="Segoe UI"/>
                <w:color w:val="0D0D0D"/>
                <w:shd w:val="clear" w:color="auto" w:fill="FFFFFF"/>
              </w:rPr>
              <w:t>The needs of individuals in a civil partnership or married couples</w:t>
            </w:r>
            <w:r w:rsidR="00AE27A4" w:rsidRPr="0063225C">
              <w:rPr>
                <w:rFonts w:ascii="Lato" w:hAnsi="Lato" w:cs="Segoe UI"/>
                <w:color w:val="0D0D0D"/>
                <w:shd w:val="clear" w:color="auto" w:fill="FFFFFF"/>
              </w:rPr>
              <w:t xml:space="preserve"> may not be adequately address</w:t>
            </w:r>
            <w:r w:rsidRPr="0063225C">
              <w:rPr>
                <w:rFonts w:ascii="Lato" w:hAnsi="Lato" w:cs="Segoe UI"/>
                <w:color w:val="0D0D0D"/>
                <w:shd w:val="clear" w:color="auto" w:fill="FFFFFF"/>
              </w:rPr>
              <w:t>, potentially excluding them from important decision-making processes or funeral arrangements.</w:t>
            </w:r>
          </w:p>
        </w:tc>
      </w:tr>
      <w:tr w:rsidR="00C861EA" w:rsidRPr="0063225C" w14:paraId="39CA6BAC" w14:textId="77777777" w:rsidTr="00160357">
        <w:trPr>
          <w:trHeight w:val="794"/>
        </w:trPr>
        <w:tc>
          <w:tcPr>
            <w:tcW w:w="912" w:type="pct"/>
            <w:tcBorders>
              <w:top w:val="single" w:sz="4" w:space="0" w:color="auto"/>
            </w:tcBorders>
            <w:shd w:val="clear" w:color="auto" w:fill="FFFFFF" w:themeFill="background1"/>
          </w:tcPr>
          <w:p w14:paraId="39CA6BA7" w14:textId="77777777" w:rsidR="00C861EA" w:rsidRPr="0063225C" w:rsidRDefault="00C861EA" w:rsidP="00F72963">
            <w:pPr>
              <w:spacing w:line="276" w:lineRule="auto"/>
              <w:rPr>
                <w:rFonts w:ascii="Lato" w:hAnsi="Lato"/>
              </w:rPr>
            </w:pPr>
            <w:r w:rsidRPr="0063225C">
              <w:rPr>
                <w:rFonts w:ascii="Lato" w:hAnsi="Lato"/>
              </w:rPr>
              <w:t>Pregnancy and Maternity</w:t>
            </w:r>
          </w:p>
        </w:tc>
        <w:tc>
          <w:tcPr>
            <w:tcW w:w="475" w:type="pct"/>
            <w:tcBorders>
              <w:top w:val="single" w:sz="4" w:space="0" w:color="auto"/>
            </w:tcBorders>
            <w:shd w:val="clear" w:color="auto" w:fill="FFFFFF" w:themeFill="background1"/>
          </w:tcPr>
          <w:p w14:paraId="39CA6BA8" w14:textId="4D7CEEFF" w:rsidR="00C861EA" w:rsidRPr="0063225C" w:rsidRDefault="00F156BD" w:rsidP="00AE0F0A">
            <w:pPr>
              <w:pStyle w:val="NoSpacing"/>
              <w:spacing w:line="276" w:lineRule="auto"/>
              <w:jc w:val="center"/>
              <w:rPr>
                <w:rFonts w:ascii="Lato" w:hAnsi="Lato"/>
                <w:sz w:val="22"/>
                <w:szCs w:val="22"/>
              </w:rPr>
            </w:pPr>
            <w:r>
              <w:rPr>
                <w:rFonts w:ascii="Lato" w:hAnsi="Lato"/>
                <w:sz w:val="22"/>
                <w:szCs w:val="22"/>
              </w:rPr>
              <w:t>Y</w:t>
            </w:r>
          </w:p>
        </w:tc>
        <w:tc>
          <w:tcPr>
            <w:tcW w:w="1413" w:type="pct"/>
            <w:shd w:val="clear" w:color="auto" w:fill="FFFFFF" w:themeFill="background1"/>
          </w:tcPr>
          <w:p w14:paraId="39CA6BA9" w14:textId="787B3EA0" w:rsidR="00C861EA" w:rsidRPr="0063225C" w:rsidRDefault="00FF4B24" w:rsidP="00F72963">
            <w:pPr>
              <w:spacing w:line="276" w:lineRule="auto"/>
              <w:rPr>
                <w:rFonts w:ascii="Lato" w:hAnsi="Lato"/>
              </w:rPr>
            </w:pPr>
            <w:r w:rsidRPr="0063225C">
              <w:rPr>
                <w:rFonts w:ascii="Lato" w:hAnsi="Lato" w:cs="Segoe UI"/>
                <w:color w:val="0D0D0D"/>
                <w:shd w:val="clear" w:color="auto" w:fill="FFFFFF"/>
              </w:rPr>
              <w:t xml:space="preserve">The policy and procedure </w:t>
            </w:r>
            <w:r w:rsidR="004D77AE" w:rsidRPr="0063225C">
              <w:rPr>
                <w:rFonts w:ascii="Lato" w:hAnsi="Lato" w:cs="Segoe UI"/>
                <w:color w:val="0D0D0D"/>
                <w:shd w:val="clear" w:color="auto" w:fill="FFFFFF"/>
              </w:rPr>
              <w:t xml:space="preserve">can recognise the unique needs of pregnant individuals or those on </w:t>
            </w:r>
            <w:r w:rsidR="004D77AE" w:rsidRPr="0063225C">
              <w:rPr>
                <w:rFonts w:ascii="Lato" w:hAnsi="Lato" w:cs="Segoe UI"/>
                <w:color w:val="0D0D0D"/>
                <w:shd w:val="clear" w:color="auto" w:fill="FFFFFF"/>
              </w:rPr>
              <w:lastRenderedPageBreak/>
              <w:t>maternity leave who may be affected by the death, providing necessary support and accommodations.</w:t>
            </w:r>
          </w:p>
        </w:tc>
        <w:tc>
          <w:tcPr>
            <w:tcW w:w="414" w:type="pct"/>
            <w:shd w:val="clear" w:color="auto" w:fill="FFFFFF" w:themeFill="background1"/>
          </w:tcPr>
          <w:p w14:paraId="39CA6BAA" w14:textId="17AFC749" w:rsidR="00C861EA" w:rsidRPr="0063225C" w:rsidRDefault="00F156BD" w:rsidP="00AE0F0A">
            <w:pPr>
              <w:spacing w:line="276" w:lineRule="auto"/>
              <w:jc w:val="center"/>
              <w:rPr>
                <w:rFonts w:ascii="Lato" w:hAnsi="Lato"/>
              </w:rPr>
            </w:pPr>
            <w:r>
              <w:rPr>
                <w:rFonts w:ascii="Lato" w:hAnsi="Lato"/>
              </w:rPr>
              <w:lastRenderedPageBreak/>
              <w:t>Y</w:t>
            </w:r>
          </w:p>
        </w:tc>
        <w:tc>
          <w:tcPr>
            <w:tcW w:w="1786" w:type="pct"/>
            <w:shd w:val="clear" w:color="auto" w:fill="FFFFFF" w:themeFill="background1"/>
          </w:tcPr>
          <w:p w14:paraId="103B7D1B" w14:textId="77777777" w:rsidR="00E4749D" w:rsidRPr="0063225C" w:rsidRDefault="00E4749D" w:rsidP="00E4749D">
            <w:pPr>
              <w:spacing w:line="276" w:lineRule="auto"/>
              <w:rPr>
                <w:rFonts w:ascii="Lato" w:hAnsi="Lato"/>
              </w:rPr>
            </w:pPr>
            <w:r w:rsidRPr="0063225C">
              <w:rPr>
                <w:rFonts w:ascii="Lato" w:hAnsi="Lato" w:cs="Segoe UI"/>
                <w:color w:val="0D0D0D"/>
                <w:shd w:val="clear" w:color="auto" w:fill="FFFFFF"/>
              </w:rPr>
              <w:t xml:space="preserve">The policy and procedure aim to provide a consistent response to death within the college community, ensuring impartiality for all </w:t>
            </w:r>
            <w:r w:rsidRPr="0063225C">
              <w:rPr>
                <w:rFonts w:ascii="Lato" w:hAnsi="Lato" w:cs="Segoe UI"/>
                <w:color w:val="0D0D0D"/>
                <w:shd w:val="clear" w:color="auto" w:fill="FFFFFF"/>
              </w:rPr>
              <w:lastRenderedPageBreak/>
              <w:t>individuals. However, it acknowledges that each death is unique and may require more detailed actions beyond what is outlined.</w:t>
            </w:r>
          </w:p>
          <w:p w14:paraId="39CA6BAB" w14:textId="78C463C4" w:rsidR="00C861EA" w:rsidRPr="0063225C" w:rsidRDefault="005B610E" w:rsidP="00F72963">
            <w:pPr>
              <w:spacing w:line="276" w:lineRule="auto"/>
              <w:rPr>
                <w:rFonts w:ascii="Lato" w:hAnsi="Lato"/>
              </w:rPr>
            </w:pPr>
            <w:r w:rsidRPr="0063225C">
              <w:rPr>
                <w:rFonts w:ascii="Lato" w:hAnsi="Lato" w:cs="Segoe UI"/>
                <w:color w:val="0D0D0D"/>
                <w:shd w:val="clear" w:color="auto" w:fill="FFFFFF"/>
              </w:rPr>
              <w:t>If the unique circumstances of pregnant individuals or new parents</w:t>
            </w:r>
            <w:r w:rsidR="00A57836" w:rsidRPr="0063225C">
              <w:rPr>
                <w:rFonts w:ascii="Lato" w:hAnsi="Lato" w:cs="Segoe UI"/>
                <w:color w:val="0D0D0D"/>
                <w:shd w:val="clear" w:color="auto" w:fill="FFFFFF"/>
              </w:rPr>
              <w:t xml:space="preserve"> are not considered</w:t>
            </w:r>
            <w:r w:rsidRPr="0063225C">
              <w:rPr>
                <w:rFonts w:ascii="Lato" w:hAnsi="Lato" w:cs="Segoe UI"/>
                <w:color w:val="0D0D0D"/>
                <w:shd w:val="clear" w:color="auto" w:fill="FFFFFF"/>
              </w:rPr>
              <w:t>, it could result in added stress or discomfort for their families during an already challenging time.</w:t>
            </w:r>
          </w:p>
        </w:tc>
      </w:tr>
      <w:tr w:rsidR="00C861EA" w:rsidRPr="0063225C" w14:paraId="39CA6BB2" w14:textId="77777777" w:rsidTr="00160357">
        <w:trPr>
          <w:trHeight w:val="794"/>
        </w:trPr>
        <w:tc>
          <w:tcPr>
            <w:tcW w:w="912" w:type="pct"/>
            <w:tcBorders>
              <w:top w:val="single" w:sz="4" w:space="0" w:color="auto"/>
            </w:tcBorders>
            <w:shd w:val="clear" w:color="auto" w:fill="FFFFFF" w:themeFill="background1"/>
          </w:tcPr>
          <w:p w14:paraId="39CA6BAD" w14:textId="77777777" w:rsidR="00C861EA" w:rsidRPr="0063225C" w:rsidRDefault="00C861EA" w:rsidP="00F72963">
            <w:pPr>
              <w:spacing w:line="276" w:lineRule="auto"/>
              <w:rPr>
                <w:rFonts w:ascii="Lato" w:hAnsi="Lato"/>
              </w:rPr>
            </w:pPr>
            <w:r w:rsidRPr="0063225C">
              <w:rPr>
                <w:rFonts w:ascii="Lato" w:hAnsi="Lato"/>
              </w:rPr>
              <w:lastRenderedPageBreak/>
              <w:t>Race</w:t>
            </w:r>
          </w:p>
        </w:tc>
        <w:tc>
          <w:tcPr>
            <w:tcW w:w="475" w:type="pct"/>
            <w:tcBorders>
              <w:top w:val="single" w:sz="4" w:space="0" w:color="auto"/>
            </w:tcBorders>
            <w:shd w:val="clear" w:color="auto" w:fill="FFFFFF" w:themeFill="background1"/>
          </w:tcPr>
          <w:p w14:paraId="39CA6BAE" w14:textId="349F7617" w:rsidR="00C861EA" w:rsidRPr="0063225C" w:rsidRDefault="00F156BD" w:rsidP="00AE0F0A">
            <w:pPr>
              <w:pStyle w:val="NoSpacing"/>
              <w:spacing w:line="276" w:lineRule="auto"/>
              <w:jc w:val="center"/>
              <w:rPr>
                <w:rFonts w:ascii="Lato" w:hAnsi="Lato"/>
                <w:sz w:val="22"/>
                <w:szCs w:val="22"/>
              </w:rPr>
            </w:pPr>
            <w:r>
              <w:rPr>
                <w:rFonts w:ascii="Lato" w:hAnsi="Lato"/>
                <w:sz w:val="22"/>
                <w:szCs w:val="22"/>
              </w:rPr>
              <w:t>Y</w:t>
            </w:r>
          </w:p>
        </w:tc>
        <w:tc>
          <w:tcPr>
            <w:tcW w:w="1413" w:type="pct"/>
            <w:shd w:val="clear" w:color="auto" w:fill="FFFFFF" w:themeFill="background1"/>
          </w:tcPr>
          <w:p w14:paraId="39CA6BAF" w14:textId="084B89D6" w:rsidR="00C861EA" w:rsidRPr="0063225C" w:rsidRDefault="00891226" w:rsidP="00F72963">
            <w:pPr>
              <w:spacing w:line="276" w:lineRule="auto"/>
              <w:rPr>
                <w:rFonts w:ascii="Lato" w:hAnsi="Lato"/>
              </w:rPr>
            </w:pPr>
            <w:r w:rsidRPr="0063225C">
              <w:rPr>
                <w:rFonts w:ascii="Lato" w:hAnsi="Lato" w:cs="Segoe UI"/>
                <w:color w:val="0D0D0D"/>
                <w:shd w:val="clear" w:color="auto" w:fill="FFFFFF"/>
              </w:rPr>
              <w:t xml:space="preserve">Considerations for cultural and religious sensitivities surrounding death can be incorporated into </w:t>
            </w:r>
            <w:r w:rsidR="00FF4B24" w:rsidRPr="0063225C">
              <w:rPr>
                <w:rFonts w:ascii="Lato" w:hAnsi="Lato" w:cs="Segoe UI"/>
                <w:color w:val="0D0D0D"/>
                <w:shd w:val="clear" w:color="auto" w:fill="FFFFFF"/>
              </w:rPr>
              <w:t>the policy and procedure</w:t>
            </w:r>
            <w:r w:rsidRPr="0063225C">
              <w:rPr>
                <w:rFonts w:ascii="Lato" w:hAnsi="Lato" w:cs="Segoe UI"/>
                <w:color w:val="0D0D0D"/>
                <w:shd w:val="clear" w:color="auto" w:fill="FFFFFF"/>
              </w:rPr>
              <w:t>, ensuring that individuals from diverse racial backgrounds are respected and supported according to their customs and beliefs.</w:t>
            </w:r>
          </w:p>
        </w:tc>
        <w:tc>
          <w:tcPr>
            <w:tcW w:w="414" w:type="pct"/>
            <w:shd w:val="clear" w:color="auto" w:fill="FFFFFF" w:themeFill="background1"/>
          </w:tcPr>
          <w:p w14:paraId="39CA6BB0" w14:textId="4CE97E4F" w:rsidR="00C861EA" w:rsidRPr="0063225C" w:rsidRDefault="00F156BD" w:rsidP="00AE0F0A">
            <w:pPr>
              <w:spacing w:line="276" w:lineRule="auto"/>
              <w:jc w:val="center"/>
              <w:rPr>
                <w:rFonts w:ascii="Lato" w:hAnsi="Lato"/>
              </w:rPr>
            </w:pPr>
            <w:r>
              <w:rPr>
                <w:rFonts w:ascii="Lato" w:hAnsi="Lato"/>
              </w:rPr>
              <w:t>Y</w:t>
            </w:r>
          </w:p>
        </w:tc>
        <w:tc>
          <w:tcPr>
            <w:tcW w:w="1786" w:type="pct"/>
            <w:shd w:val="clear" w:color="auto" w:fill="FFFFFF" w:themeFill="background1"/>
          </w:tcPr>
          <w:p w14:paraId="3244D740" w14:textId="77777777" w:rsidR="00A5497E" w:rsidRPr="0063225C" w:rsidRDefault="00A5497E" w:rsidP="00A5497E">
            <w:pPr>
              <w:spacing w:line="276" w:lineRule="auto"/>
              <w:rPr>
                <w:rFonts w:ascii="Lato" w:hAnsi="Lato"/>
              </w:rPr>
            </w:pPr>
            <w:r w:rsidRPr="0063225C">
              <w:rPr>
                <w:rFonts w:ascii="Lato" w:hAnsi="Lato" w:cs="Segoe UI"/>
                <w:color w:val="0D0D0D"/>
                <w:shd w:val="clear" w:color="auto" w:fill="FFFFFF"/>
              </w:rPr>
              <w:t>The policy and procedure aim to provide a consistent response to death within the college community, ensuring impartiality for all individuals. However, it acknowledges that each death is unique and may require more detailed actions beyond what is outlined.</w:t>
            </w:r>
          </w:p>
          <w:p w14:paraId="26C0CE06" w14:textId="77777777" w:rsidR="00A5497E" w:rsidRPr="0063225C" w:rsidRDefault="00A5497E" w:rsidP="00F72963">
            <w:pPr>
              <w:spacing w:line="276" w:lineRule="auto"/>
              <w:rPr>
                <w:rFonts w:ascii="Lato" w:hAnsi="Lato"/>
              </w:rPr>
            </w:pPr>
          </w:p>
          <w:p w14:paraId="39CA6BB1" w14:textId="2F0A1D1B" w:rsidR="00A5497E" w:rsidRPr="0063225C" w:rsidRDefault="00A5497E" w:rsidP="00F72963">
            <w:pPr>
              <w:spacing w:line="276" w:lineRule="auto"/>
              <w:rPr>
                <w:rFonts w:ascii="Lato" w:hAnsi="Lato"/>
              </w:rPr>
            </w:pPr>
            <w:r w:rsidRPr="0063225C">
              <w:rPr>
                <w:rFonts w:ascii="Lato" w:hAnsi="Lato" w:cs="Segoe UI"/>
                <w:color w:val="0D0D0D"/>
                <w:shd w:val="clear" w:color="auto" w:fill="FFFFFF"/>
              </w:rPr>
              <w:t xml:space="preserve">Without careful consideration, unintentional racial disparities </w:t>
            </w:r>
            <w:r w:rsidR="005B51F9" w:rsidRPr="0063225C">
              <w:rPr>
                <w:rFonts w:ascii="Lato" w:hAnsi="Lato" w:cs="Segoe UI"/>
                <w:color w:val="0D0D0D"/>
                <w:shd w:val="clear" w:color="auto" w:fill="FFFFFF"/>
              </w:rPr>
              <w:t xml:space="preserve">may be </w:t>
            </w:r>
            <w:r w:rsidR="0063225C" w:rsidRPr="0063225C">
              <w:rPr>
                <w:rFonts w:ascii="Lato" w:hAnsi="Lato" w:cs="Segoe UI"/>
                <w:color w:val="0D0D0D"/>
                <w:shd w:val="clear" w:color="auto" w:fill="FFFFFF"/>
              </w:rPr>
              <w:t>perpetuated</w:t>
            </w:r>
            <w:r w:rsidR="005B51F9" w:rsidRPr="0063225C">
              <w:rPr>
                <w:rFonts w:ascii="Lato" w:hAnsi="Lato" w:cs="Segoe UI"/>
                <w:color w:val="0D0D0D"/>
                <w:shd w:val="clear" w:color="auto" w:fill="FFFFFF"/>
              </w:rPr>
              <w:t xml:space="preserve"> </w:t>
            </w:r>
            <w:r w:rsidRPr="0063225C">
              <w:rPr>
                <w:rFonts w:ascii="Lato" w:hAnsi="Lato" w:cs="Segoe UI"/>
                <w:color w:val="0D0D0D"/>
                <w:shd w:val="clear" w:color="auto" w:fill="FFFFFF"/>
              </w:rPr>
              <w:t>in how deaths are handled or memoriali</w:t>
            </w:r>
            <w:r w:rsidR="005B51F9" w:rsidRPr="0063225C">
              <w:rPr>
                <w:rFonts w:ascii="Lato" w:hAnsi="Lato" w:cs="Segoe UI"/>
                <w:color w:val="0D0D0D"/>
                <w:shd w:val="clear" w:color="auto" w:fill="FFFFFF"/>
              </w:rPr>
              <w:t>s</w:t>
            </w:r>
            <w:r w:rsidRPr="0063225C">
              <w:rPr>
                <w:rFonts w:ascii="Lato" w:hAnsi="Lato" w:cs="Segoe UI"/>
                <w:color w:val="0D0D0D"/>
                <w:shd w:val="clear" w:color="auto" w:fill="FFFFFF"/>
              </w:rPr>
              <w:t>ed, leading to feelings of exclusion or marginali</w:t>
            </w:r>
            <w:r w:rsidR="005B51F9" w:rsidRPr="0063225C">
              <w:rPr>
                <w:rFonts w:ascii="Lato" w:hAnsi="Lato" w:cs="Segoe UI"/>
                <w:color w:val="0D0D0D"/>
                <w:shd w:val="clear" w:color="auto" w:fill="FFFFFF"/>
              </w:rPr>
              <w:t>s</w:t>
            </w:r>
            <w:r w:rsidRPr="0063225C">
              <w:rPr>
                <w:rFonts w:ascii="Lato" w:hAnsi="Lato" w:cs="Segoe UI"/>
                <w:color w:val="0D0D0D"/>
                <w:shd w:val="clear" w:color="auto" w:fill="FFFFFF"/>
              </w:rPr>
              <w:t>ation among certain racial or ethnic groups.</w:t>
            </w:r>
          </w:p>
        </w:tc>
      </w:tr>
      <w:tr w:rsidR="00C861EA" w:rsidRPr="0063225C" w14:paraId="39CA6BB8" w14:textId="77777777" w:rsidTr="00160357">
        <w:trPr>
          <w:trHeight w:val="794"/>
        </w:trPr>
        <w:tc>
          <w:tcPr>
            <w:tcW w:w="912" w:type="pct"/>
            <w:tcBorders>
              <w:top w:val="single" w:sz="4" w:space="0" w:color="auto"/>
            </w:tcBorders>
            <w:shd w:val="clear" w:color="auto" w:fill="FFFFFF" w:themeFill="background1"/>
          </w:tcPr>
          <w:p w14:paraId="39CA6BB3" w14:textId="77777777" w:rsidR="00C861EA" w:rsidRPr="0063225C" w:rsidRDefault="00C861EA" w:rsidP="00F72963">
            <w:pPr>
              <w:spacing w:line="276" w:lineRule="auto"/>
              <w:rPr>
                <w:rFonts w:ascii="Lato" w:hAnsi="Lato"/>
              </w:rPr>
            </w:pPr>
            <w:r w:rsidRPr="0063225C">
              <w:rPr>
                <w:rFonts w:ascii="Lato" w:hAnsi="Lato"/>
              </w:rPr>
              <w:t>Religion or belief</w:t>
            </w:r>
          </w:p>
        </w:tc>
        <w:tc>
          <w:tcPr>
            <w:tcW w:w="475" w:type="pct"/>
            <w:tcBorders>
              <w:top w:val="single" w:sz="4" w:space="0" w:color="auto"/>
            </w:tcBorders>
            <w:shd w:val="clear" w:color="auto" w:fill="FFFFFF" w:themeFill="background1"/>
          </w:tcPr>
          <w:p w14:paraId="39CA6BB4" w14:textId="64821E94" w:rsidR="00C861EA" w:rsidRPr="0063225C" w:rsidRDefault="00F156BD" w:rsidP="00AE0F0A">
            <w:pPr>
              <w:pStyle w:val="NoSpacing"/>
              <w:spacing w:line="276" w:lineRule="auto"/>
              <w:jc w:val="center"/>
              <w:rPr>
                <w:rFonts w:ascii="Lato" w:hAnsi="Lato"/>
                <w:sz w:val="22"/>
                <w:szCs w:val="22"/>
              </w:rPr>
            </w:pPr>
            <w:r>
              <w:rPr>
                <w:rFonts w:ascii="Lato" w:hAnsi="Lato"/>
                <w:sz w:val="22"/>
                <w:szCs w:val="22"/>
              </w:rPr>
              <w:t>Y</w:t>
            </w:r>
          </w:p>
        </w:tc>
        <w:tc>
          <w:tcPr>
            <w:tcW w:w="1413" w:type="pct"/>
            <w:shd w:val="clear" w:color="auto" w:fill="FFFFFF" w:themeFill="background1"/>
          </w:tcPr>
          <w:p w14:paraId="39CA6BB5" w14:textId="1C414C95" w:rsidR="00C861EA" w:rsidRPr="0063225C" w:rsidRDefault="00FF4B24" w:rsidP="00F72963">
            <w:pPr>
              <w:spacing w:line="276" w:lineRule="auto"/>
              <w:rPr>
                <w:rFonts w:ascii="Lato" w:hAnsi="Lato"/>
              </w:rPr>
            </w:pPr>
            <w:r w:rsidRPr="0063225C">
              <w:rPr>
                <w:rFonts w:ascii="Lato" w:hAnsi="Lato" w:cs="Segoe UI"/>
                <w:color w:val="0D0D0D"/>
                <w:shd w:val="clear" w:color="auto" w:fill="FFFFFF"/>
              </w:rPr>
              <w:t xml:space="preserve">The policy and procedure </w:t>
            </w:r>
            <w:r w:rsidR="00356C12" w:rsidRPr="0063225C">
              <w:rPr>
                <w:rFonts w:ascii="Lato" w:hAnsi="Lato" w:cs="Segoe UI"/>
                <w:color w:val="0D0D0D"/>
                <w:shd w:val="clear" w:color="auto" w:fill="FFFFFF"/>
              </w:rPr>
              <w:t xml:space="preserve">can accommodate religious or belief-based practices related to death </w:t>
            </w:r>
            <w:r w:rsidR="00356C12" w:rsidRPr="0063225C">
              <w:rPr>
                <w:rFonts w:ascii="Lato" w:hAnsi="Lato" w:cs="Segoe UI"/>
                <w:color w:val="0D0D0D"/>
                <w:shd w:val="clear" w:color="auto" w:fill="FFFFFF"/>
              </w:rPr>
              <w:lastRenderedPageBreak/>
              <w:t>rituals and mourning, respecting the diverse spiritual needs of individuals affected by the loss.</w:t>
            </w:r>
          </w:p>
        </w:tc>
        <w:tc>
          <w:tcPr>
            <w:tcW w:w="414" w:type="pct"/>
            <w:shd w:val="clear" w:color="auto" w:fill="FFFFFF" w:themeFill="background1"/>
          </w:tcPr>
          <w:p w14:paraId="39CA6BB6" w14:textId="6EDC05E1" w:rsidR="00C861EA" w:rsidRPr="0063225C" w:rsidRDefault="00F156BD" w:rsidP="00AE0F0A">
            <w:pPr>
              <w:spacing w:line="276" w:lineRule="auto"/>
              <w:jc w:val="center"/>
              <w:rPr>
                <w:rFonts w:ascii="Lato" w:hAnsi="Lato"/>
              </w:rPr>
            </w:pPr>
            <w:r>
              <w:rPr>
                <w:rFonts w:ascii="Lato" w:hAnsi="Lato"/>
              </w:rPr>
              <w:lastRenderedPageBreak/>
              <w:t>Y</w:t>
            </w:r>
          </w:p>
        </w:tc>
        <w:tc>
          <w:tcPr>
            <w:tcW w:w="1786" w:type="pct"/>
            <w:shd w:val="clear" w:color="auto" w:fill="FFFFFF" w:themeFill="background1"/>
          </w:tcPr>
          <w:p w14:paraId="1B96E84C" w14:textId="77777777" w:rsidR="0029440C" w:rsidRPr="0063225C" w:rsidRDefault="0029440C" w:rsidP="0029440C">
            <w:pPr>
              <w:spacing w:line="276" w:lineRule="auto"/>
              <w:rPr>
                <w:rFonts w:ascii="Lato" w:hAnsi="Lato"/>
              </w:rPr>
            </w:pPr>
            <w:r w:rsidRPr="0063225C">
              <w:rPr>
                <w:rFonts w:ascii="Lato" w:hAnsi="Lato" w:cs="Segoe UI"/>
                <w:color w:val="0D0D0D"/>
                <w:shd w:val="clear" w:color="auto" w:fill="FFFFFF"/>
              </w:rPr>
              <w:t xml:space="preserve">The policy and procedure aim to provide a consistent response to death within the college community, ensuring impartiality for all </w:t>
            </w:r>
            <w:r w:rsidRPr="0063225C">
              <w:rPr>
                <w:rFonts w:ascii="Lato" w:hAnsi="Lato" w:cs="Segoe UI"/>
                <w:color w:val="0D0D0D"/>
                <w:shd w:val="clear" w:color="auto" w:fill="FFFFFF"/>
              </w:rPr>
              <w:lastRenderedPageBreak/>
              <w:t>individuals. However, it acknowledges that each death is unique and may require more detailed actions beyond what is outlined.</w:t>
            </w:r>
          </w:p>
          <w:p w14:paraId="606C46F6" w14:textId="77777777" w:rsidR="00C861EA" w:rsidRPr="0063225C" w:rsidRDefault="00C861EA" w:rsidP="00F72963">
            <w:pPr>
              <w:spacing w:line="276" w:lineRule="auto"/>
              <w:rPr>
                <w:rFonts w:ascii="Lato" w:hAnsi="Lato"/>
              </w:rPr>
            </w:pPr>
          </w:p>
          <w:p w14:paraId="39CA6BB7" w14:textId="5639DF61" w:rsidR="0029440C" w:rsidRPr="0063225C" w:rsidRDefault="0029440C" w:rsidP="00F72963">
            <w:pPr>
              <w:spacing w:line="276" w:lineRule="auto"/>
              <w:rPr>
                <w:rFonts w:ascii="Lato" w:hAnsi="Lato"/>
              </w:rPr>
            </w:pPr>
            <w:r w:rsidRPr="0063225C">
              <w:rPr>
                <w:rFonts w:ascii="Lato" w:hAnsi="Lato" w:cs="Segoe UI"/>
                <w:color w:val="0D0D0D"/>
                <w:shd w:val="clear" w:color="auto" w:fill="FFFFFF"/>
              </w:rPr>
              <w:t xml:space="preserve">If diverse religious or cultural practices surrounding death and mourning are not </w:t>
            </w:r>
            <w:r w:rsidR="0063225C" w:rsidRPr="0063225C">
              <w:rPr>
                <w:rFonts w:ascii="Lato" w:hAnsi="Lato" w:cs="Segoe UI"/>
                <w:color w:val="0D0D0D"/>
                <w:shd w:val="clear" w:color="auto" w:fill="FFFFFF"/>
              </w:rPr>
              <w:t>accommodated</w:t>
            </w:r>
            <w:r w:rsidRPr="0063225C">
              <w:rPr>
                <w:rFonts w:ascii="Lato" w:hAnsi="Lato" w:cs="Segoe UI"/>
                <w:color w:val="0D0D0D"/>
                <w:shd w:val="clear" w:color="auto" w:fill="FFFFFF"/>
              </w:rPr>
              <w:t>, it could infringe upon individuals' rights to practice their faith or customs.</w:t>
            </w:r>
          </w:p>
        </w:tc>
      </w:tr>
      <w:tr w:rsidR="00C861EA" w:rsidRPr="0063225C" w14:paraId="39CA6BBE" w14:textId="77777777" w:rsidTr="00160357">
        <w:trPr>
          <w:trHeight w:val="794"/>
        </w:trPr>
        <w:tc>
          <w:tcPr>
            <w:tcW w:w="912" w:type="pct"/>
            <w:tcBorders>
              <w:top w:val="single" w:sz="4" w:space="0" w:color="auto"/>
            </w:tcBorders>
            <w:shd w:val="clear" w:color="auto" w:fill="FFFFFF" w:themeFill="background1"/>
          </w:tcPr>
          <w:p w14:paraId="39CA6BB9" w14:textId="77777777" w:rsidR="00C861EA" w:rsidRPr="0063225C" w:rsidRDefault="00C861EA" w:rsidP="00F72963">
            <w:pPr>
              <w:spacing w:line="276" w:lineRule="auto"/>
              <w:rPr>
                <w:rFonts w:ascii="Lato" w:hAnsi="Lato"/>
              </w:rPr>
            </w:pPr>
            <w:r w:rsidRPr="0063225C">
              <w:rPr>
                <w:rFonts w:ascii="Lato" w:hAnsi="Lato"/>
              </w:rPr>
              <w:lastRenderedPageBreak/>
              <w:t>Sex</w:t>
            </w:r>
          </w:p>
        </w:tc>
        <w:tc>
          <w:tcPr>
            <w:tcW w:w="475" w:type="pct"/>
            <w:tcBorders>
              <w:top w:val="single" w:sz="4" w:space="0" w:color="auto"/>
            </w:tcBorders>
            <w:shd w:val="clear" w:color="auto" w:fill="FFFFFF" w:themeFill="background1"/>
          </w:tcPr>
          <w:p w14:paraId="39CA6BBA" w14:textId="1DB08F4D" w:rsidR="00C861EA" w:rsidRPr="0063225C" w:rsidRDefault="00F156BD" w:rsidP="00AE0F0A">
            <w:pPr>
              <w:pStyle w:val="NoSpacing"/>
              <w:spacing w:line="276" w:lineRule="auto"/>
              <w:jc w:val="center"/>
              <w:rPr>
                <w:rFonts w:ascii="Lato" w:hAnsi="Lato"/>
                <w:sz w:val="22"/>
                <w:szCs w:val="22"/>
              </w:rPr>
            </w:pPr>
            <w:r>
              <w:rPr>
                <w:rFonts w:ascii="Lato" w:hAnsi="Lato"/>
                <w:sz w:val="22"/>
                <w:szCs w:val="22"/>
              </w:rPr>
              <w:t>Y</w:t>
            </w:r>
          </w:p>
        </w:tc>
        <w:tc>
          <w:tcPr>
            <w:tcW w:w="1413" w:type="pct"/>
            <w:shd w:val="clear" w:color="auto" w:fill="FFFFFF" w:themeFill="background1"/>
          </w:tcPr>
          <w:p w14:paraId="39CA6BBB" w14:textId="42ACDE74" w:rsidR="00C861EA" w:rsidRPr="0063225C" w:rsidRDefault="00FF4B24" w:rsidP="00F72963">
            <w:pPr>
              <w:spacing w:line="276" w:lineRule="auto"/>
              <w:rPr>
                <w:rFonts w:ascii="Lato" w:hAnsi="Lato"/>
              </w:rPr>
            </w:pPr>
            <w:r w:rsidRPr="0063225C">
              <w:rPr>
                <w:rFonts w:ascii="Lato" w:hAnsi="Lato" w:cs="Segoe UI"/>
                <w:color w:val="0D0D0D"/>
                <w:shd w:val="clear" w:color="auto" w:fill="FFFFFF"/>
              </w:rPr>
              <w:t>The policy and procedure can ensure that gender-related considerations, such as privacy and dignity, are upheld during the handling of the deceased individual's affairs, promoting respect for individuals' gender identities.</w:t>
            </w:r>
          </w:p>
        </w:tc>
        <w:tc>
          <w:tcPr>
            <w:tcW w:w="414" w:type="pct"/>
            <w:shd w:val="clear" w:color="auto" w:fill="FFFFFF" w:themeFill="background1"/>
          </w:tcPr>
          <w:p w14:paraId="39CA6BBC" w14:textId="09DA7B15" w:rsidR="00C861EA" w:rsidRPr="0063225C" w:rsidRDefault="00F156BD" w:rsidP="00AE0F0A">
            <w:pPr>
              <w:spacing w:line="276" w:lineRule="auto"/>
              <w:jc w:val="center"/>
              <w:rPr>
                <w:rFonts w:ascii="Lato" w:hAnsi="Lato"/>
              </w:rPr>
            </w:pPr>
            <w:r>
              <w:rPr>
                <w:rFonts w:ascii="Lato" w:hAnsi="Lato"/>
              </w:rPr>
              <w:t>Y</w:t>
            </w:r>
          </w:p>
        </w:tc>
        <w:tc>
          <w:tcPr>
            <w:tcW w:w="1786" w:type="pct"/>
            <w:shd w:val="clear" w:color="auto" w:fill="FFFFFF" w:themeFill="background1"/>
          </w:tcPr>
          <w:p w14:paraId="79B52E51" w14:textId="77777777" w:rsidR="00142009" w:rsidRPr="0063225C" w:rsidRDefault="00142009" w:rsidP="00142009">
            <w:pPr>
              <w:spacing w:line="276" w:lineRule="auto"/>
              <w:rPr>
                <w:rFonts w:ascii="Lato" w:hAnsi="Lato"/>
              </w:rPr>
            </w:pPr>
            <w:r w:rsidRPr="0063225C">
              <w:rPr>
                <w:rFonts w:ascii="Lato" w:hAnsi="Lato" w:cs="Segoe UI"/>
                <w:color w:val="0D0D0D"/>
                <w:shd w:val="clear" w:color="auto" w:fill="FFFFFF"/>
              </w:rPr>
              <w:t>The policy and procedure aim to provide a consistent response to death within the college community, ensuring impartiality for all individuals. However, it acknowledges that each death is unique and may require more detailed actions beyond what is outlined.</w:t>
            </w:r>
          </w:p>
          <w:p w14:paraId="3D38F581" w14:textId="77777777" w:rsidR="00C861EA" w:rsidRPr="0063225C" w:rsidRDefault="00C861EA" w:rsidP="00F72963">
            <w:pPr>
              <w:spacing w:line="276" w:lineRule="auto"/>
              <w:rPr>
                <w:rFonts w:ascii="Lato" w:hAnsi="Lato"/>
              </w:rPr>
            </w:pPr>
          </w:p>
          <w:p w14:paraId="39CA6BBD" w14:textId="1EEC2060" w:rsidR="00142009" w:rsidRPr="0063225C" w:rsidRDefault="00142009" w:rsidP="00F72963">
            <w:pPr>
              <w:spacing w:line="276" w:lineRule="auto"/>
              <w:rPr>
                <w:rFonts w:ascii="Lato" w:hAnsi="Lato"/>
              </w:rPr>
            </w:pPr>
            <w:r w:rsidRPr="0063225C">
              <w:rPr>
                <w:rFonts w:ascii="Lato" w:hAnsi="Lato" w:cs="Segoe UI"/>
                <w:color w:val="0D0D0D"/>
                <w:shd w:val="clear" w:color="auto" w:fill="FFFFFF"/>
              </w:rPr>
              <w:t xml:space="preserve">There may inadvertently be a prioritisation </w:t>
            </w:r>
            <w:r w:rsidR="0063225C" w:rsidRPr="0063225C">
              <w:rPr>
                <w:rFonts w:ascii="Lato" w:hAnsi="Lato" w:cs="Segoe UI"/>
                <w:color w:val="0D0D0D"/>
                <w:shd w:val="clear" w:color="auto" w:fill="FFFFFF"/>
              </w:rPr>
              <w:t>of certain</w:t>
            </w:r>
            <w:r w:rsidRPr="0063225C">
              <w:rPr>
                <w:rFonts w:ascii="Lato" w:hAnsi="Lato" w:cs="Segoe UI"/>
                <w:color w:val="0D0D0D"/>
                <w:shd w:val="clear" w:color="auto" w:fill="FFFFFF"/>
              </w:rPr>
              <w:t xml:space="preserve"> gender norms or expectations surrounding death, potentially disregarding the preferences or needs of individuals based on their sex.</w:t>
            </w:r>
          </w:p>
        </w:tc>
      </w:tr>
      <w:tr w:rsidR="00C861EA" w:rsidRPr="0063225C" w14:paraId="39CA6BC4" w14:textId="77777777" w:rsidTr="00DC57D5">
        <w:trPr>
          <w:trHeight w:val="462"/>
        </w:trPr>
        <w:tc>
          <w:tcPr>
            <w:tcW w:w="912" w:type="pct"/>
            <w:tcBorders>
              <w:top w:val="single" w:sz="4" w:space="0" w:color="auto"/>
            </w:tcBorders>
            <w:shd w:val="clear" w:color="auto" w:fill="FFFFFF" w:themeFill="background1"/>
          </w:tcPr>
          <w:p w14:paraId="39CA6BBF" w14:textId="77777777" w:rsidR="00C861EA" w:rsidRPr="0063225C" w:rsidRDefault="00C861EA" w:rsidP="00F72963">
            <w:pPr>
              <w:spacing w:line="276" w:lineRule="auto"/>
              <w:rPr>
                <w:rFonts w:ascii="Lato" w:hAnsi="Lato"/>
              </w:rPr>
            </w:pPr>
            <w:r w:rsidRPr="0063225C">
              <w:rPr>
                <w:rFonts w:ascii="Lato" w:hAnsi="Lato"/>
              </w:rPr>
              <w:t>Sexual orientation</w:t>
            </w:r>
          </w:p>
        </w:tc>
        <w:tc>
          <w:tcPr>
            <w:tcW w:w="475" w:type="pct"/>
            <w:tcBorders>
              <w:top w:val="single" w:sz="4" w:space="0" w:color="auto"/>
            </w:tcBorders>
            <w:shd w:val="clear" w:color="auto" w:fill="FFFFFF" w:themeFill="background1"/>
          </w:tcPr>
          <w:p w14:paraId="39CA6BC0" w14:textId="19763911" w:rsidR="00C861EA" w:rsidRPr="0063225C" w:rsidRDefault="00F156BD" w:rsidP="00AE0F0A">
            <w:pPr>
              <w:pStyle w:val="NoSpacing"/>
              <w:spacing w:line="276" w:lineRule="auto"/>
              <w:jc w:val="center"/>
              <w:rPr>
                <w:rFonts w:ascii="Lato" w:hAnsi="Lato"/>
                <w:sz w:val="22"/>
                <w:szCs w:val="22"/>
              </w:rPr>
            </w:pPr>
            <w:r>
              <w:rPr>
                <w:rFonts w:ascii="Lato" w:hAnsi="Lato"/>
                <w:sz w:val="22"/>
                <w:szCs w:val="22"/>
              </w:rPr>
              <w:t>Y</w:t>
            </w:r>
          </w:p>
        </w:tc>
        <w:tc>
          <w:tcPr>
            <w:tcW w:w="1413" w:type="pct"/>
            <w:shd w:val="clear" w:color="auto" w:fill="FFFFFF" w:themeFill="background1"/>
          </w:tcPr>
          <w:p w14:paraId="39CA6BC1" w14:textId="3156D5AD" w:rsidR="00C861EA" w:rsidRPr="0063225C" w:rsidRDefault="0053312F" w:rsidP="00F72963">
            <w:pPr>
              <w:spacing w:line="276" w:lineRule="auto"/>
              <w:rPr>
                <w:rFonts w:ascii="Lato" w:hAnsi="Lato"/>
              </w:rPr>
            </w:pPr>
            <w:r w:rsidRPr="0063225C">
              <w:rPr>
                <w:rFonts w:ascii="Lato" w:hAnsi="Lato" w:cs="Segoe UI"/>
                <w:color w:val="0D0D0D"/>
                <w:shd w:val="clear" w:color="auto" w:fill="FFFFFF"/>
              </w:rPr>
              <w:t xml:space="preserve">The policy and procedure can consider the needs and preferences </w:t>
            </w:r>
            <w:r w:rsidRPr="0063225C">
              <w:rPr>
                <w:rFonts w:ascii="Lato" w:hAnsi="Lato" w:cs="Segoe UI"/>
                <w:color w:val="0D0D0D"/>
                <w:shd w:val="clear" w:color="auto" w:fill="FFFFFF"/>
              </w:rPr>
              <w:lastRenderedPageBreak/>
              <w:t>of individuals of diverse sexual orientations, ensuring that support services are inclusive and non-discriminatory.</w:t>
            </w:r>
          </w:p>
        </w:tc>
        <w:tc>
          <w:tcPr>
            <w:tcW w:w="414" w:type="pct"/>
            <w:shd w:val="clear" w:color="auto" w:fill="FFFFFF" w:themeFill="background1"/>
          </w:tcPr>
          <w:p w14:paraId="39CA6BC2" w14:textId="67780E93" w:rsidR="00C861EA" w:rsidRPr="0063225C" w:rsidRDefault="00F156BD" w:rsidP="00AE0F0A">
            <w:pPr>
              <w:spacing w:line="276" w:lineRule="auto"/>
              <w:jc w:val="center"/>
              <w:rPr>
                <w:rFonts w:ascii="Lato" w:hAnsi="Lato"/>
              </w:rPr>
            </w:pPr>
            <w:r>
              <w:rPr>
                <w:rFonts w:ascii="Lato" w:hAnsi="Lato"/>
              </w:rPr>
              <w:lastRenderedPageBreak/>
              <w:t>Y</w:t>
            </w:r>
          </w:p>
        </w:tc>
        <w:tc>
          <w:tcPr>
            <w:tcW w:w="1786" w:type="pct"/>
            <w:shd w:val="clear" w:color="auto" w:fill="FFFFFF" w:themeFill="background1"/>
          </w:tcPr>
          <w:p w14:paraId="26D4ADD0" w14:textId="77777777" w:rsidR="00142009" w:rsidRPr="0063225C" w:rsidRDefault="00142009" w:rsidP="00142009">
            <w:pPr>
              <w:spacing w:line="276" w:lineRule="auto"/>
              <w:rPr>
                <w:rFonts w:ascii="Lato" w:hAnsi="Lato"/>
              </w:rPr>
            </w:pPr>
            <w:r w:rsidRPr="0063225C">
              <w:rPr>
                <w:rFonts w:ascii="Lato" w:hAnsi="Lato" w:cs="Segoe UI"/>
                <w:color w:val="0D0D0D"/>
                <w:shd w:val="clear" w:color="auto" w:fill="FFFFFF"/>
              </w:rPr>
              <w:t xml:space="preserve">The policy and procedure aim to provide a consistent response to death within the college </w:t>
            </w:r>
            <w:r w:rsidRPr="0063225C">
              <w:rPr>
                <w:rFonts w:ascii="Lato" w:hAnsi="Lato" w:cs="Segoe UI"/>
                <w:color w:val="0D0D0D"/>
                <w:shd w:val="clear" w:color="auto" w:fill="FFFFFF"/>
              </w:rPr>
              <w:lastRenderedPageBreak/>
              <w:t>community, ensuring impartiality for all individuals. However, it acknowledges that each death is unique and may require more detailed actions beyond what is outlined.</w:t>
            </w:r>
          </w:p>
          <w:p w14:paraId="33D7BCBB" w14:textId="77777777" w:rsidR="00C861EA" w:rsidRPr="0063225C" w:rsidRDefault="00C861EA" w:rsidP="00F72963">
            <w:pPr>
              <w:spacing w:line="276" w:lineRule="auto"/>
              <w:rPr>
                <w:rFonts w:ascii="Lato" w:hAnsi="Lato"/>
              </w:rPr>
            </w:pPr>
          </w:p>
          <w:p w14:paraId="39CA6BC3" w14:textId="7849F21A" w:rsidR="008B47C0" w:rsidRPr="0063225C" w:rsidRDefault="008B47C0" w:rsidP="00F72963">
            <w:pPr>
              <w:spacing w:line="276" w:lineRule="auto"/>
              <w:rPr>
                <w:rFonts w:ascii="Lato" w:hAnsi="Lato"/>
              </w:rPr>
            </w:pPr>
            <w:r w:rsidRPr="0063225C">
              <w:rPr>
                <w:rFonts w:ascii="Lato" w:hAnsi="Lato" w:cs="Segoe UI"/>
                <w:color w:val="0D0D0D"/>
                <w:shd w:val="clear" w:color="auto" w:fill="FFFFFF"/>
              </w:rPr>
              <w:t>Without inclusive language and provisions, there may be a failure to address the needs or wishes of individuals in same-sex relationships or those who identify as LGBTQ+, leading to feelings of invisibility or erasure within the community.</w:t>
            </w:r>
          </w:p>
        </w:tc>
      </w:tr>
    </w:tbl>
    <w:p w14:paraId="668BC2B9" w14:textId="68493C7F" w:rsidR="003E0686" w:rsidRPr="00DE7D67" w:rsidRDefault="003E0686" w:rsidP="00F72963">
      <w:pPr>
        <w:spacing w:after="0"/>
        <w:rPr>
          <w:rFonts w:ascii="Lato" w:hAnsi="Lato"/>
        </w:rPr>
      </w:pPr>
    </w:p>
    <w:p w14:paraId="5CA2B0F9" w14:textId="77777777" w:rsidR="00073106" w:rsidRPr="00DE7D67" w:rsidRDefault="00073106" w:rsidP="00F72963">
      <w:pPr>
        <w:spacing w:after="0"/>
        <w:rPr>
          <w:rFonts w:ascii="Lato" w:hAnsi="Lato"/>
        </w:rPr>
      </w:pPr>
    </w:p>
    <w:tbl>
      <w:tblPr>
        <w:tblStyle w:val="TableGrid"/>
        <w:tblW w:w="5000" w:type="pct"/>
        <w:tblLook w:val="04A0" w:firstRow="1" w:lastRow="0" w:firstColumn="1" w:lastColumn="0" w:noHBand="0" w:noVBand="1"/>
      </w:tblPr>
      <w:tblGrid>
        <w:gridCol w:w="2676"/>
        <w:gridCol w:w="1393"/>
        <w:gridCol w:w="4145"/>
        <w:gridCol w:w="1215"/>
        <w:gridCol w:w="5239"/>
      </w:tblGrid>
      <w:tr w:rsidR="00073106" w:rsidRPr="00DE7D67" w14:paraId="72E2600B" w14:textId="77777777" w:rsidTr="00073106">
        <w:trPr>
          <w:trHeight w:val="1269"/>
        </w:trPr>
        <w:tc>
          <w:tcPr>
            <w:tcW w:w="912"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DE7D67" w:rsidRDefault="003E0686" w:rsidP="00F72963">
            <w:pPr>
              <w:spacing w:line="276" w:lineRule="auto"/>
              <w:jc w:val="center"/>
              <w:rPr>
                <w:rFonts w:ascii="Lato" w:hAnsi="Lato"/>
              </w:rPr>
            </w:pPr>
            <w:r w:rsidRPr="00DE7D67">
              <w:rPr>
                <w:rFonts w:ascii="Lato" w:hAnsi="Lato"/>
              </w:rPr>
              <w:t>Other</w:t>
            </w:r>
          </w:p>
          <w:p w14:paraId="16F0808B" w14:textId="7C6C274F" w:rsidR="003E0686" w:rsidRPr="00DE7D67" w:rsidRDefault="003E0686" w:rsidP="00F72963">
            <w:pPr>
              <w:spacing w:line="276" w:lineRule="auto"/>
              <w:jc w:val="center"/>
              <w:rPr>
                <w:rFonts w:ascii="Lato" w:hAnsi="Lato"/>
              </w:rPr>
            </w:pPr>
            <w:r w:rsidRPr="00DE7D67">
              <w:rPr>
                <w:rFonts w:ascii="Lato" w:hAnsi="Lato"/>
              </w:rPr>
              <w:t>characteristic</w:t>
            </w:r>
          </w:p>
          <w:p w14:paraId="721D21B7" w14:textId="1A45775D" w:rsidR="003E0686" w:rsidRPr="00DE7D67" w:rsidRDefault="003E0686" w:rsidP="00777B45">
            <w:pPr>
              <w:spacing w:line="276" w:lineRule="auto"/>
              <w:jc w:val="center"/>
              <w:rPr>
                <w:rFonts w:ascii="Lato" w:hAnsi="Lato"/>
              </w:rPr>
            </w:pPr>
            <w:r w:rsidRPr="00DE7D67">
              <w:rPr>
                <w:rFonts w:ascii="Lato" w:hAnsi="Lato"/>
                <w:sz w:val="20"/>
              </w:rPr>
              <w:t>See Note 7</w:t>
            </w:r>
          </w:p>
        </w:tc>
        <w:tc>
          <w:tcPr>
            <w:tcW w:w="475" w:type="pct"/>
            <w:tcBorders>
              <w:left w:val="single" w:sz="4" w:space="0" w:color="auto"/>
              <w:bottom w:val="single" w:sz="4" w:space="0" w:color="auto"/>
            </w:tcBorders>
            <w:shd w:val="clear" w:color="auto" w:fill="FDE9D9" w:themeFill="accent6" w:themeFillTint="33"/>
            <w:vAlign w:val="center"/>
          </w:tcPr>
          <w:p w14:paraId="2380207A" w14:textId="77777777" w:rsidR="003E0686" w:rsidRPr="00DE7D67" w:rsidRDefault="003E0686" w:rsidP="00F72963">
            <w:pPr>
              <w:spacing w:line="276" w:lineRule="auto"/>
              <w:jc w:val="center"/>
              <w:rPr>
                <w:rFonts w:ascii="Lato" w:hAnsi="Lato"/>
              </w:rPr>
            </w:pPr>
            <w:r w:rsidRPr="00DE7D67">
              <w:rPr>
                <w:rFonts w:ascii="Lato" w:hAnsi="Lato"/>
              </w:rPr>
              <w:t>Potential</w:t>
            </w:r>
          </w:p>
          <w:p w14:paraId="62A355AD" w14:textId="056AA2D8" w:rsidR="003E0686" w:rsidRPr="00DE7D67" w:rsidRDefault="003E0686" w:rsidP="00777B45">
            <w:pPr>
              <w:pStyle w:val="NoSpacing"/>
              <w:spacing w:line="276" w:lineRule="auto"/>
              <w:jc w:val="center"/>
              <w:rPr>
                <w:rFonts w:ascii="Lato" w:hAnsi="Lato"/>
              </w:rPr>
            </w:pPr>
            <w:r w:rsidRPr="00DE7D67">
              <w:rPr>
                <w:rFonts w:ascii="Lato" w:hAnsi="Lato"/>
              </w:rPr>
              <w:t>Positive Impact Y/N</w:t>
            </w:r>
          </w:p>
        </w:tc>
        <w:tc>
          <w:tcPr>
            <w:tcW w:w="1413" w:type="pct"/>
            <w:shd w:val="clear" w:color="auto" w:fill="FDE9D9" w:themeFill="accent6" w:themeFillTint="33"/>
            <w:vAlign w:val="center"/>
          </w:tcPr>
          <w:p w14:paraId="2F1AB2C7" w14:textId="66F5E69F" w:rsidR="003E0686" w:rsidRPr="00DE7D67" w:rsidRDefault="003E0686" w:rsidP="00F72963">
            <w:pPr>
              <w:spacing w:line="276" w:lineRule="auto"/>
              <w:rPr>
                <w:rFonts w:ascii="Lato" w:hAnsi="Lato"/>
                <w:szCs w:val="20"/>
              </w:rPr>
            </w:pPr>
            <w:r w:rsidRPr="00DE7D67">
              <w:rPr>
                <w:rFonts w:ascii="Lato" w:hAnsi="Lato"/>
              </w:rPr>
              <w:t>Details of Expected Positive Impact</w:t>
            </w:r>
          </w:p>
        </w:tc>
        <w:tc>
          <w:tcPr>
            <w:tcW w:w="414" w:type="pct"/>
            <w:shd w:val="clear" w:color="auto" w:fill="FDE9D9" w:themeFill="accent6" w:themeFillTint="33"/>
            <w:vAlign w:val="center"/>
          </w:tcPr>
          <w:p w14:paraId="2E494978" w14:textId="029D5DC6" w:rsidR="003E0686" w:rsidRPr="00DE7D67" w:rsidRDefault="003E0686" w:rsidP="00F72963">
            <w:pPr>
              <w:spacing w:line="276" w:lineRule="auto"/>
              <w:jc w:val="center"/>
              <w:rPr>
                <w:rFonts w:ascii="Lato" w:hAnsi="Lato"/>
                <w:szCs w:val="20"/>
              </w:rPr>
            </w:pPr>
            <w:r w:rsidRPr="00DE7D67">
              <w:rPr>
                <w:rFonts w:ascii="Lato" w:hAnsi="Lato"/>
              </w:rPr>
              <w:t>Potential Negative Impact Y/N</w:t>
            </w:r>
          </w:p>
        </w:tc>
        <w:tc>
          <w:tcPr>
            <w:tcW w:w="1786" w:type="pct"/>
            <w:shd w:val="clear" w:color="auto" w:fill="FDE9D9" w:themeFill="accent6" w:themeFillTint="33"/>
            <w:vAlign w:val="center"/>
          </w:tcPr>
          <w:p w14:paraId="4C945DE1" w14:textId="6A2319A4" w:rsidR="003E0686" w:rsidRPr="00DE7D67" w:rsidRDefault="003E0686" w:rsidP="00F72963">
            <w:pPr>
              <w:spacing w:line="276" w:lineRule="auto"/>
              <w:rPr>
                <w:rFonts w:ascii="Lato" w:hAnsi="Lato"/>
                <w:szCs w:val="20"/>
              </w:rPr>
            </w:pPr>
            <w:r w:rsidRPr="00DE7D67">
              <w:rPr>
                <w:rFonts w:ascii="Lato" w:hAnsi="Lato"/>
              </w:rPr>
              <w:t>Details of Expected Negative Impact</w:t>
            </w:r>
          </w:p>
        </w:tc>
      </w:tr>
      <w:tr w:rsidR="003E0686" w:rsidRPr="00DE7D67" w14:paraId="39CA6BCB" w14:textId="77777777" w:rsidTr="0070609A">
        <w:trPr>
          <w:trHeight w:val="416"/>
        </w:trPr>
        <w:tc>
          <w:tcPr>
            <w:tcW w:w="912" w:type="pct"/>
            <w:tcBorders>
              <w:top w:val="single" w:sz="4" w:space="0" w:color="auto"/>
            </w:tcBorders>
            <w:shd w:val="clear" w:color="auto" w:fill="FFFFFF" w:themeFill="background1"/>
          </w:tcPr>
          <w:p w14:paraId="39CA6BC5" w14:textId="75F0B676" w:rsidR="003E0686" w:rsidRPr="00DE7D67" w:rsidRDefault="003E0686" w:rsidP="00F72963">
            <w:pPr>
              <w:spacing w:line="276" w:lineRule="auto"/>
              <w:rPr>
                <w:rFonts w:ascii="Lato" w:hAnsi="Lato"/>
              </w:rPr>
            </w:pPr>
            <w:r w:rsidRPr="00DE7D67">
              <w:rPr>
                <w:rFonts w:ascii="Lato" w:hAnsi="Lato"/>
              </w:rPr>
              <w:t>Social deprivation</w:t>
            </w:r>
          </w:p>
          <w:p w14:paraId="39CA6BC6" w14:textId="09CAE40A" w:rsidR="003E0686" w:rsidRPr="00DE7D67" w:rsidRDefault="003E0686" w:rsidP="00F72963">
            <w:pPr>
              <w:spacing w:line="276" w:lineRule="auto"/>
              <w:rPr>
                <w:rFonts w:ascii="Lato" w:hAnsi="Lato"/>
              </w:rPr>
            </w:pPr>
          </w:p>
        </w:tc>
        <w:tc>
          <w:tcPr>
            <w:tcW w:w="475" w:type="pct"/>
            <w:tcBorders>
              <w:top w:val="single" w:sz="4" w:space="0" w:color="auto"/>
            </w:tcBorders>
            <w:shd w:val="clear" w:color="auto" w:fill="FFFFFF" w:themeFill="background1"/>
          </w:tcPr>
          <w:p w14:paraId="39CA6BC7" w14:textId="18652D54" w:rsidR="003E0686" w:rsidRPr="00DE7D67" w:rsidRDefault="0059356C" w:rsidP="0059356C">
            <w:pPr>
              <w:rPr>
                <w:rFonts w:ascii="Lato" w:hAnsi="Lato"/>
              </w:rPr>
            </w:pPr>
            <w:r>
              <w:rPr>
                <w:rFonts w:ascii="Lato" w:hAnsi="Lato"/>
              </w:rPr>
              <w:t>Y</w:t>
            </w:r>
          </w:p>
        </w:tc>
        <w:tc>
          <w:tcPr>
            <w:tcW w:w="1413" w:type="pct"/>
            <w:shd w:val="clear" w:color="auto" w:fill="FFFFFF" w:themeFill="background1"/>
          </w:tcPr>
          <w:p w14:paraId="7258DA82" w14:textId="55203E76" w:rsidR="00C861EA" w:rsidRDefault="007256F5" w:rsidP="0059356C">
            <w:pPr>
              <w:rPr>
                <w:rFonts w:ascii="Lato" w:hAnsi="Lato"/>
              </w:rPr>
            </w:pPr>
            <w:r w:rsidRPr="0059356C">
              <w:rPr>
                <w:rFonts w:ascii="Lato" w:hAnsi="Lato"/>
              </w:rPr>
              <w:t xml:space="preserve">By providing clear guidelines on how to respond to a death, the policy ensures that all individuals, regardless of their social background or circumstances, receive equitable support and assistance during a </w:t>
            </w:r>
            <w:r w:rsidRPr="0059356C">
              <w:rPr>
                <w:rFonts w:ascii="Lato" w:hAnsi="Lato"/>
              </w:rPr>
              <w:lastRenderedPageBreak/>
              <w:t>difficult time. This can help mitigate feelings of isolation and marginalization, particularly among those from socially deprived backgrounds who may lack strong support networks.</w:t>
            </w:r>
          </w:p>
          <w:p w14:paraId="643FDC3E" w14:textId="77777777" w:rsidR="0059356C" w:rsidRPr="0059356C" w:rsidRDefault="0059356C" w:rsidP="0059356C">
            <w:pPr>
              <w:rPr>
                <w:rFonts w:ascii="Lato" w:hAnsi="Lato"/>
              </w:rPr>
            </w:pPr>
          </w:p>
          <w:p w14:paraId="39CA6BC8" w14:textId="5109062A" w:rsidR="0017011B" w:rsidRPr="0059356C" w:rsidRDefault="0017011B" w:rsidP="0059356C">
            <w:pPr>
              <w:rPr>
                <w:rFonts w:ascii="Lato" w:hAnsi="Lato"/>
              </w:rPr>
            </w:pPr>
            <w:r w:rsidRPr="0059356C">
              <w:rPr>
                <w:rFonts w:ascii="Lato" w:hAnsi="Lato"/>
              </w:rPr>
              <w:t>The policy includes actions to provide support services, counselling, and other resources to individuals affected by the death. This ensures that those facing social deprivation have access to support systems to cope with the emotional and practical challenges that arise from the loss of a peer or colleague.</w:t>
            </w:r>
          </w:p>
        </w:tc>
        <w:tc>
          <w:tcPr>
            <w:tcW w:w="414" w:type="pct"/>
            <w:shd w:val="clear" w:color="auto" w:fill="FFFFFF" w:themeFill="background1"/>
          </w:tcPr>
          <w:p w14:paraId="39CA6BC9" w14:textId="1D5C91EA" w:rsidR="003E0686" w:rsidRPr="0059356C" w:rsidRDefault="0059356C" w:rsidP="0059356C">
            <w:pPr>
              <w:rPr>
                <w:rFonts w:ascii="Lato" w:hAnsi="Lato"/>
              </w:rPr>
            </w:pPr>
            <w:r>
              <w:rPr>
                <w:rFonts w:ascii="Lato" w:hAnsi="Lato"/>
              </w:rPr>
              <w:lastRenderedPageBreak/>
              <w:t>Y</w:t>
            </w:r>
          </w:p>
        </w:tc>
        <w:tc>
          <w:tcPr>
            <w:tcW w:w="1786" w:type="pct"/>
            <w:shd w:val="clear" w:color="auto" w:fill="FFFFFF" w:themeFill="background1"/>
          </w:tcPr>
          <w:p w14:paraId="78A310BE" w14:textId="77777777" w:rsidR="003E0686" w:rsidRDefault="00110EC2" w:rsidP="0059356C">
            <w:pPr>
              <w:rPr>
                <w:rFonts w:ascii="Lato" w:hAnsi="Lato"/>
              </w:rPr>
            </w:pPr>
            <w:r w:rsidRPr="0059356C">
              <w:rPr>
                <w:rFonts w:ascii="Lato" w:hAnsi="Lato"/>
              </w:rPr>
              <w:t xml:space="preserve">The policy and procedure </w:t>
            </w:r>
            <w:r w:rsidR="004D2D6B" w:rsidRPr="0059356C">
              <w:rPr>
                <w:rFonts w:ascii="Lato" w:hAnsi="Lato"/>
              </w:rPr>
              <w:t xml:space="preserve">may not </w:t>
            </w:r>
            <w:r w:rsidRPr="0059356C">
              <w:rPr>
                <w:rFonts w:ascii="Lato" w:hAnsi="Lato"/>
              </w:rPr>
              <w:t>adequately address the needs of individuals from socioeconomically disadvantaged backgrounds, resulting in limited access to support services or resources that could help them cope with the loss.</w:t>
            </w:r>
          </w:p>
          <w:p w14:paraId="4F3DE6EE" w14:textId="77777777" w:rsidR="00934873" w:rsidRPr="0059356C" w:rsidRDefault="00934873" w:rsidP="0059356C">
            <w:pPr>
              <w:rPr>
                <w:rFonts w:ascii="Lato" w:hAnsi="Lato"/>
              </w:rPr>
            </w:pPr>
          </w:p>
          <w:p w14:paraId="10BDFA53" w14:textId="77777777" w:rsidR="001E4AFD" w:rsidRPr="0059356C" w:rsidRDefault="001E4AFD" w:rsidP="0059356C">
            <w:pPr>
              <w:rPr>
                <w:rFonts w:ascii="Lato" w:hAnsi="Lato"/>
              </w:rPr>
            </w:pPr>
            <w:r w:rsidRPr="0059356C">
              <w:rPr>
                <w:rFonts w:ascii="Lato" w:hAnsi="Lato"/>
              </w:rPr>
              <w:t>Socioeconomically disadvantaged individuals may already face heightened levels of stress and mental health challenges. Inadequate support or provisions may exacerbate these issues, leading to increased psychological distress and social isolation.</w:t>
            </w:r>
          </w:p>
          <w:p w14:paraId="353074B4" w14:textId="77777777" w:rsidR="00934873" w:rsidRDefault="00934873" w:rsidP="0059356C">
            <w:pPr>
              <w:rPr>
                <w:rFonts w:ascii="Lato" w:hAnsi="Lato"/>
              </w:rPr>
            </w:pPr>
          </w:p>
          <w:p w14:paraId="39CA6BCA" w14:textId="14D11C1E" w:rsidR="008421CC" w:rsidRPr="0059356C" w:rsidRDefault="008421CC" w:rsidP="0059356C">
            <w:pPr>
              <w:rPr>
                <w:rFonts w:ascii="Lato" w:hAnsi="Lato"/>
              </w:rPr>
            </w:pPr>
            <w:r w:rsidRPr="0059356C">
              <w:rPr>
                <w:rFonts w:ascii="Lato" w:hAnsi="Lato"/>
              </w:rPr>
              <w:t>The policy's implementation may inadvertently overlook marginalized communities or individuals with limited access to information or communication channels, further perpetuating social deprivation by excluding them from crucial support networks or services.</w:t>
            </w:r>
          </w:p>
        </w:tc>
      </w:tr>
      <w:tr w:rsidR="003E0686" w:rsidRPr="00DE7D67" w14:paraId="39CA6BD1" w14:textId="77777777" w:rsidTr="00073106">
        <w:trPr>
          <w:trHeight w:val="1269"/>
        </w:trPr>
        <w:tc>
          <w:tcPr>
            <w:tcW w:w="912" w:type="pct"/>
            <w:tcBorders>
              <w:top w:val="single" w:sz="4" w:space="0" w:color="auto"/>
            </w:tcBorders>
            <w:shd w:val="clear" w:color="auto" w:fill="FFFFFF" w:themeFill="background1"/>
          </w:tcPr>
          <w:p w14:paraId="39CA6BCC" w14:textId="6B7ABEE1" w:rsidR="003E0686" w:rsidRPr="00DE7D67" w:rsidRDefault="003E0686" w:rsidP="007925FA">
            <w:pPr>
              <w:rPr>
                <w:rFonts w:ascii="Lato" w:hAnsi="Lato"/>
              </w:rPr>
            </w:pPr>
            <w:r w:rsidRPr="00DE7D67">
              <w:rPr>
                <w:rFonts w:ascii="Lato" w:hAnsi="Lato"/>
              </w:rPr>
              <w:lastRenderedPageBreak/>
              <w:t>Care Experienced people</w:t>
            </w:r>
          </w:p>
        </w:tc>
        <w:tc>
          <w:tcPr>
            <w:tcW w:w="475" w:type="pct"/>
            <w:tcBorders>
              <w:top w:val="single" w:sz="4" w:space="0" w:color="auto"/>
            </w:tcBorders>
            <w:shd w:val="clear" w:color="auto" w:fill="FFFFFF" w:themeFill="background1"/>
          </w:tcPr>
          <w:p w14:paraId="39CA6BCD" w14:textId="34E69D36" w:rsidR="003E0686" w:rsidRPr="007925FA" w:rsidRDefault="00DC57D5" w:rsidP="007925FA">
            <w:pPr>
              <w:pStyle w:val="NoSpacing"/>
              <w:jc w:val="center"/>
              <w:rPr>
                <w:rFonts w:ascii="Lato" w:hAnsi="Lato"/>
                <w:sz w:val="22"/>
                <w:szCs w:val="22"/>
              </w:rPr>
            </w:pPr>
            <w:r>
              <w:rPr>
                <w:rFonts w:ascii="Lato" w:hAnsi="Lato"/>
                <w:sz w:val="22"/>
                <w:szCs w:val="22"/>
              </w:rPr>
              <w:t>Y</w:t>
            </w:r>
          </w:p>
        </w:tc>
        <w:tc>
          <w:tcPr>
            <w:tcW w:w="1413" w:type="pct"/>
            <w:shd w:val="clear" w:color="auto" w:fill="FFFFFF" w:themeFill="background1"/>
          </w:tcPr>
          <w:p w14:paraId="10DF4D35" w14:textId="25175E50" w:rsidR="003E0686" w:rsidRPr="007925FA" w:rsidRDefault="000B7B49" w:rsidP="007F73A8">
            <w:pPr>
              <w:spacing w:line="276" w:lineRule="auto"/>
              <w:rPr>
                <w:rFonts w:ascii="Lato" w:hAnsi="Lato"/>
              </w:rPr>
            </w:pPr>
            <w:r w:rsidRPr="007925FA">
              <w:rPr>
                <w:rFonts w:ascii="Lato" w:hAnsi="Lato"/>
              </w:rPr>
              <w:t>By outlining clear procedures and guidelines, the policy ensures that all individuals, including Care Experienced people, are treated equitably and with dignity in the event of a death. This helps prevent any discriminatory practices or biases that may otherwise occur.</w:t>
            </w:r>
          </w:p>
          <w:p w14:paraId="2217319D" w14:textId="77777777" w:rsidR="007925FA" w:rsidRDefault="007925FA" w:rsidP="007F73A8">
            <w:pPr>
              <w:spacing w:line="276" w:lineRule="auto"/>
              <w:rPr>
                <w:rFonts w:ascii="Lato" w:hAnsi="Lato"/>
              </w:rPr>
            </w:pPr>
          </w:p>
          <w:p w14:paraId="3080B011" w14:textId="5EE569C2" w:rsidR="000B7B49" w:rsidRPr="007925FA" w:rsidRDefault="00465723" w:rsidP="007F73A8">
            <w:pPr>
              <w:spacing w:line="276" w:lineRule="auto"/>
              <w:rPr>
                <w:rFonts w:ascii="Lato" w:hAnsi="Lato"/>
              </w:rPr>
            </w:pPr>
            <w:r w:rsidRPr="007925FA">
              <w:rPr>
                <w:rFonts w:ascii="Lato" w:hAnsi="Lato"/>
              </w:rPr>
              <w:t xml:space="preserve">The policy may include instructions to offer accessing to support services, counselling, and other resources to assist individuals </w:t>
            </w:r>
            <w:r w:rsidRPr="007925FA">
              <w:rPr>
                <w:rFonts w:ascii="Lato" w:hAnsi="Lato"/>
              </w:rPr>
              <w:lastRenderedPageBreak/>
              <w:t>affected by the death. For Care Experienced people who may lack strong support networks, these resources can be invaluable in coping with grief and loss.</w:t>
            </w:r>
          </w:p>
          <w:p w14:paraId="39CA6BCE" w14:textId="1AD4551A" w:rsidR="00BE0575" w:rsidRPr="007925FA" w:rsidRDefault="00BE0575" w:rsidP="007F73A8">
            <w:pPr>
              <w:spacing w:line="276" w:lineRule="auto"/>
              <w:rPr>
                <w:rFonts w:ascii="Lato" w:hAnsi="Lato"/>
              </w:rPr>
            </w:pPr>
          </w:p>
        </w:tc>
        <w:tc>
          <w:tcPr>
            <w:tcW w:w="414" w:type="pct"/>
            <w:shd w:val="clear" w:color="auto" w:fill="FFFFFF" w:themeFill="background1"/>
          </w:tcPr>
          <w:p w14:paraId="39CA6BCF" w14:textId="3A38ECF1" w:rsidR="003E0686" w:rsidRPr="0070609A" w:rsidRDefault="00DC57D5" w:rsidP="007F73A8">
            <w:pPr>
              <w:spacing w:line="276" w:lineRule="auto"/>
              <w:rPr>
                <w:rFonts w:ascii="Lato" w:hAnsi="Lato"/>
              </w:rPr>
            </w:pPr>
            <w:r>
              <w:rPr>
                <w:rFonts w:ascii="Lato" w:hAnsi="Lato"/>
              </w:rPr>
              <w:lastRenderedPageBreak/>
              <w:t>Y</w:t>
            </w:r>
          </w:p>
        </w:tc>
        <w:tc>
          <w:tcPr>
            <w:tcW w:w="1786" w:type="pct"/>
            <w:shd w:val="clear" w:color="auto" w:fill="FFFFFF" w:themeFill="background1"/>
          </w:tcPr>
          <w:p w14:paraId="6E678378" w14:textId="77777777" w:rsidR="003E0686" w:rsidRPr="0070609A" w:rsidRDefault="00015E11" w:rsidP="007F73A8">
            <w:pPr>
              <w:spacing w:line="276" w:lineRule="auto"/>
              <w:rPr>
                <w:rFonts w:ascii="Lato" w:hAnsi="Lato"/>
              </w:rPr>
            </w:pPr>
            <w:r w:rsidRPr="0070609A">
              <w:rPr>
                <w:rFonts w:ascii="Lato" w:hAnsi="Lato"/>
              </w:rPr>
              <w:t xml:space="preserve">Care Experienced individuals may already be vulnerable due to their past experiences, and the death of a peer or staff member can trigger intense emotional distress. If the policy and procedure </w:t>
            </w:r>
            <w:proofErr w:type="gramStart"/>
            <w:r w:rsidRPr="0070609A">
              <w:rPr>
                <w:rFonts w:ascii="Lato" w:hAnsi="Lato"/>
              </w:rPr>
              <w:t>fails</w:t>
            </w:r>
            <w:proofErr w:type="gramEnd"/>
            <w:r w:rsidRPr="0070609A">
              <w:rPr>
                <w:rFonts w:ascii="Lato" w:hAnsi="Lato"/>
              </w:rPr>
              <w:t xml:space="preserve"> to provide adequate support or acknowledgment of their unique needs, it can exacerbate feelings of grief, isolation, and trauma.</w:t>
            </w:r>
          </w:p>
          <w:p w14:paraId="635E53E0" w14:textId="77777777" w:rsidR="00B75547" w:rsidRPr="0070609A" w:rsidRDefault="00B75547" w:rsidP="007F73A8">
            <w:pPr>
              <w:spacing w:line="276" w:lineRule="auto"/>
              <w:rPr>
                <w:rFonts w:ascii="Lato" w:hAnsi="Lato"/>
              </w:rPr>
            </w:pPr>
          </w:p>
          <w:p w14:paraId="2516F4E0" w14:textId="4B22934C" w:rsidR="00B75547" w:rsidRPr="0070609A" w:rsidRDefault="00B75547" w:rsidP="007F73A8">
            <w:pPr>
              <w:spacing w:line="276" w:lineRule="auto"/>
              <w:rPr>
                <w:rFonts w:ascii="Lato" w:hAnsi="Lato"/>
              </w:rPr>
            </w:pPr>
            <w:r w:rsidRPr="0070609A">
              <w:rPr>
                <w:rFonts w:ascii="Lato" w:hAnsi="Lato"/>
              </w:rPr>
              <w:t xml:space="preserve">Care Experienced people may have complex relationships with institutional settings like colleges, influenced by past experiences of instability, loss, or trauma. A policy that does </w:t>
            </w:r>
            <w:r w:rsidRPr="0070609A">
              <w:rPr>
                <w:rFonts w:ascii="Lato" w:hAnsi="Lato"/>
              </w:rPr>
              <w:lastRenderedPageBreak/>
              <w:t xml:space="preserve">not </w:t>
            </w:r>
            <w:r w:rsidR="0070609A" w:rsidRPr="0070609A">
              <w:rPr>
                <w:rFonts w:ascii="Lato" w:hAnsi="Lato"/>
              </w:rPr>
              <w:t>consider</w:t>
            </w:r>
            <w:r w:rsidRPr="0070609A">
              <w:rPr>
                <w:rFonts w:ascii="Lato" w:hAnsi="Lato"/>
              </w:rPr>
              <w:t xml:space="preserve"> these nuances may fail to address their specific emotional and practical needs during a time of bereavement, leading to a sense of alienation and misunderstanding.</w:t>
            </w:r>
          </w:p>
          <w:p w14:paraId="7B70A8FC" w14:textId="77777777" w:rsidR="00B75547" w:rsidRPr="0070609A" w:rsidRDefault="00B75547" w:rsidP="007F73A8">
            <w:pPr>
              <w:spacing w:line="276" w:lineRule="auto"/>
              <w:rPr>
                <w:rFonts w:ascii="Lato" w:hAnsi="Lato"/>
              </w:rPr>
            </w:pPr>
          </w:p>
          <w:p w14:paraId="04C09BC8" w14:textId="77777777" w:rsidR="00B75547" w:rsidRPr="0070609A" w:rsidRDefault="00B75547" w:rsidP="007F73A8">
            <w:pPr>
              <w:spacing w:line="276" w:lineRule="auto"/>
              <w:rPr>
                <w:rFonts w:ascii="Lato" w:hAnsi="Lato"/>
              </w:rPr>
            </w:pPr>
            <w:r w:rsidRPr="0070609A">
              <w:rPr>
                <w:rFonts w:ascii="Lato" w:hAnsi="Lato"/>
              </w:rPr>
              <w:t>Care Experienced individuals may have limited support networks or may struggle to access external sources of support during difficult times. If the policy and procedure does not facilitate meaningful connections or provide accessible resources, it can further isolate Care Experienced people and hinder their ability to cope with the loss effectively.</w:t>
            </w:r>
          </w:p>
          <w:p w14:paraId="61335F7D" w14:textId="77777777" w:rsidR="0070609A" w:rsidRPr="0070609A" w:rsidRDefault="0070609A" w:rsidP="007F73A8">
            <w:pPr>
              <w:spacing w:line="276" w:lineRule="auto"/>
              <w:rPr>
                <w:rFonts w:ascii="Lato" w:hAnsi="Lato"/>
              </w:rPr>
            </w:pPr>
          </w:p>
          <w:p w14:paraId="39CA6BD0" w14:textId="770C1275" w:rsidR="0070609A" w:rsidRPr="0070609A" w:rsidRDefault="0070609A" w:rsidP="007F73A8">
            <w:pPr>
              <w:spacing w:line="276" w:lineRule="auto"/>
              <w:rPr>
                <w:rFonts w:ascii="Lato" w:hAnsi="Lato"/>
              </w:rPr>
            </w:pPr>
            <w:r w:rsidRPr="0070609A">
              <w:rPr>
                <w:rFonts w:ascii="Lato" w:hAnsi="Lato"/>
              </w:rPr>
              <w:t xml:space="preserve">If the policy and procedure inadvertently </w:t>
            </w:r>
            <w:proofErr w:type="gramStart"/>
            <w:r w:rsidRPr="0070609A">
              <w:rPr>
                <w:rFonts w:ascii="Lato" w:hAnsi="Lato"/>
              </w:rPr>
              <w:t>perpetuates</w:t>
            </w:r>
            <w:proofErr w:type="gramEnd"/>
            <w:r w:rsidRPr="0070609A">
              <w:rPr>
                <w:rFonts w:ascii="Lato" w:hAnsi="Lato"/>
              </w:rPr>
              <w:t xml:space="preserve"> stigma or discrimination against Care Experienced individuals by overlooking their needs or treating them differently, it can reinforce existing negative stereotypes and societal biases. This can contribute to feelings of marginalisation and erode trust in the college's support systems.</w:t>
            </w:r>
          </w:p>
        </w:tc>
      </w:tr>
      <w:tr w:rsidR="003E0686" w:rsidRPr="00DE7D67" w14:paraId="39CA6BD7" w14:textId="77777777" w:rsidTr="00073106">
        <w:trPr>
          <w:trHeight w:val="1269"/>
        </w:trPr>
        <w:tc>
          <w:tcPr>
            <w:tcW w:w="912" w:type="pct"/>
            <w:tcBorders>
              <w:top w:val="single" w:sz="4" w:space="0" w:color="auto"/>
              <w:bottom w:val="single" w:sz="4" w:space="0" w:color="auto"/>
            </w:tcBorders>
            <w:shd w:val="clear" w:color="auto" w:fill="FFFFFF" w:themeFill="background1"/>
          </w:tcPr>
          <w:p w14:paraId="39CA6BD2" w14:textId="5CFBD501" w:rsidR="003E0686" w:rsidRPr="00DE7D67" w:rsidRDefault="003E0686" w:rsidP="00F72963">
            <w:pPr>
              <w:spacing w:line="276" w:lineRule="auto"/>
              <w:rPr>
                <w:rFonts w:ascii="Lato" w:hAnsi="Lato"/>
              </w:rPr>
            </w:pPr>
            <w:r w:rsidRPr="00DE7D67">
              <w:rPr>
                <w:rFonts w:ascii="Lato" w:hAnsi="Lato"/>
              </w:rPr>
              <w:lastRenderedPageBreak/>
              <w:t>People with caring responsibilities</w:t>
            </w:r>
          </w:p>
        </w:tc>
        <w:tc>
          <w:tcPr>
            <w:tcW w:w="475" w:type="pct"/>
            <w:tcBorders>
              <w:top w:val="single" w:sz="4" w:space="0" w:color="auto"/>
              <w:bottom w:val="single" w:sz="4" w:space="0" w:color="auto"/>
            </w:tcBorders>
            <w:shd w:val="clear" w:color="auto" w:fill="FFFFFF" w:themeFill="background1"/>
          </w:tcPr>
          <w:p w14:paraId="39CA6BD3" w14:textId="70B1AB40" w:rsidR="003E0686" w:rsidRPr="00DE7D67" w:rsidRDefault="00C861EA" w:rsidP="00DC57D5">
            <w:pPr>
              <w:rPr>
                <w:rFonts w:ascii="Lato" w:hAnsi="Lato"/>
              </w:rPr>
            </w:pPr>
            <w:r>
              <w:rPr>
                <w:rFonts w:ascii="Lato" w:hAnsi="Lato"/>
              </w:rPr>
              <w:t>Y</w:t>
            </w:r>
          </w:p>
        </w:tc>
        <w:tc>
          <w:tcPr>
            <w:tcW w:w="1413" w:type="pct"/>
            <w:shd w:val="clear" w:color="auto" w:fill="FFFFFF" w:themeFill="background1"/>
          </w:tcPr>
          <w:p w14:paraId="0443876C" w14:textId="79C1C294" w:rsidR="003E0686" w:rsidRPr="00DC57D5" w:rsidRDefault="00362C95" w:rsidP="00DC57D5">
            <w:pPr>
              <w:rPr>
                <w:rFonts w:ascii="Lato" w:hAnsi="Lato"/>
              </w:rPr>
            </w:pPr>
            <w:r w:rsidRPr="00DC57D5">
              <w:rPr>
                <w:rFonts w:ascii="Lato" w:hAnsi="Lato"/>
              </w:rPr>
              <w:t xml:space="preserve">People with caring responsibilities often have limited time and resources to navigate complex administrative processes. A detailed </w:t>
            </w:r>
            <w:r w:rsidR="00D026B3" w:rsidRPr="00DC57D5">
              <w:rPr>
                <w:rFonts w:ascii="Lato" w:hAnsi="Lato"/>
              </w:rPr>
              <w:t>procedure</w:t>
            </w:r>
            <w:r w:rsidRPr="00DC57D5">
              <w:rPr>
                <w:rFonts w:ascii="Lato" w:hAnsi="Lato"/>
              </w:rPr>
              <w:t xml:space="preserve"> provides clarity on the </w:t>
            </w:r>
            <w:r w:rsidRPr="00DC57D5">
              <w:rPr>
                <w:rFonts w:ascii="Lato" w:hAnsi="Lato"/>
              </w:rPr>
              <w:lastRenderedPageBreak/>
              <w:t>steps to be taken following a death, reducing confusion and stress during an already difficult time. Clear guidance ensures that individuals with caring responsibilities know what to expect and where to seek support, alleviating some of the burdens associated with managing unexpected events.</w:t>
            </w:r>
          </w:p>
          <w:p w14:paraId="2A74F5B4" w14:textId="77777777" w:rsidR="00362C95" w:rsidRDefault="00362C95" w:rsidP="00DC57D5">
            <w:pPr>
              <w:rPr>
                <w:rFonts w:ascii="Lato" w:hAnsi="Lato"/>
              </w:rPr>
            </w:pPr>
          </w:p>
          <w:p w14:paraId="699322BE" w14:textId="77777777" w:rsidR="00362C95" w:rsidRPr="00DC57D5" w:rsidRDefault="00D026B3" w:rsidP="00DC57D5">
            <w:pPr>
              <w:rPr>
                <w:rFonts w:ascii="Lato" w:hAnsi="Lato"/>
              </w:rPr>
            </w:pPr>
            <w:r w:rsidRPr="00DC57D5">
              <w:rPr>
                <w:rFonts w:ascii="Lato" w:hAnsi="Lato"/>
              </w:rPr>
              <w:t>Many people with caring responsibilities may need flexibility in their work or study arrangements to manage their caregiving duties effectively. A responsive procedure can accommodate these needs by offering flexible options for bereavement leave, adjustments to deadlines, or alternative study arrangements. By recognizing and accommodating the diverse needs of individuals with caring responsibilities, the policy demonstrates empathy and understanding, fostering a supportive environment within the college community.</w:t>
            </w:r>
          </w:p>
          <w:p w14:paraId="7EB183CE" w14:textId="77777777" w:rsidR="002F168F" w:rsidRDefault="002F168F" w:rsidP="00DC57D5">
            <w:pPr>
              <w:rPr>
                <w:rFonts w:ascii="Lato" w:hAnsi="Lato"/>
              </w:rPr>
            </w:pPr>
          </w:p>
          <w:p w14:paraId="4D17050D" w14:textId="69E2BB50" w:rsidR="002F168F" w:rsidRPr="00DC57D5" w:rsidRDefault="002F168F" w:rsidP="00DC57D5">
            <w:pPr>
              <w:rPr>
                <w:rFonts w:ascii="Lato" w:hAnsi="Lato"/>
              </w:rPr>
            </w:pPr>
            <w:r w:rsidRPr="00DC57D5">
              <w:rPr>
                <w:rFonts w:ascii="Lato" w:hAnsi="Lato"/>
              </w:rPr>
              <w:t xml:space="preserve">People with caring responsibilities may require access to additional resources or support services to help </w:t>
            </w:r>
            <w:r w:rsidRPr="00DC57D5">
              <w:rPr>
                <w:rFonts w:ascii="Lato" w:hAnsi="Lato"/>
              </w:rPr>
              <w:lastRenderedPageBreak/>
              <w:t xml:space="preserve">them cope with the emotional and practical challenges of bereavement. A comprehensive policy can provide information about available support services, counselling resources, or external organizations that </w:t>
            </w:r>
            <w:r w:rsidR="00DC57D5" w:rsidRPr="00DC57D5">
              <w:rPr>
                <w:rFonts w:ascii="Lato" w:hAnsi="Lato"/>
              </w:rPr>
              <w:t>aids</w:t>
            </w:r>
            <w:r w:rsidRPr="00DC57D5">
              <w:rPr>
                <w:rFonts w:ascii="Lato" w:hAnsi="Lato"/>
              </w:rPr>
              <w:t xml:space="preserve"> individuals with caregiving responsibilities. By facilitating access to these resources, the procedure ensures that individuals receive the support they need to navigate the grieving process and manage their caregiving responsibilities effectively.</w:t>
            </w:r>
          </w:p>
          <w:p w14:paraId="655A2EC8" w14:textId="77777777" w:rsidR="002351E0" w:rsidRDefault="002351E0" w:rsidP="00DC57D5">
            <w:pPr>
              <w:rPr>
                <w:rFonts w:ascii="Lato" w:hAnsi="Lato"/>
              </w:rPr>
            </w:pPr>
          </w:p>
          <w:p w14:paraId="39CA6BD4" w14:textId="7593DFA5" w:rsidR="002351E0" w:rsidRPr="007F73A8" w:rsidRDefault="002351E0" w:rsidP="00DC57D5">
            <w:pPr>
              <w:rPr>
                <w:rFonts w:ascii="Lato" w:hAnsi="Lato"/>
              </w:rPr>
            </w:pPr>
            <w:r w:rsidRPr="00DC57D5">
              <w:rPr>
                <w:rFonts w:ascii="Lato" w:hAnsi="Lato"/>
              </w:rPr>
              <w:t>Bereavement can be a deeply isolating experience, particularly for individuals with caring responsibilities who may feel overwhelmed by their responsibilities. A supportive policy encourages community and connection by fostering an environment where individuals feel comfortable reaching out for support from colleagues, peers, or college staff. By promoting open communication and mutual support, the policy helps to strengthen social connections and build a sense of solidarity within the college community.</w:t>
            </w:r>
          </w:p>
        </w:tc>
        <w:tc>
          <w:tcPr>
            <w:tcW w:w="414" w:type="pct"/>
            <w:shd w:val="clear" w:color="auto" w:fill="FFFFFF" w:themeFill="background1"/>
          </w:tcPr>
          <w:p w14:paraId="39CA6BD5" w14:textId="0E29FB49" w:rsidR="003E0686" w:rsidRPr="007F73A8" w:rsidRDefault="00DC57D5" w:rsidP="00F72963">
            <w:pPr>
              <w:spacing w:line="276" w:lineRule="auto"/>
              <w:jc w:val="center"/>
              <w:rPr>
                <w:rFonts w:ascii="Lato" w:hAnsi="Lato"/>
              </w:rPr>
            </w:pPr>
            <w:r>
              <w:rPr>
                <w:rFonts w:ascii="Lato" w:hAnsi="Lato"/>
              </w:rPr>
              <w:lastRenderedPageBreak/>
              <w:t>Y</w:t>
            </w:r>
          </w:p>
        </w:tc>
        <w:tc>
          <w:tcPr>
            <w:tcW w:w="1786" w:type="pct"/>
            <w:shd w:val="clear" w:color="auto" w:fill="FFFFFF" w:themeFill="background1"/>
          </w:tcPr>
          <w:p w14:paraId="1C812296" w14:textId="33D919D2" w:rsidR="003E0686" w:rsidRPr="007F73A8" w:rsidRDefault="000F1DED" w:rsidP="00F72963">
            <w:pPr>
              <w:spacing w:line="276" w:lineRule="auto"/>
              <w:rPr>
                <w:rFonts w:ascii="Lato" w:hAnsi="Lato"/>
              </w:rPr>
            </w:pPr>
            <w:r w:rsidRPr="007F73A8">
              <w:rPr>
                <w:rFonts w:ascii="Lato" w:hAnsi="Lato"/>
              </w:rPr>
              <w:t xml:space="preserve">People with caring responsibilities, such as caregivers for family members or dependents, may already be under significant stress and pressure. The death of a student or staff member can add to their burden, requiring </w:t>
            </w:r>
            <w:r w:rsidRPr="007F73A8">
              <w:rPr>
                <w:rFonts w:ascii="Lato" w:hAnsi="Lato"/>
              </w:rPr>
              <w:lastRenderedPageBreak/>
              <w:t>them to navigate additional administrative tasks and emotional support for themselves and their dependents.</w:t>
            </w:r>
            <w:r w:rsidR="001C3BBF" w:rsidRPr="007F73A8">
              <w:rPr>
                <w:rFonts w:ascii="Lato" w:hAnsi="Lato"/>
              </w:rPr>
              <w:t xml:space="preserve"> People with caring responsibilities may have limited time available to </w:t>
            </w:r>
            <w:r w:rsidR="007F73A8" w:rsidRPr="007F73A8">
              <w:rPr>
                <w:rFonts w:ascii="Lato" w:hAnsi="Lato"/>
              </w:rPr>
              <w:t>fulfil</w:t>
            </w:r>
            <w:r w:rsidR="001C3BBF" w:rsidRPr="007F73A8">
              <w:rPr>
                <w:rFonts w:ascii="Lato" w:hAnsi="Lato"/>
              </w:rPr>
              <w:t xml:space="preserve"> additional responsibilities arising from a death within the college community. If the policy</w:t>
            </w:r>
            <w:r w:rsidR="007F73A8" w:rsidRPr="007F73A8">
              <w:rPr>
                <w:rFonts w:ascii="Lato" w:hAnsi="Lato"/>
              </w:rPr>
              <w:t xml:space="preserve"> and procedure</w:t>
            </w:r>
            <w:r w:rsidR="001C3BBF" w:rsidRPr="007F73A8">
              <w:rPr>
                <w:rFonts w:ascii="Lato" w:hAnsi="Lato"/>
              </w:rPr>
              <w:t xml:space="preserve"> does not provide clear guidance or streamline administrative procedures, it can exacerbate time constraints and create challenges in balancing caregiving duties with other obligations.</w:t>
            </w:r>
          </w:p>
          <w:p w14:paraId="45F6DD53" w14:textId="77777777" w:rsidR="001C3BBF" w:rsidRPr="007F73A8" w:rsidRDefault="001C3BBF" w:rsidP="00F72963">
            <w:pPr>
              <w:spacing w:line="276" w:lineRule="auto"/>
              <w:rPr>
                <w:rFonts w:ascii="Lato" w:hAnsi="Lato"/>
              </w:rPr>
            </w:pPr>
          </w:p>
          <w:p w14:paraId="3C3ED04E" w14:textId="6D2A900C" w:rsidR="001C3BBF" w:rsidRPr="007F73A8" w:rsidRDefault="008D45AB" w:rsidP="00F72963">
            <w:pPr>
              <w:spacing w:line="276" w:lineRule="auto"/>
              <w:rPr>
                <w:rFonts w:ascii="Lato" w:hAnsi="Lato"/>
              </w:rPr>
            </w:pPr>
            <w:r w:rsidRPr="007F73A8">
              <w:rPr>
                <w:rFonts w:ascii="Lato" w:hAnsi="Lato"/>
              </w:rPr>
              <w:t xml:space="preserve">Dealing with death can be emotionally challenging for anyone, but for individuals with caring responsibilities, the emotional strain may be intensified. If the policy </w:t>
            </w:r>
            <w:r w:rsidR="007F73A8" w:rsidRPr="007F73A8">
              <w:rPr>
                <w:rFonts w:ascii="Lato" w:hAnsi="Lato"/>
              </w:rPr>
              <w:t xml:space="preserve">and procedure </w:t>
            </w:r>
            <w:proofErr w:type="gramStart"/>
            <w:r w:rsidRPr="007F73A8">
              <w:rPr>
                <w:rFonts w:ascii="Lato" w:hAnsi="Lato"/>
              </w:rPr>
              <w:t>lacks</w:t>
            </w:r>
            <w:proofErr w:type="gramEnd"/>
            <w:r w:rsidRPr="007F73A8">
              <w:rPr>
                <w:rFonts w:ascii="Lato" w:hAnsi="Lato"/>
              </w:rPr>
              <w:t xml:space="preserve"> sensitivity or fails to offer adequate support, it can contribute to feelings of overwhelm, grief, and isolation, further impacting their ability to </w:t>
            </w:r>
            <w:r w:rsidR="007F73A8" w:rsidRPr="007F73A8">
              <w:rPr>
                <w:rFonts w:ascii="Lato" w:hAnsi="Lato"/>
              </w:rPr>
              <w:t>fulfil</w:t>
            </w:r>
            <w:r w:rsidRPr="007F73A8">
              <w:rPr>
                <w:rFonts w:ascii="Lato" w:hAnsi="Lato"/>
              </w:rPr>
              <w:t xml:space="preserve"> their caregiving role effectively.</w:t>
            </w:r>
          </w:p>
          <w:p w14:paraId="70AC2C70" w14:textId="77777777" w:rsidR="008D45AB" w:rsidRPr="007F73A8" w:rsidRDefault="008D45AB" w:rsidP="00F72963">
            <w:pPr>
              <w:spacing w:line="276" w:lineRule="auto"/>
              <w:rPr>
                <w:rFonts w:ascii="Lato" w:hAnsi="Lato"/>
              </w:rPr>
            </w:pPr>
          </w:p>
          <w:p w14:paraId="39CA6BD6" w14:textId="300AE823" w:rsidR="008D45AB" w:rsidRPr="007F73A8" w:rsidRDefault="007F73A8" w:rsidP="00F72963">
            <w:pPr>
              <w:spacing w:line="276" w:lineRule="auto"/>
              <w:rPr>
                <w:rFonts w:ascii="Lato" w:hAnsi="Lato"/>
              </w:rPr>
            </w:pPr>
            <w:r w:rsidRPr="007F73A8">
              <w:rPr>
                <w:rFonts w:ascii="Lato" w:hAnsi="Lato"/>
              </w:rPr>
              <w:t xml:space="preserve">People with caring responsibilities may require additional support and accommodations to fulfil their responsibilities effectively during a period of bereavement. If the policy and procedure does not account for their specific needs or provide accessible resources, it can </w:t>
            </w:r>
            <w:r w:rsidRPr="007F73A8">
              <w:rPr>
                <w:rFonts w:ascii="Lato" w:hAnsi="Lato"/>
              </w:rPr>
              <w:lastRenderedPageBreak/>
              <w:t>hinder their ability to seek assistance and cope with the emotional and practical challenges they face.</w:t>
            </w:r>
          </w:p>
        </w:tc>
      </w:tr>
      <w:tr w:rsidR="006E0572" w:rsidRPr="00DE7D67" w14:paraId="2EA4ACAD" w14:textId="77777777" w:rsidTr="00073106">
        <w:trPr>
          <w:trHeight w:val="1269"/>
        </w:trPr>
        <w:tc>
          <w:tcPr>
            <w:tcW w:w="912" w:type="pct"/>
            <w:tcBorders>
              <w:top w:val="single" w:sz="4" w:space="0" w:color="auto"/>
            </w:tcBorders>
            <w:shd w:val="clear" w:color="auto" w:fill="FFFFFF" w:themeFill="background1"/>
          </w:tcPr>
          <w:p w14:paraId="5E797408" w14:textId="6411CDD4" w:rsidR="006E0572" w:rsidRPr="00DE7D67" w:rsidRDefault="006E0572" w:rsidP="00073106">
            <w:pPr>
              <w:spacing w:line="276" w:lineRule="auto"/>
              <w:rPr>
                <w:rFonts w:ascii="Lato" w:hAnsi="Lato"/>
              </w:rPr>
            </w:pPr>
            <w:r w:rsidRPr="00DE7D67">
              <w:rPr>
                <w:rFonts w:ascii="Lato" w:hAnsi="Lato"/>
              </w:rPr>
              <w:lastRenderedPageBreak/>
              <w:t>Any other groups that need to be taken in consideration?</w:t>
            </w:r>
          </w:p>
        </w:tc>
        <w:tc>
          <w:tcPr>
            <w:tcW w:w="475" w:type="pct"/>
            <w:tcBorders>
              <w:top w:val="single" w:sz="4" w:space="0" w:color="auto"/>
            </w:tcBorders>
            <w:shd w:val="clear" w:color="auto" w:fill="FFFFFF" w:themeFill="background1"/>
          </w:tcPr>
          <w:p w14:paraId="746551DC" w14:textId="77777777" w:rsidR="006E0572" w:rsidRPr="00DE7D67" w:rsidRDefault="006E0572" w:rsidP="00AE0F0A">
            <w:pPr>
              <w:pStyle w:val="NoSpacing"/>
              <w:spacing w:line="276" w:lineRule="auto"/>
              <w:jc w:val="center"/>
              <w:rPr>
                <w:rFonts w:ascii="Lato" w:hAnsi="Lato"/>
              </w:rPr>
            </w:pPr>
          </w:p>
        </w:tc>
        <w:tc>
          <w:tcPr>
            <w:tcW w:w="1413" w:type="pct"/>
            <w:shd w:val="clear" w:color="auto" w:fill="FFFFFF" w:themeFill="background1"/>
          </w:tcPr>
          <w:p w14:paraId="6E0267E5" w14:textId="77777777" w:rsidR="006E0572" w:rsidRPr="00DE7D67" w:rsidRDefault="006E0572" w:rsidP="00F72963">
            <w:pPr>
              <w:spacing w:line="276" w:lineRule="auto"/>
              <w:rPr>
                <w:rFonts w:ascii="Lato" w:hAnsi="Lato"/>
                <w:szCs w:val="20"/>
              </w:rPr>
            </w:pPr>
          </w:p>
        </w:tc>
        <w:tc>
          <w:tcPr>
            <w:tcW w:w="414" w:type="pct"/>
            <w:shd w:val="clear" w:color="auto" w:fill="FFFFFF" w:themeFill="background1"/>
          </w:tcPr>
          <w:p w14:paraId="6D58A982" w14:textId="77777777" w:rsidR="006E0572" w:rsidRPr="00DE7D67" w:rsidRDefault="006E0572" w:rsidP="00F72963">
            <w:pPr>
              <w:spacing w:line="276" w:lineRule="auto"/>
              <w:jc w:val="center"/>
              <w:rPr>
                <w:rFonts w:ascii="Lato" w:hAnsi="Lato"/>
                <w:szCs w:val="20"/>
              </w:rPr>
            </w:pPr>
          </w:p>
        </w:tc>
        <w:tc>
          <w:tcPr>
            <w:tcW w:w="1786" w:type="pct"/>
            <w:shd w:val="clear" w:color="auto" w:fill="FFFFFF" w:themeFill="background1"/>
          </w:tcPr>
          <w:p w14:paraId="7D6BE106" w14:textId="77777777" w:rsidR="006E0572" w:rsidRPr="00DE7D67" w:rsidRDefault="006E0572" w:rsidP="00F72963">
            <w:pPr>
              <w:spacing w:line="276" w:lineRule="auto"/>
              <w:rPr>
                <w:rFonts w:ascii="Lato" w:hAnsi="Lato"/>
                <w:szCs w:val="20"/>
              </w:rPr>
            </w:pPr>
          </w:p>
        </w:tc>
      </w:tr>
    </w:tbl>
    <w:p w14:paraId="48A5F553" w14:textId="77777777" w:rsidR="00F72963" w:rsidRPr="00DE7D67" w:rsidRDefault="00F72963" w:rsidP="00F72963">
      <w:pPr>
        <w:tabs>
          <w:tab w:val="left" w:pos="13404"/>
        </w:tabs>
        <w:spacing w:after="0"/>
        <w:rPr>
          <w:rFonts w:ascii="Lato" w:hAnsi="Lato"/>
          <w:b/>
        </w:rPr>
      </w:pPr>
    </w:p>
    <w:p w14:paraId="70F84BEA" w14:textId="77777777" w:rsidR="00FB7135" w:rsidRPr="00DE7D67" w:rsidRDefault="00FB7135">
      <w:pPr>
        <w:rPr>
          <w:rFonts w:ascii="Lato" w:hAnsi="Lato"/>
          <w:b/>
        </w:rPr>
      </w:pPr>
      <w:r w:rsidRPr="00DE7D67">
        <w:rPr>
          <w:rFonts w:ascii="Lato" w:hAnsi="Lato"/>
          <w:b/>
        </w:rPr>
        <w:br w:type="page"/>
      </w:r>
    </w:p>
    <w:p w14:paraId="39CA6BD9" w14:textId="32E40749" w:rsidR="00106EAB" w:rsidRPr="00DE7D67" w:rsidRDefault="00F154F9" w:rsidP="00F72963">
      <w:pPr>
        <w:tabs>
          <w:tab w:val="left" w:pos="13404"/>
        </w:tabs>
        <w:spacing w:after="0"/>
        <w:rPr>
          <w:rFonts w:ascii="Lato" w:hAnsi="Lato"/>
          <w:b/>
        </w:rPr>
      </w:pPr>
      <w:r w:rsidRPr="00DE7D67">
        <w:rPr>
          <w:rFonts w:ascii="Lato" w:hAnsi="Lato"/>
          <w:b/>
        </w:rPr>
        <w:lastRenderedPageBreak/>
        <w:t>Step</w:t>
      </w:r>
      <w:r w:rsidR="00C91BE9" w:rsidRPr="00DE7D67">
        <w:rPr>
          <w:rFonts w:ascii="Lato" w:hAnsi="Lato"/>
          <w:b/>
        </w:rPr>
        <w:t xml:space="preserve"> </w:t>
      </w:r>
      <w:r w:rsidR="003E0686" w:rsidRPr="00DE7D67">
        <w:rPr>
          <w:rFonts w:ascii="Lato" w:hAnsi="Lato"/>
          <w:b/>
        </w:rPr>
        <w:t>4</w:t>
      </w:r>
      <w:r w:rsidR="00850631" w:rsidRPr="00DE7D67">
        <w:rPr>
          <w:rFonts w:ascii="Lato" w:hAnsi="Lato"/>
          <w:b/>
        </w:rPr>
        <w:t xml:space="preserve"> – Actin</w:t>
      </w:r>
      <w:r w:rsidR="00F7144E" w:rsidRPr="00DE7D67">
        <w:rPr>
          <w:rFonts w:ascii="Lato" w:hAnsi="Lato"/>
          <w:b/>
        </w:rPr>
        <w:t>g on</w:t>
      </w:r>
      <w:r w:rsidR="00850631" w:rsidRPr="00DE7D67">
        <w:rPr>
          <w:rFonts w:ascii="Lato" w:hAnsi="Lato"/>
          <w:b/>
        </w:rPr>
        <w:t xml:space="preserve"> the results of the assessment</w:t>
      </w:r>
      <w:r w:rsidR="00106EAB" w:rsidRPr="00DE7D67">
        <w:rPr>
          <w:rFonts w:ascii="Lato" w:hAnsi="Lato"/>
          <w:b/>
        </w:rPr>
        <w:t>.</w:t>
      </w:r>
      <w:r w:rsidR="00106EAB" w:rsidRPr="00DE7D67">
        <w:rPr>
          <w:rFonts w:ascii="Lato" w:hAnsi="Lato"/>
          <w:b/>
        </w:rPr>
        <w:tab/>
      </w:r>
    </w:p>
    <w:tbl>
      <w:tblPr>
        <w:tblStyle w:val="TableGrid"/>
        <w:tblW w:w="5000" w:type="pct"/>
        <w:tblLook w:val="04A0" w:firstRow="1" w:lastRow="0" w:firstColumn="1" w:lastColumn="0" w:noHBand="0" w:noVBand="1"/>
      </w:tblPr>
      <w:tblGrid>
        <w:gridCol w:w="2675"/>
        <w:gridCol w:w="11993"/>
      </w:tblGrid>
      <w:tr w:rsidR="006D3F43" w:rsidRPr="00DE7D67" w14:paraId="39CA6BDE" w14:textId="77777777" w:rsidTr="00B11504">
        <w:trPr>
          <w:trHeight w:val="1474"/>
        </w:trPr>
        <w:tc>
          <w:tcPr>
            <w:tcW w:w="912" w:type="pct"/>
            <w:shd w:val="clear" w:color="auto" w:fill="FDE9D9" w:themeFill="accent6" w:themeFillTint="33"/>
            <w:vAlign w:val="center"/>
          </w:tcPr>
          <w:p w14:paraId="39CA6BDB" w14:textId="77777777" w:rsidR="006D3F43" w:rsidRPr="00DE7D67" w:rsidRDefault="006D3F43" w:rsidP="00F72963">
            <w:pPr>
              <w:spacing w:line="276" w:lineRule="auto"/>
              <w:jc w:val="center"/>
              <w:rPr>
                <w:rFonts w:ascii="Lato" w:hAnsi="Lato"/>
              </w:rPr>
            </w:pPr>
            <w:r w:rsidRPr="00DE7D67">
              <w:rPr>
                <w:rFonts w:ascii="Lato" w:hAnsi="Lato"/>
              </w:rPr>
              <w:t>What actions can be taken or amendments made to policy to reduce the negative impact?</w:t>
            </w:r>
          </w:p>
          <w:p w14:paraId="39CA6BDC" w14:textId="77777777" w:rsidR="00D77EBC" w:rsidRPr="00DE7D67" w:rsidRDefault="00C76212" w:rsidP="00F72963">
            <w:pPr>
              <w:spacing w:line="276" w:lineRule="auto"/>
              <w:jc w:val="center"/>
              <w:rPr>
                <w:rFonts w:ascii="Lato" w:hAnsi="Lato"/>
              </w:rPr>
            </w:pPr>
            <w:r w:rsidRPr="00DE7D67">
              <w:rPr>
                <w:rFonts w:ascii="Lato" w:hAnsi="Lato"/>
                <w:sz w:val="20"/>
              </w:rPr>
              <w:t>See note 8</w:t>
            </w:r>
          </w:p>
        </w:tc>
        <w:tc>
          <w:tcPr>
            <w:tcW w:w="4088" w:type="pct"/>
            <w:shd w:val="clear" w:color="auto" w:fill="FFFFFF" w:themeFill="background1"/>
          </w:tcPr>
          <w:p w14:paraId="24C5BF8E" w14:textId="77777777" w:rsidR="00D7491D" w:rsidRPr="008C0652" w:rsidRDefault="00FD665C" w:rsidP="00FD665C">
            <w:pPr>
              <w:rPr>
                <w:rFonts w:ascii="Lato" w:hAnsi="Lato"/>
              </w:rPr>
            </w:pPr>
            <w:r w:rsidRPr="008C0652">
              <w:rPr>
                <w:rFonts w:ascii="Lato" w:hAnsi="Lato"/>
                <w:b/>
                <w:bCs/>
              </w:rPr>
              <w:t>Inclusive Language</w:t>
            </w:r>
            <w:r w:rsidRPr="008C0652">
              <w:rPr>
                <w:rFonts w:ascii="Lato" w:hAnsi="Lato"/>
              </w:rPr>
              <w:t>: Ensure that the language used in the policy is inclusive and sensitive to diverse backgrounds, beliefs, and identities. This includes using gender-neutral language, respecting cultural practices, and acknowledging the needs of individuals from different communities.</w:t>
            </w:r>
          </w:p>
          <w:p w14:paraId="63FFEEAB" w14:textId="77777777" w:rsidR="00FD665C" w:rsidRPr="008C0652" w:rsidRDefault="00FD665C" w:rsidP="00FD665C">
            <w:pPr>
              <w:rPr>
                <w:rFonts w:ascii="Lato" w:hAnsi="Lato"/>
              </w:rPr>
            </w:pPr>
          </w:p>
          <w:p w14:paraId="0BF02990" w14:textId="77777777" w:rsidR="00FD665C" w:rsidRPr="008C0652" w:rsidRDefault="00120BC9" w:rsidP="00FD665C">
            <w:pPr>
              <w:rPr>
                <w:rFonts w:ascii="Lato" w:hAnsi="Lato"/>
              </w:rPr>
            </w:pPr>
            <w:r w:rsidRPr="008C0652">
              <w:rPr>
                <w:rFonts w:ascii="Lato" w:hAnsi="Lato"/>
                <w:b/>
                <w:bCs/>
              </w:rPr>
              <w:t>Awareness</w:t>
            </w:r>
            <w:r w:rsidRPr="008C0652">
              <w:rPr>
                <w:rFonts w:ascii="Lato" w:hAnsi="Lato"/>
              </w:rPr>
              <w:t xml:space="preserve">: Provide training and awareness sessions for staff members involved in implementing the policy. This training should focus on empathy, cultural competence, and understanding the specific needs of marginalized groups. </w:t>
            </w:r>
          </w:p>
          <w:p w14:paraId="5234B099" w14:textId="77777777" w:rsidR="00120BC9" w:rsidRPr="008C0652" w:rsidRDefault="00120BC9" w:rsidP="00FD665C">
            <w:pPr>
              <w:rPr>
                <w:rFonts w:ascii="Lato" w:hAnsi="Lato"/>
              </w:rPr>
            </w:pPr>
          </w:p>
          <w:p w14:paraId="1303ED1B" w14:textId="77777777" w:rsidR="00120BC9" w:rsidRPr="008C0652" w:rsidRDefault="000D2E0F" w:rsidP="00FD665C">
            <w:pPr>
              <w:rPr>
                <w:rFonts w:ascii="Lato" w:hAnsi="Lato"/>
              </w:rPr>
            </w:pPr>
            <w:r w:rsidRPr="008C0652">
              <w:rPr>
                <w:rFonts w:ascii="Lato" w:hAnsi="Lato"/>
                <w:b/>
                <w:bCs/>
              </w:rPr>
              <w:t>Consultation with Stakeholders</w:t>
            </w:r>
            <w:r w:rsidRPr="008C0652">
              <w:rPr>
                <w:rFonts w:ascii="Lato" w:hAnsi="Lato"/>
              </w:rPr>
              <w:t>: Engage with relevant stakeholders, including student and staff representatives, community organizations, and external experts, to gather feedback on the policy and identify areas for improvement. This collaborative approach ensures that the policy reflects the needs and concerns of those it impacts.</w:t>
            </w:r>
          </w:p>
          <w:p w14:paraId="178372D0" w14:textId="77777777" w:rsidR="002F6BAD" w:rsidRPr="008C0652" w:rsidRDefault="002F6BAD" w:rsidP="00FD665C">
            <w:pPr>
              <w:rPr>
                <w:rFonts w:ascii="Lato" w:hAnsi="Lato"/>
              </w:rPr>
            </w:pPr>
          </w:p>
          <w:p w14:paraId="12C083C4" w14:textId="0A38CD49" w:rsidR="000D2E0F" w:rsidRPr="008C0652" w:rsidRDefault="002F6BAD" w:rsidP="00FD665C">
            <w:pPr>
              <w:rPr>
                <w:rFonts w:ascii="Lato" w:hAnsi="Lato"/>
              </w:rPr>
            </w:pPr>
            <w:r w:rsidRPr="008C0652">
              <w:rPr>
                <w:rFonts w:ascii="Lato" w:hAnsi="Lato"/>
                <w:b/>
                <w:bCs/>
              </w:rPr>
              <w:t>Accessibility and Support</w:t>
            </w:r>
            <w:r w:rsidRPr="008C0652">
              <w:rPr>
                <w:rFonts w:ascii="Lato" w:hAnsi="Lato"/>
              </w:rPr>
              <w:t>: Ensure that the policy and associated resources are easily accessible to all individuals</w:t>
            </w:r>
            <w:r w:rsidR="005D2C8A" w:rsidRPr="008C0652">
              <w:rPr>
                <w:rFonts w:ascii="Lato" w:hAnsi="Lato"/>
              </w:rPr>
              <w:t xml:space="preserve">, by ensuring that accessibility guidelines are being followed. </w:t>
            </w:r>
          </w:p>
          <w:p w14:paraId="5ED8E9B4" w14:textId="77777777" w:rsidR="005D2C8A" w:rsidRPr="008C0652" w:rsidRDefault="005D2C8A" w:rsidP="00FD665C">
            <w:pPr>
              <w:rPr>
                <w:rFonts w:ascii="Lato" w:hAnsi="Lato"/>
              </w:rPr>
            </w:pPr>
          </w:p>
          <w:p w14:paraId="563BB535" w14:textId="5EA0C92E" w:rsidR="005D2C8A" w:rsidRPr="008C0652" w:rsidRDefault="00904845" w:rsidP="00FD665C">
            <w:pPr>
              <w:rPr>
                <w:rFonts w:ascii="Lato" w:hAnsi="Lato"/>
              </w:rPr>
            </w:pPr>
            <w:r w:rsidRPr="008C0652">
              <w:rPr>
                <w:rFonts w:ascii="Lato" w:hAnsi="Lato"/>
                <w:b/>
                <w:bCs/>
              </w:rPr>
              <w:t>Flexibility and Customization</w:t>
            </w:r>
            <w:r w:rsidRPr="008C0652">
              <w:rPr>
                <w:rFonts w:ascii="Lato" w:hAnsi="Lato"/>
              </w:rPr>
              <w:t xml:space="preserve">: Recognise that each death and individual circumstance is </w:t>
            </w:r>
            <w:r w:rsidR="00E01D57" w:rsidRPr="008C0652">
              <w:rPr>
                <w:rFonts w:ascii="Lato" w:hAnsi="Lato"/>
              </w:rPr>
              <w:t>unique and</w:t>
            </w:r>
            <w:r w:rsidRPr="008C0652">
              <w:rPr>
                <w:rFonts w:ascii="Lato" w:hAnsi="Lato"/>
              </w:rPr>
              <w:t xml:space="preserve"> allow for flexibility and customisation in implementing the policy. This may involve providing options or alternative procedures to accommodate different cultural or religious practices, family dynamics, or personal preferences</w:t>
            </w:r>
            <w:r w:rsidR="00E01D57">
              <w:rPr>
                <w:rFonts w:ascii="Lato" w:hAnsi="Lato"/>
              </w:rPr>
              <w:t>, etc</w:t>
            </w:r>
            <w:r w:rsidRPr="008C0652">
              <w:rPr>
                <w:rFonts w:ascii="Lato" w:hAnsi="Lato"/>
              </w:rPr>
              <w:t>.</w:t>
            </w:r>
          </w:p>
          <w:p w14:paraId="209929B4" w14:textId="77777777" w:rsidR="00904845" w:rsidRPr="008C0652" w:rsidRDefault="00904845" w:rsidP="00FD665C">
            <w:pPr>
              <w:rPr>
                <w:rFonts w:ascii="Lato" w:hAnsi="Lato"/>
              </w:rPr>
            </w:pPr>
          </w:p>
          <w:p w14:paraId="23882B11" w14:textId="5A817A35" w:rsidR="00904845" w:rsidRPr="008C0652" w:rsidRDefault="008C0652" w:rsidP="00FD665C">
            <w:pPr>
              <w:rPr>
                <w:rFonts w:ascii="Lato" w:hAnsi="Lato"/>
              </w:rPr>
            </w:pPr>
            <w:r w:rsidRPr="008C0652">
              <w:rPr>
                <w:rFonts w:ascii="Lato" w:hAnsi="Lato"/>
                <w:b/>
                <w:bCs/>
              </w:rPr>
              <w:t>Continuous Review and Improvement</w:t>
            </w:r>
            <w:r w:rsidRPr="008C0652">
              <w:rPr>
                <w:rFonts w:ascii="Lato" w:hAnsi="Lato"/>
              </w:rPr>
              <w:t>: Establish a process for ongoing review and improvement of the policy based on feedback, evaluation data, and changing needs or circumstances. This ensures that the policy remains responsive and relevant over time, adapting to emerging challenges or best practices in the field.</w:t>
            </w:r>
          </w:p>
          <w:p w14:paraId="39CA6BDD" w14:textId="2DE343E9" w:rsidR="000D2E0F" w:rsidRPr="00DE7D67" w:rsidRDefault="000D2E0F" w:rsidP="00FD665C">
            <w:pPr>
              <w:rPr>
                <w:rFonts w:ascii="Lato" w:hAnsi="Lato"/>
                <w:szCs w:val="16"/>
              </w:rPr>
            </w:pPr>
          </w:p>
        </w:tc>
      </w:tr>
      <w:tr w:rsidR="00F7144E" w:rsidRPr="00DE7D67" w14:paraId="39CA6BE1" w14:textId="77777777" w:rsidTr="00B11504">
        <w:trPr>
          <w:trHeight w:val="1474"/>
        </w:trPr>
        <w:tc>
          <w:tcPr>
            <w:tcW w:w="912" w:type="pct"/>
            <w:shd w:val="clear" w:color="auto" w:fill="FDE9D9" w:themeFill="accent6" w:themeFillTint="33"/>
            <w:vAlign w:val="center"/>
          </w:tcPr>
          <w:p w14:paraId="39CA6BDF" w14:textId="77777777" w:rsidR="00F7144E" w:rsidRPr="00DE7D67" w:rsidRDefault="00F7144E" w:rsidP="00F72963">
            <w:pPr>
              <w:spacing w:line="276" w:lineRule="auto"/>
              <w:jc w:val="center"/>
              <w:rPr>
                <w:rFonts w:ascii="Lato" w:hAnsi="Lato"/>
              </w:rPr>
            </w:pPr>
            <w:r w:rsidRPr="00DE7D67">
              <w:rPr>
                <w:rFonts w:ascii="Lato" w:hAnsi="Lato"/>
              </w:rPr>
              <w:lastRenderedPageBreak/>
              <w:t xml:space="preserve">Is </w:t>
            </w:r>
            <w:r w:rsidR="00325293" w:rsidRPr="00DE7D67">
              <w:rPr>
                <w:rFonts w:ascii="Lato" w:hAnsi="Lato"/>
              </w:rPr>
              <w:t>there</w:t>
            </w:r>
            <w:r w:rsidRPr="00DE7D67">
              <w:rPr>
                <w:rFonts w:ascii="Lato" w:hAnsi="Lato"/>
              </w:rPr>
              <w:t xml:space="preserve"> a need to address any gaps in </w:t>
            </w:r>
            <w:r w:rsidR="00325293" w:rsidRPr="00DE7D67">
              <w:rPr>
                <w:rFonts w:ascii="Lato" w:hAnsi="Lato"/>
              </w:rPr>
              <w:t>evidence</w:t>
            </w:r>
            <w:r w:rsidRPr="00DE7D67">
              <w:rPr>
                <w:rFonts w:ascii="Lato" w:hAnsi="Lato"/>
              </w:rPr>
              <w:t>?</w:t>
            </w:r>
          </w:p>
        </w:tc>
        <w:tc>
          <w:tcPr>
            <w:tcW w:w="4088" w:type="pct"/>
            <w:shd w:val="clear" w:color="auto" w:fill="FFFFFF" w:themeFill="background1"/>
          </w:tcPr>
          <w:p w14:paraId="39CA6BE0" w14:textId="69B93B9E" w:rsidR="00F7144E" w:rsidRPr="00DE7D67" w:rsidRDefault="00E652D9" w:rsidP="00E652D9">
            <w:pPr>
              <w:rPr>
                <w:rFonts w:ascii="Lato" w:hAnsi="Lato"/>
                <w:szCs w:val="16"/>
              </w:rPr>
            </w:pPr>
            <w:r w:rsidRPr="00E652D9">
              <w:rPr>
                <w:rFonts w:ascii="Lato" w:hAnsi="Lato"/>
              </w:rPr>
              <w:t>Implement a systematic review process for the policy and procedure, conducting bi-annual assessments as well as after each critical incident resulting in a death. This approach ensures that the policy remains responsive and relevant over time, adapting to emerging challenges, feedback, and best practices in the field.</w:t>
            </w:r>
          </w:p>
        </w:tc>
      </w:tr>
      <w:tr w:rsidR="00F300D7" w:rsidRPr="00DE7D67" w14:paraId="39CA6BE4" w14:textId="77777777" w:rsidTr="00B11504">
        <w:trPr>
          <w:trHeight w:val="1474"/>
        </w:trPr>
        <w:tc>
          <w:tcPr>
            <w:tcW w:w="912" w:type="pct"/>
            <w:shd w:val="clear" w:color="auto" w:fill="FDE9D9" w:themeFill="accent6" w:themeFillTint="33"/>
          </w:tcPr>
          <w:p w14:paraId="39CA6BE2" w14:textId="77777777" w:rsidR="00F300D7" w:rsidRPr="00DE7D67" w:rsidRDefault="00F300D7" w:rsidP="00F72963">
            <w:pPr>
              <w:spacing w:line="276" w:lineRule="auto"/>
              <w:jc w:val="center"/>
              <w:rPr>
                <w:rFonts w:ascii="Lato" w:hAnsi="Lato"/>
              </w:rPr>
            </w:pPr>
            <w:r w:rsidRPr="00DE7D67">
              <w:rPr>
                <w:rFonts w:ascii="Lato" w:hAnsi="Lato"/>
              </w:rPr>
              <w:t>How will equality be advanced/ good relations be fostered?</w:t>
            </w:r>
          </w:p>
        </w:tc>
        <w:tc>
          <w:tcPr>
            <w:tcW w:w="4088" w:type="pct"/>
            <w:shd w:val="clear" w:color="auto" w:fill="FFFFFF" w:themeFill="background1"/>
          </w:tcPr>
          <w:p w14:paraId="39CA6BE3" w14:textId="48B060B0" w:rsidR="00F300D7" w:rsidRPr="00DE7D67" w:rsidRDefault="00E910CA" w:rsidP="00E910CA">
            <w:pPr>
              <w:rPr>
                <w:rFonts w:ascii="Lato" w:hAnsi="Lato"/>
                <w:szCs w:val="16"/>
              </w:rPr>
            </w:pPr>
            <w:r w:rsidRPr="00E910CA">
              <w:rPr>
                <w:rFonts w:ascii="Lato" w:hAnsi="Lato"/>
              </w:rPr>
              <w:t>By instituting a systematic review mechanism for the policy and procedure, we will conduct bi-annual assessments and reviews following each critical incident involving a death. This proactive approach guarantees that the policy stays dynamic and pertinent, continuously evolving to address emerging challenges, incorporate feedback, and align with best practices in the field. This commitment to ongoing evaluation fosters equality by ensuring that the policy remains inclusive, responsive, and reflective of evolving societal needs and expectations.</w:t>
            </w:r>
          </w:p>
        </w:tc>
      </w:tr>
      <w:tr w:rsidR="004A08E7" w:rsidRPr="00DE7D67" w14:paraId="39CA6BE7" w14:textId="77777777" w:rsidTr="00B11504">
        <w:trPr>
          <w:trHeight w:val="1474"/>
        </w:trPr>
        <w:tc>
          <w:tcPr>
            <w:tcW w:w="912" w:type="pct"/>
            <w:shd w:val="clear" w:color="auto" w:fill="FDE9D9" w:themeFill="accent6" w:themeFillTint="33"/>
          </w:tcPr>
          <w:p w14:paraId="39CA6BE5" w14:textId="77777777" w:rsidR="004A08E7" w:rsidRPr="00DE7D67" w:rsidRDefault="00092415" w:rsidP="00F72963">
            <w:pPr>
              <w:spacing w:line="276" w:lineRule="auto"/>
              <w:jc w:val="center"/>
              <w:rPr>
                <w:rFonts w:ascii="Lato" w:hAnsi="Lato"/>
                <w:sz w:val="16"/>
                <w:szCs w:val="16"/>
              </w:rPr>
            </w:pPr>
            <w:r w:rsidRPr="00DE7D67">
              <w:rPr>
                <w:rFonts w:ascii="Lato" w:hAnsi="Lato"/>
              </w:rPr>
              <w:t>Who has been involved in carrying out this assessment?</w:t>
            </w:r>
            <w:r w:rsidR="00943B03" w:rsidRPr="00DE7D67">
              <w:rPr>
                <w:rFonts w:ascii="Lato" w:hAnsi="Lato"/>
              </w:rPr>
              <w:t xml:space="preserve"> </w:t>
            </w:r>
          </w:p>
        </w:tc>
        <w:tc>
          <w:tcPr>
            <w:tcW w:w="4088" w:type="pct"/>
            <w:shd w:val="clear" w:color="auto" w:fill="FFFFFF" w:themeFill="background1"/>
          </w:tcPr>
          <w:p w14:paraId="39CA6BE6" w14:textId="77DEE0AC" w:rsidR="004A08E7" w:rsidRPr="00DE7D67" w:rsidRDefault="00492DBA" w:rsidP="00F72963">
            <w:pPr>
              <w:spacing w:line="276" w:lineRule="auto"/>
              <w:rPr>
                <w:rFonts w:ascii="Lato" w:hAnsi="Lato"/>
                <w:szCs w:val="16"/>
              </w:rPr>
            </w:pPr>
            <w:r>
              <w:rPr>
                <w:rFonts w:ascii="Lato" w:hAnsi="Lato"/>
                <w:szCs w:val="16"/>
              </w:rPr>
              <w:t xml:space="preserve">Portfolio Manager completed </w:t>
            </w:r>
            <w:r w:rsidR="00973421">
              <w:rPr>
                <w:rFonts w:ascii="Lato" w:hAnsi="Lato"/>
                <w:szCs w:val="16"/>
              </w:rPr>
              <w:t xml:space="preserve">this assessment </w:t>
            </w:r>
          </w:p>
        </w:tc>
      </w:tr>
      <w:tr w:rsidR="004A08E7" w:rsidRPr="00DE7D67" w14:paraId="39CA6BEA" w14:textId="77777777" w:rsidTr="00B11504">
        <w:trPr>
          <w:trHeight w:val="1474"/>
        </w:trPr>
        <w:tc>
          <w:tcPr>
            <w:tcW w:w="912" w:type="pct"/>
            <w:shd w:val="clear" w:color="auto" w:fill="FDE9D9" w:themeFill="accent6" w:themeFillTint="33"/>
          </w:tcPr>
          <w:p w14:paraId="39CA6BE8" w14:textId="77777777" w:rsidR="004A08E7" w:rsidRPr="00DE7D67" w:rsidRDefault="004A08E7" w:rsidP="00F72963">
            <w:pPr>
              <w:spacing w:line="276" w:lineRule="auto"/>
              <w:jc w:val="center"/>
              <w:rPr>
                <w:rFonts w:ascii="Lato" w:hAnsi="Lato"/>
              </w:rPr>
            </w:pPr>
            <w:r w:rsidRPr="00DE7D67">
              <w:rPr>
                <w:rFonts w:ascii="Lato" w:hAnsi="Lato"/>
              </w:rPr>
              <w:t>If you cannot fully review the impact now, what else must be done, by/with whom and why?</w:t>
            </w:r>
          </w:p>
        </w:tc>
        <w:tc>
          <w:tcPr>
            <w:tcW w:w="4088" w:type="pct"/>
            <w:shd w:val="clear" w:color="auto" w:fill="FFFFFF" w:themeFill="background1"/>
          </w:tcPr>
          <w:p w14:paraId="39CA6BE9" w14:textId="03CDD307" w:rsidR="004A08E7" w:rsidRPr="00DE7D67" w:rsidRDefault="004A08E7" w:rsidP="00F72963">
            <w:pPr>
              <w:spacing w:line="276" w:lineRule="auto"/>
              <w:rPr>
                <w:rFonts w:ascii="Lato" w:hAnsi="Lato"/>
                <w:szCs w:val="16"/>
              </w:rPr>
            </w:pPr>
          </w:p>
        </w:tc>
      </w:tr>
    </w:tbl>
    <w:p w14:paraId="39CA6BEB" w14:textId="77777777" w:rsidR="006D3F43" w:rsidRPr="00DE7D67"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DE7D67" w14:paraId="39CA6BF1" w14:textId="77777777" w:rsidTr="003C0B90">
        <w:trPr>
          <w:trHeight w:val="635"/>
        </w:trPr>
        <w:tc>
          <w:tcPr>
            <w:tcW w:w="2405" w:type="dxa"/>
            <w:vMerge w:val="restart"/>
            <w:shd w:val="clear" w:color="auto" w:fill="FDE9D9" w:themeFill="accent6" w:themeFillTint="33"/>
            <w:hideMark/>
          </w:tcPr>
          <w:p w14:paraId="39CA6BED" w14:textId="7B1D435A" w:rsidR="00C81A1C" w:rsidRPr="00DE7D67" w:rsidRDefault="00C81A1C" w:rsidP="00F72963">
            <w:pPr>
              <w:spacing w:line="276" w:lineRule="auto"/>
              <w:rPr>
                <w:rFonts w:ascii="Lato" w:hAnsi="Lato"/>
                <w:b/>
              </w:rPr>
            </w:pPr>
            <w:r w:rsidRPr="00DE7D67">
              <w:rPr>
                <w:rFonts w:ascii="Lato" w:hAnsi="Lato"/>
                <w:b/>
                <w:shd w:val="clear" w:color="auto" w:fill="FDE9D9" w:themeFill="accent6" w:themeFillTint="33"/>
              </w:rPr>
              <w:t xml:space="preserve">Recommended </w:t>
            </w:r>
            <w:r w:rsidR="009975A9" w:rsidRPr="00DE7D67">
              <w:rPr>
                <w:rFonts w:ascii="Lato" w:hAnsi="Lato"/>
                <w:b/>
                <w:shd w:val="clear" w:color="auto" w:fill="FDE9D9" w:themeFill="accent6" w:themeFillTint="33"/>
              </w:rPr>
              <w:t>decision</w:t>
            </w:r>
            <w:r w:rsidRPr="00DE7D67">
              <w:rPr>
                <w:rFonts w:ascii="Lato" w:hAnsi="Lato"/>
                <w:b/>
                <w:shd w:val="clear" w:color="auto" w:fill="FDE9D9" w:themeFill="accent6" w:themeFillTint="33"/>
              </w:rPr>
              <w:t xml:space="preserve">: </w:t>
            </w:r>
            <w:r w:rsidR="00174EC8" w:rsidRPr="00DE7D67">
              <w:rPr>
                <w:rFonts w:ascii="Lato" w:hAnsi="Lato"/>
                <w:b/>
                <w:shd w:val="clear" w:color="auto" w:fill="FDE9D9" w:themeFill="accent6" w:themeFillTint="33"/>
              </w:rPr>
              <w:br/>
            </w:r>
            <w:r w:rsidR="009975A9" w:rsidRPr="00DE7D67">
              <w:rPr>
                <w:rFonts w:ascii="Lato" w:hAnsi="Lato"/>
                <w:b/>
                <w:shd w:val="clear" w:color="auto" w:fill="FDE9D9" w:themeFill="accent6" w:themeFillTint="33"/>
              </w:rPr>
              <w:br/>
            </w:r>
            <w:r w:rsidR="00C9206B" w:rsidRPr="00DE7D67">
              <w:rPr>
                <w:rFonts w:ascii="Lato" w:hAnsi="Lato"/>
                <w:shd w:val="clear" w:color="auto" w:fill="FDE9D9" w:themeFill="accent6" w:themeFillTint="33"/>
              </w:rPr>
              <w:t>(</w:t>
            </w:r>
            <w:r w:rsidR="00C07BE4" w:rsidRPr="00DE7D67">
              <w:rPr>
                <w:rFonts w:ascii="Lato" w:hAnsi="Lato"/>
                <w:shd w:val="clear" w:color="auto" w:fill="FDE9D9" w:themeFill="accent6" w:themeFillTint="33"/>
              </w:rPr>
              <w:t>place an x against relevant outcome</w:t>
            </w:r>
            <w:r w:rsidR="00C9206B" w:rsidRPr="00DE7D67">
              <w:rPr>
                <w:rFonts w:ascii="Lato" w:hAnsi="Lato"/>
              </w:rPr>
              <w:t>)</w:t>
            </w:r>
            <w:r w:rsidR="00FC6575" w:rsidRPr="00DE7D67">
              <w:rPr>
                <w:rFonts w:ascii="Lato" w:hAnsi="Lato"/>
                <w:b/>
              </w:rPr>
              <w:t xml:space="preserve"> </w:t>
            </w:r>
          </w:p>
          <w:p w14:paraId="39CA6BEE" w14:textId="77777777" w:rsidR="002F31D7" w:rsidRPr="00DE7D67" w:rsidRDefault="002F31D7" w:rsidP="00F72963">
            <w:pPr>
              <w:spacing w:line="276" w:lineRule="auto"/>
              <w:rPr>
                <w:rFonts w:ascii="Lato" w:hAnsi="Lato"/>
                <w:color w:val="FFFFFF" w:themeColor="background1"/>
              </w:rPr>
            </w:pPr>
            <w:r w:rsidRPr="00DE7D67">
              <w:rPr>
                <w:rFonts w:ascii="Lato" w:hAnsi="Lato"/>
                <w:sz w:val="20"/>
              </w:rPr>
              <w:t xml:space="preserve">See note </w:t>
            </w:r>
            <w:r w:rsidR="00C76212" w:rsidRPr="00DE7D67">
              <w:rPr>
                <w:rFonts w:ascii="Lato" w:hAnsi="Lato"/>
                <w:sz w:val="20"/>
              </w:rPr>
              <w:t>9</w:t>
            </w:r>
          </w:p>
        </w:tc>
        <w:tc>
          <w:tcPr>
            <w:tcW w:w="11482" w:type="dxa"/>
            <w:hideMark/>
          </w:tcPr>
          <w:p w14:paraId="39CA6BEF" w14:textId="5F40B3C6" w:rsidR="00C81A1C" w:rsidRPr="00DE7D67" w:rsidRDefault="00C81A1C" w:rsidP="009B759A">
            <w:pPr>
              <w:spacing w:line="276" w:lineRule="auto"/>
              <w:ind w:left="1450" w:hanging="1417"/>
              <w:rPr>
                <w:rFonts w:ascii="Lato" w:hAnsi="Lato"/>
              </w:rPr>
            </w:pPr>
            <w:r w:rsidRPr="00DE7D67">
              <w:rPr>
                <w:rFonts w:ascii="Lato" w:hAnsi="Lato"/>
              </w:rPr>
              <w:t>Outcome 1</w:t>
            </w:r>
            <w:r w:rsidR="00976A7A" w:rsidRPr="00DE7D67">
              <w:rPr>
                <w:rFonts w:ascii="Lato" w:hAnsi="Lato"/>
              </w:rPr>
              <w:t xml:space="preserve">: </w:t>
            </w:r>
            <w:r w:rsidR="009B759A" w:rsidRPr="00DE7D67">
              <w:rPr>
                <w:rFonts w:ascii="Lato" w:hAnsi="Lato"/>
              </w:rPr>
              <w:tab/>
            </w:r>
            <w:r w:rsidRPr="00DE7D67">
              <w:rPr>
                <w:rFonts w:ascii="Lato" w:hAnsi="Lato"/>
              </w:rPr>
              <w:t>Proceed –</w:t>
            </w:r>
            <w:r w:rsidR="00DD267E" w:rsidRPr="00DE7D67">
              <w:rPr>
                <w:rFonts w:ascii="Lato" w:hAnsi="Lato"/>
              </w:rPr>
              <w:t xml:space="preserve"> </w:t>
            </w:r>
            <w:r w:rsidRPr="00DE7D67">
              <w:rPr>
                <w:rFonts w:ascii="Lato" w:hAnsi="Lato"/>
              </w:rPr>
              <w:t>no potential identified for discrimination or adverse impact, and all opportunities to</w:t>
            </w:r>
            <w:r w:rsidR="00976A7A" w:rsidRPr="00DE7D67">
              <w:rPr>
                <w:rFonts w:ascii="Lato" w:hAnsi="Lato"/>
              </w:rPr>
              <w:t xml:space="preserve"> </w:t>
            </w:r>
            <w:r w:rsidRPr="00DE7D67">
              <w:rPr>
                <w:rFonts w:ascii="Lato" w:hAnsi="Lato"/>
              </w:rPr>
              <w:t>promote equality have been taken</w:t>
            </w:r>
          </w:p>
        </w:tc>
        <w:tc>
          <w:tcPr>
            <w:tcW w:w="567" w:type="dxa"/>
            <w:vAlign w:val="center"/>
          </w:tcPr>
          <w:p w14:paraId="39CA6BF0" w14:textId="0B8A3BD1" w:rsidR="00C81A1C" w:rsidRPr="00DE7D67" w:rsidRDefault="003C0B90" w:rsidP="003C0B90">
            <w:pPr>
              <w:spacing w:line="276" w:lineRule="auto"/>
              <w:jc w:val="center"/>
              <w:rPr>
                <w:rFonts w:ascii="Lato" w:hAnsi="Lato"/>
                <w:b/>
                <w:sz w:val="20"/>
                <w:szCs w:val="20"/>
              </w:rPr>
            </w:pPr>
            <w:r>
              <w:rPr>
                <w:rFonts w:ascii="Lato" w:hAnsi="Lato"/>
                <w:b/>
                <w:sz w:val="20"/>
                <w:szCs w:val="20"/>
              </w:rPr>
              <w:t>X</w:t>
            </w:r>
          </w:p>
        </w:tc>
      </w:tr>
      <w:tr w:rsidR="00C81A1C" w:rsidRPr="00DE7D67"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DE7D67" w:rsidRDefault="00C81A1C" w:rsidP="00F72963">
            <w:pPr>
              <w:spacing w:line="276" w:lineRule="auto"/>
              <w:rPr>
                <w:rFonts w:ascii="Lato" w:hAnsi="Lato"/>
                <w:b/>
                <w:sz w:val="20"/>
                <w:szCs w:val="20"/>
              </w:rPr>
            </w:pPr>
          </w:p>
        </w:tc>
        <w:tc>
          <w:tcPr>
            <w:tcW w:w="11482" w:type="dxa"/>
            <w:hideMark/>
          </w:tcPr>
          <w:p w14:paraId="39CA6BF3" w14:textId="6F4DC3E4" w:rsidR="00C81A1C" w:rsidRPr="00DE7D67" w:rsidRDefault="00C81A1C" w:rsidP="00675548">
            <w:pPr>
              <w:spacing w:line="276" w:lineRule="auto"/>
              <w:ind w:left="1450" w:hanging="1450"/>
              <w:rPr>
                <w:rFonts w:ascii="Lato" w:hAnsi="Lato"/>
              </w:rPr>
            </w:pPr>
            <w:r w:rsidRPr="00DE7D67">
              <w:rPr>
                <w:rFonts w:ascii="Lato" w:hAnsi="Lato"/>
              </w:rPr>
              <w:t>Outcome 2</w:t>
            </w:r>
            <w:r w:rsidR="009B759A" w:rsidRPr="00DE7D67">
              <w:rPr>
                <w:rFonts w:ascii="Lato" w:hAnsi="Lato"/>
              </w:rPr>
              <w:t>:</w:t>
            </w:r>
            <w:r w:rsidR="009B759A" w:rsidRPr="00DE7D67">
              <w:rPr>
                <w:rFonts w:ascii="Lato" w:hAnsi="Lato"/>
              </w:rPr>
              <w:tab/>
            </w:r>
            <w:r w:rsidRPr="00DE7D67">
              <w:rPr>
                <w:rFonts w:ascii="Lato" w:hAnsi="Lato"/>
              </w:rPr>
              <w:t>Proceed with adjustments to remove barriers identified or to better promote equality</w:t>
            </w:r>
          </w:p>
        </w:tc>
        <w:tc>
          <w:tcPr>
            <w:tcW w:w="567" w:type="dxa"/>
          </w:tcPr>
          <w:p w14:paraId="39CA6BF4" w14:textId="77777777" w:rsidR="00C81A1C" w:rsidRPr="00DE7D67" w:rsidRDefault="00C81A1C" w:rsidP="00F72963">
            <w:pPr>
              <w:spacing w:line="276" w:lineRule="auto"/>
              <w:rPr>
                <w:rFonts w:ascii="Lato" w:hAnsi="Lato"/>
                <w:b/>
              </w:rPr>
            </w:pPr>
          </w:p>
        </w:tc>
      </w:tr>
      <w:tr w:rsidR="00C81A1C" w:rsidRPr="00DE7D67"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DE7D67" w:rsidRDefault="00C81A1C" w:rsidP="00F72963">
            <w:pPr>
              <w:spacing w:line="276" w:lineRule="auto"/>
              <w:rPr>
                <w:rFonts w:ascii="Lato" w:hAnsi="Lato"/>
                <w:b/>
                <w:sz w:val="20"/>
                <w:szCs w:val="20"/>
              </w:rPr>
            </w:pPr>
          </w:p>
        </w:tc>
        <w:tc>
          <w:tcPr>
            <w:tcW w:w="11482" w:type="dxa"/>
            <w:hideMark/>
          </w:tcPr>
          <w:p w14:paraId="39CA6BF7" w14:textId="1233B51F" w:rsidR="00C81A1C" w:rsidRPr="00DE7D67" w:rsidRDefault="00C81A1C" w:rsidP="00675548">
            <w:pPr>
              <w:spacing w:line="276" w:lineRule="auto"/>
              <w:ind w:left="1450" w:hanging="1450"/>
              <w:rPr>
                <w:rFonts w:ascii="Lato" w:hAnsi="Lato"/>
              </w:rPr>
            </w:pPr>
            <w:r w:rsidRPr="00DE7D67">
              <w:rPr>
                <w:rFonts w:ascii="Lato" w:hAnsi="Lato"/>
              </w:rPr>
              <w:t>Outcome 3</w:t>
            </w:r>
            <w:r w:rsidR="00675548" w:rsidRPr="00DE7D67">
              <w:rPr>
                <w:rFonts w:ascii="Lato" w:hAnsi="Lato"/>
              </w:rPr>
              <w:t>:</w:t>
            </w:r>
            <w:r w:rsidR="00675548" w:rsidRPr="00DE7D67">
              <w:rPr>
                <w:rFonts w:ascii="Lato" w:hAnsi="Lato"/>
              </w:rPr>
              <w:tab/>
            </w:r>
            <w:r w:rsidRPr="00DE7D67">
              <w:rPr>
                <w:rFonts w:ascii="Lato" w:hAnsi="Lato"/>
              </w:rPr>
              <w:t>Continue despite having identified some potential for adverse impact or missed opportunity to promote equality</w:t>
            </w:r>
          </w:p>
        </w:tc>
        <w:tc>
          <w:tcPr>
            <w:tcW w:w="567" w:type="dxa"/>
          </w:tcPr>
          <w:p w14:paraId="39CA6BF8" w14:textId="77777777" w:rsidR="00C81A1C" w:rsidRPr="00DE7D67" w:rsidRDefault="00C81A1C" w:rsidP="00F72963">
            <w:pPr>
              <w:spacing w:line="276" w:lineRule="auto"/>
              <w:rPr>
                <w:rFonts w:ascii="Lato" w:hAnsi="Lato"/>
                <w:b/>
              </w:rPr>
            </w:pPr>
          </w:p>
        </w:tc>
      </w:tr>
      <w:tr w:rsidR="00C81A1C" w:rsidRPr="00DE7D67"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DE7D67" w:rsidRDefault="00C81A1C" w:rsidP="00F72963">
            <w:pPr>
              <w:spacing w:line="276" w:lineRule="auto"/>
              <w:rPr>
                <w:rFonts w:ascii="Lato" w:hAnsi="Lato"/>
                <w:b/>
                <w:sz w:val="20"/>
                <w:szCs w:val="20"/>
              </w:rPr>
            </w:pPr>
          </w:p>
        </w:tc>
        <w:tc>
          <w:tcPr>
            <w:tcW w:w="11482" w:type="dxa"/>
            <w:tcBorders>
              <w:bottom w:val="single" w:sz="4" w:space="0" w:color="auto"/>
            </w:tcBorders>
            <w:hideMark/>
          </w:tcPr>
          <w:p w14:paraId="39CA6BFB" w14:textId="7F53520F" w:rsidR="00C81A1C" w:rsidRPr="00DE7D67" w:rsidRDefault="00C81A1C" w:rsidP="00675548">
            <w:pPr>
              <w:spacing w:line="276" w:lineRule="auto"/>
              <w:ind w:left="1450" w:hanging="1450"/>
              <w:rPr>
                <w:rFonts w:ascii="Lato" w:hAnsi="Lato"/>
              </w:rPr>
            </w:pPr>
            <w:r w:rsidRPr="00DE7D67">
              <w:rPr>
                <w:rFonts w:ascii="Lato" w:hAnsi="Lato"/>
              </w:rPr>
              <w:t>Outcome 4</w:t>
            </w:r>
            <w:r w:rsidR="00675548" w:rsidRPr="00DE7D67">
              <w:rPr>
                <w:rFonts w:ascii="Lato" w:hAnsi="Lato"/>
              </w:rPr>
              <w:t>:</w:t>
            </w:r>
            <w:r w:rsidR="00675548" w:rsidRPr="00DE7D67">
              <w:rPr>
                <w:rFonts w:ascii="Lato" w:hAnsi="Lato"/>
              </w:rPr>
              <w:tab/>
            </w:r>
            <w:r w:rsidRPr="00DE7D67">
              <w:rPr>
                <w:rFonts w:ascii="Lato" w:hAnsi="Lato"/>
              </w:rPr>
              <w:t>Stop and rethink as actual or potential unlawful discrimination has been identified</w:t>
            </w:r>
          </w:p>
        </w:tc>
        <w:tc>
          <w:tcPr>
            <w:tcW w:w="567" w:type="dxa"/>
            <w:tcBorders>
              <w:bottom w:val="single" w:sz="4" w:space="0" w:color="auto"/>
            </w:tcBorders>
          </w:tcPr>
          <w:p w14:paraId="39CA6BFC" w14:textId="77777777" w:rsidR="00C81A1C" w:rsidRPr="00DE7D67" w:rsidRDefault="00C81A1C" w:rsidP="00F72963">
            <w:pPr>
              <w:spacing w:line="276" w:lineRule="auto"/>
              <w:rPr>
                <w:rFonts w:ascii="Lato" w:hAnsi="Lato"/>
                <w:b/>
              </w:rPr>
            </w:pPr>
          </w:p>
        </w:tc>
      </w:tr>
      <w:tr w:rsidR="00473F86" w:rsidRPr="00DE7D67"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DE7D67" w:rsidRDefault="00347AED" w:rsidP="00F72963">
            <w:pPr>
              <w:spacing w:line="276" w:lineRule="auto"/>
              <w:rPr>
                <w:rFonts w:ascii="Lato" w:hAnsi="Lato"/>
                <w:color w:val="FFFFFF" w:themeColor="background1"/>
              </w:rPr>
            </w:pPr>
            <w:r w:rsidRPr="00DE7D67">
              <w:rPr>
                <w:rFonts w:ascii="Lato" w:hAnsi="Lato"/>
              </w:rPr>
              <w:t xml:space="preserve">Any </w:t>
            </w:r>
            <w:r w:rsidR="00331C19" w:rsidRPr="00DE7D67">
              <w:rPr>
                <w:rFonts w:ascii="Lato" w:hAnsi="Lato"/>
              </w:rPr>
              <w:t>o</w:t>
            </w:r>
            <w:r w:rsidR="00473F86" w:rsidRPr="00DE7D67">
              <w:rPr>
                <w:rFonts w:ascii="Lato" w:hAnsi="Lato"/>
              </w:rPr>
              <w:t xml:space="preserve">ther </w:t>
            </w:r>
            <w:r w:rsidR="00331C19" w:rsidRPr="00DE7D67">
              <w:rPr>
                <w:rFonts w:ascii="Lato" w:hAnsi="Lato"/>
              </w:rPr>
              <w:t>r</w:t>
            </w:r>
            <w:r w:rsidR="00473F86" w:rsidRPr="00DE7D67">
              <w:rPr>
                <w:rFonts w:ascii="Lato" w:hAnsi="Lato"/>
              </w:rPr>
              <w:t>ecommendations?</w:t>
            </w:r>
            <w:r w:rsidR="00331C19" w:rsidRPr="00DE7D67">
              <w:rPr>
                <w:rFonts w:ascii="Lato" w:hAnsi="Lato"/>
              </w:rPr>
              <w:t xml:space="preserve">  </w:t>
            </w:r>
          </w:p>
        </w:tc>
      </w:tr>
      <w:tr w:rsidR="00473F86" w:rsidRPr="00DE7D67"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DE7D67" w:rsidRDefault="00F01FE0" w:rsidP="00F72963">
            <w:pPr>
              <w:spacing w:line="276" w:lineRule="auto"/>
              <w:rPr>
                <w:rFonts w:ascii="Lato" w:hAnsi="Lato"/>
                <w:sz w:val="20"/>
                <w:szCs w:val="20"/>
              </w:rPr>
            </w:pPr>
          </w:p>
        </w:tc>
      </w:tr>
    </w:tbl>
    <w:p w14:paraId="39CA6C02" w14:textId="77777777" w:rsidR="0070228B" w:rsidRPr="00DE7D67" w:rsidRDefault="0070228B" w:rsidP="00F72963">
      <w:pPr>
        <w:spacing w:after="0"/>
        <w:rPr>
          <w:rFonts w:ascii="Lato" w:hAnsi="Lato"/>
        </w:rPr>
      </w:pPr>
    </w:p>
    <w:p w14:paraId="39CA6C03" w14:textId="0B5E0CF2" w:rsidR="005C1F2A" w:rsidRPr="00DE7D67" w:rsidRDefault="00F154F9" w:rsidP="00F72963">
      <w:pPr>
        <w:spacing w:after="0"/>
        <w:rPr>
          <w:rFonts w:ascii="Lato" w:hAnsi="Lato"/>
          <w:b/>
        </w:rPr>
      </w:pPr>
      <w:r w:rsidRPr="00DE7D67">
        <w:rPr>
          <w:rFonts w:ascii="Lato" w:hAnsi="Lato"/>
          <w:b/>
        </w:rPr>
        <w:t>Step</w:t>
      </w:r>
      <w:r w:rsidR="00777F52" w:rsidRPr="00DE7D67">
        <w:rPr>
          <w:rFonts w:ascii="Lato" w:hAnsi="Lato"/>
          <w:b/>
        </w:rPr>
        <w:t xml:space="preserve"> </w:t>
      </w:r>
      <w:r w:rsidR="003E0686" w:rsidRPr="00DE7D67">
        <w:rPr>
          <w:rFonts w:ascii="Lato" w:hAnsi="Lato"/>
          <w:b/>
        </w:rPr>
        <w:t>5</w:t>
      </w:r>
      <w:r w:rsidR="005C1F2A" w:rsidRPr="00DE7D67">
        <w:rPr>
          <w:rFonts w:ascii="Lato" w:hAnsi="Lato"/>
          <w:b/>
        </w:rPr>
        <w:t>: The monitoring and review stage</w:t>
      </w:r>
      <w:r w:rsidR="0053368B" w:rsidRPr="00DE7D67">
        <w:rPr>
          <w:rFonts w:ascii="Lato" w:hAnsi="Lato"/>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DE7D67"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DE7D67" w:rsidRDefault="00AD3F42" w:rsidP="00F72963">
            <w:pPr>
              <w:spacing w:line="276" w:lineRule="auto"/>
              <w:rPr>
                <w:rFonts w:ascii="Lato" w:hAnsi="Lato"/>
                <w:b/>
              </w:rPr>
            </w:pPr>
            <w:r w:rsidRPr="00DE7D67">
              <w:rPr>
                <w:rFonts w:ascii="Lato" w:hAnsi="Lato"/>
                <w:b/>
              </w:rPr>
              <w:t>Plan actions</w:t>
            </w:r>
            <w:r w:rsidR="009975A9" w:rsidRPr="00DE7D67">
              <w:rPr>
                <w:rFonts w:ascii="Lato" w:hAnsi="Lato"/>
                <w:b/>
              </w:rPr>
              <w:t xml:space="preserve"> </w:t>
            </w:r>
            <w:r w:rsidRPr="00DE7D67">
              <w:rPr>
                <w:rFonts w:ascii="Lato" w:hAnsi="Lato"/>
                <w:b/>
              </w:rPr>
              <w:t>to reduce negative impact, advance equality and monitor</w:t>
            </w:r>
            <w:r w:rsidR="009975A9" w:rsidRPr="00DE7D67">
              <w:rPr>
                <w:rFonts w:ascii="Lato" w:hAnsi="Lato"/>
                <w:b/>
              </w:rPr>
              <w:t xml:space="preserve"> the impact of the </w:t>
            </w:r>
            <w:r w:rsidRPr="00DE7D67">
              <w:rPr>
                <w:rFonts w:ascii="Lato" w:hAnsi="Lato"/>
                <w:b/>
              </w:rPr>
              <w:t xml:space="preserve">policy, </w:t>
            </w:r>
            <w:r w:rsidR="009975A9" w:rsidRPr="00DE7D67">
              <w:rPr>
                <w:rFonts w:ascii="Lato" w:hAnsi="Lato"/>
                <w:b/>
              </w:rPr>
              <w:t>proposal</w:t>
            </w:r>
            <w:r w:rsidRPr="00DE7D67">
              <w:rPr>
                <w:rFonts w:ascii="Lato" w:hAnsi="Lato"/>
                <w:b/>
              </w:rPr>
              <w:t xml:space="preserve"> or decision</w:t>
            </w:r>
          </w:p>
          <w:p w14:paraId="39CA6C05" w14:textId="77777777" w:rsidR="009975A9" w:rsidRPr="00DE7D67"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rPr>
            </w:pPr>
            <w:r w:rsidRPr="00DE7D67">
              <w:rPr>
                <w:rFonts w:ascii="Lato" w:hAnsi="Lato"/>
                <w:bCs/>
              </w:rPr>
              <w:t>Please indicate if there is any data which needs to be collected as part of action to be taken and how often it will be analysed.</w:t>
            </w:r>
          </w:p>
          <w:p w14:paraId="39CA6C06" w14:textId="77777777" w:rsidR="009975A9" w:rsidRPr="00DE7D67" w:rsidRDefault="009975A9" w:rsidP="00F72963">
            <w:pPr>
              <w:pStyle w:val="ListParagraph"/>
              <w:numPr>
                <w:ilvl w:val="0"/>
                <w:numId w:val="2"/>
              </w:numPr>
              <w:spacing w:line="276" w:lineRule="auto"/>
              <w:ind w:left="714" w:hanging="357"/>
              <w:contextualSpacing w:val="0"/>
              <w:rPr>
                <w:rFonts w:ascii="Lato" w:hAnsi="Lato"/>
                <w:bCs/>
              </w:rPr>
            </w:pPr>
            <w:r w:rsidRPr="00DE7D67">
              <w:rPr>
                <w:rFonts w:ascii="Lato" w:hAnsi="Lato"/>
                <w:bCs/>
              </w:rPr>
              <w:t>Indicate how the person responsible will continue to involve relevant groups and communities in the implementation and monitoring of the policy</w:t>
            </w:r>
            <w:r w:rsidR="00C9206B" w:rsidRPr="00DE7D67">
              <w:rPr>
                <w:rFonts w:ascii="Lato" w:hAnsi="Lato"/>
                <w:bCs/>
              </w:rPr>
              <w:t>, etc.</w:t>
            </w:r>
          </w:p>
          <w:p w14:paraId="39CA6C07" w14:textId="77777777" w:rsidR="009975A9" w:rsidRPr="00DE7D67" w:rsidRDefault="00777F52" w:rsidP="00F72963">
            <w:pPr>
              <w:pStyle w:val="ListParagraph"/>
              <w:numPr>
                <w:ilvl w:val="0"/>
                <w:numId w:val="2"/>
              </w:numPr>
              <w:spacing w:line="276" w:lineRule="auto"/>
              <w:ind w:left="714" w:hanging="357"/>
              <w:contextualSpacing w:val="0"/>
              <w:rPr>
                <w:rFonts w:ascii="Lato" w:hAnsi="Lato"/>
                <w:b/>
              </w:rPr>
            </w:pPr>
            <w:r w:rsidRPr="00DE7D67">
              <w:rPr>
                <w:rFonts w:ascii="Lato" w:hAnsi="Lato"/>
                <w:bCs/>
              </w:rPr>
              <w:t>How will the impact of the policy/procedure/decision be monitored?</w:t>
            </w:r>
          </w:p>
          <w:p w14:paraId="39CA6C08" w14:textId="77777777" w:rsidR="003747D2" w:rsidRPr="00DE7D67" w:rsidRDefault="003747D2" w:rsidP="00F72963">
            <w:pPr>
              <w:pStyle w:val="ListParagraph"/>
              <w:spacing w:line="276" w:lineRule="auto"/>
              <w:ind w:left="714"/>
              <w:contextualSpacing w:val="0"/>
              <w:rPr>
                <w:rFonts w:ascii="Lato" w:hAnsi="Lato"/>
                <w:b/>
              </w:rPr>
            </w:pPr>
            <w:r w:rsidRPr="00DE7D67">
              <w:rPr>
                <w:rFonts w:ascii="Lato" w:hAnsi="Lato"/>
                <w:bCs/>
                <w:sz w:val="20"/>
              </w:rPr>
              <w:t>See Note 10</w:t>
            </w:r>
          </w:p>
        </w:tc>
      </w:tr>
      <w:tr w:rsidR="00C81A1C" w:rsidRPr="00DE7D67" w14:paraId="39CA6C10" w14:textId="77777777" w:rsidTr="007B4F24">
        <w:trPr>
          <w:trHeight w:val="415"/>
        </w:trPr>
        <w:tc>
          <w:tcPr>
            <w:tcW w:w="8074" w:type="dxa"/>
            <w:tcBorders>
              <w:left w:val="single" w:sz="4" w:space="0" w:color="auto"/>
            </w:tcBorders>
          </w:tcPr>
          <w:p w14:paraId="39CA6C0A" w14:textId="77777777" w:rsidR="00C81A1C" w:rsidRPr="00DE7D67" w:rsidRDefault="00C81A1C" w:rsidP="00F72963">
            <w:pPr>
              <w:spacing w:line="276" w:lineRule="auto"/>
              <w:rPr>
                <w:rFonts w:ascii="Lato" w:hAnsi="Lato"/>
                <w:b/>
              </w:rPr>
            </w:pPr>
            <w:r w:rsidRPr="00DE7D67">
              <w:rPr>
                <w:rFonts w:ascii="Lato" w:hAnsi="Lato"/>
                <w:b/>
              </w:rPr>
              <w:t xml:space="preserve">Action to be </w:t>
            </w:r>
            <w:r w:rsidR="009975A9" w:rsidRPr="00DE7D67">
              <w:rPr>
                <w:rFonts w:ascii="Lato" w:hAnsi="Lato"/>
                <w:b/>
              </w:rPr>
              <w:t>T</w:t>
            </w:r>
            <w:r w:rsidRPr="00DE7D67">
              <w:rPr>
                <w:rFonts w:ascii="Lato" w:hAnsi="Lato"/>
                <w:b/>
              </w:rPr>
              <w:t>aken</w:t>
            </w:r>
            <w:r w:rsidR="00211D20" w:rsidRPr="00DE7D67">
              <w:rPr>
                <w:rFonts w:ascii="Lato" w:hAnsi="Lato"/>
                <w:b/>
              </w:rPr>
              <w:t>:</w:t>
            </w:r>
            <w:r w:rsidRPr="00DE7D67">
              <w:rPr>
                <w:rFonts w:ascii="Lato" w:hAnsi="Lato"/>
                <w:b/>
              </w:rPr>
              <w:t xml:space="preserve"> </w:t>
            </w:r>
          </w:p>
          <w:p w14:paraId="39CA6C0B" w14:textId="77777777" w:rsidR="00774188" w:rsidRPr="00DE7D67" w:rsidRDefault="00774188" w:rsidP="00F72963">
            <w:pPr>
              <w:spacing w:line="276" w:lineRule="auto"/>
              <w:rPr>
                <w:rFonts w:ascii="Lato" w:hAnsi="Lato"/>
                <w:b/>
              </w:rPr>
            </w:pPr>
          </w:p>
        </w:tc>
        <w:tc>
          <w:tcPr>
            <w:tcW w:w="3545" w:type="dxa"/>
          </w:tcPr>
          <w:p w14:paraId="39CA6C0C" w14:textId="77777777" w:rsidR="00C81A1C" w:rsidRPr="00DE7D67" w:rsidRDefault="009975A9" w:rsidP="00F72963">
            <w:pPr>
              <w:spacing w:line="276" w:lineRule="auto"/>
              <w:rPr>
                <w:rFonts w:ascii="Lato" w:hAnsi="Lato"/>
                <w:b/>
              </w:rPr>
            </w:pPr>
            <w:r w:rsidRPr="00DE7D67">
              <w:rPr>
                <w:rFonts w:ascii="Lato" w:hAnsi="Lato"/>
                <w:b/>
              </w:rPr>
              <w:t>Person R</w:t>
            </w:r>
            <w:r w:rsidR="00C85426" w:rsidRPr="00DE7D67">
              <w:rPr>
                <w:rFonts w:ascii="Lato" w:hAnsi="Lato"/>
                <w:b/>
              </w:rPr>
              <w:t>esponsible:</w:t>
            </w:r>
          </w:p>
          <w:p w14:paraId="39CA6C0D" w14:textId="77777777" w:rsidR="00C81A1C" w:rsidRPr="00DE7D67" w:rsidRDefault="00C81A1C" w:rsidP="00F72963">
            <w:pPr>
              <w:spacing w:line="276" w:lineRule="auto"/>
              <w:rPr>
                <w:rFonts w:ascii="Lato" w:hAnsi="Lato"/>
                <w:b/>
              </w:rPr>
            </w:pPr>
          </w:p>
        </w:tc>
        <w:tc>
          <w:tcPr>
            <w:tcW w:w="3260" w:type="dxa"/>
            <w:tcBorders>
              <w:right w:val="single" w:sz="4" w:space="0" w:color="auto"/>
            </w:tcBorders>
            <w:hideMark/>
          </w:tcPr>
          <w:p w14:paraId="39CA6C0E" w14:textId="77777777" w:rsidR="00774188" w:rsidRPr="00DE7D67" w:rsidRDefault="00777F52" w:rsidP="00F72963">
            <w:pPr>
              <w:spacing w:line="276" w:lineRule="auto"/>
              <w:rPr>
                <w:rFonts w:ascii="Lato" w:hAnsi="Lato"/>
                <w:b/>
              </w:rPr>
            </w:pPr>
            <w:r w:rsidRPr="00DE7D67">
              <w:rPr>
                <w:rFonts w:ascii="Lato" w:hAnsi="Lato"/>
                <w:b/>
              </w:rPr>
              <w:t>Completion/Review</w:t>
            </w:r>
            <w:r w:rsidR="00C85426" w:rsidRPr="00DE7D67">
              <w:rPr>
                <w:rFonts w:ascii="Lato" w:hAnsi="Lato"/>
                <w:b/>
              </w:rPr>
              <w:t xml:space="preserve"> </w:t>
            </w:r>
            <w:r w:rsidR="009975A9" w:rsidRPr="00DE7D67">
              <w:rPr>
                <w:rFonts w:ascii="Lato" w:hAnsi="Lato"/>
                <w:b/>
              </w:rPr>
              <w:t>D</w:t>
            </w:r>
            <w:r w:rsidR="00C85426" w:rsidRPr="00DE7D67">
              <w:rPr>
                <w:rFonts w:ascii="Lato" w:hAnsi="Lato"/>
                <w:b/>
              </w:rPr>
              <w:t>ate:</w:t>
            </w:r>
          </w:p>
          <w:p w14:paraId="39CA6C0F" w14:textId="77777777" w:rsidR="00F01FE0" w:rsidRPr="00DE7D67" w:rsidRDefault="00F01FE0" w:rsidP="00F72963">
            <w:pPr>
              <w:spacing w:line="276" w:lineRule="auto"/>
              <w:rPr>
                <w:rFonts w:ascii="Lato" w:hAnsi="Lato"/>
                <w:b/>
              </w:rPr>
            </w:pPr>
          </w:p>
        </w:tc>
      </w:tr>
      <w:tr w:rsidR="00C51C24" w:rsidRPr="00DE7D67" w14:paraId="39CA6C14" w14:textId="77777777" w:rsidTr="007C1F96">
        <w:trPr>
          <w:trHeight w:val="340"/>
        </w:trPr>
        <w:tc>
          <w:tcPr>
            <w:tcW w:w="8074" w:type="dxa"/>
            <w:tcBorders>
              <w:left w:val="single" w:sz="4" w:space="0" w:color="auto"/>
              <w:right w:val="single" w:sz="4" w:space="0" w:color="auto"/>
            </w:tcBorders>
          </w:tcPr>
          <w:p w14:paraId="39CA6C11" w14:textId="358C0C77" w:rsidR="00C51C24" w:rsidRPr="00DE7D67" w:rsidRDefault="007406F1" w:rsidP="00F72963">
            <w:pPr>
              <w:spacing w:line="276" w:lineRule="auto"/>
              <w:rPr>
                <w:rFonts w:ascii="Lato" w:hAnsi="Lato"/>
              </w:rPr>
            </w:pPr>
            <w:r>
              <w:rPr>
                <w:rFonts w:ascii="Lato" w:hAnsi="Lato"/>
              </w:rPr>
              <w:t xml:space="preserve">Review of full procedure by key listed teams and action leads as outlined in the policy and procedure </w:t>
            </w:r>
          </w:p>
        </w:tc>
        <w:tc>
          <w:tcPr>
            <w:tcW w:w="3545" w:type="dxa"/>
            <w:tcBorders>
              <w:left w:val="single" w:sz="4" w:space="0" w:color="auto"/>
              <w:right w:val="single" w:sz="4" w:space="0" w:color="auto"/>
            </w:tcBorders>
          </w:tcPr>
          <w:p w14:paraId="39CA6C12" w14:textId="77D240F8" w:rsidR="00C51C24" w:rsidRPr="00DE7D67" w:rsidRDefault="007406F1" w:rsidP="00F72963">
            <w:pPr>
              <w:spacing w:line="276" w:lineRule="auto"/>
              <w:rPr>
                <w:rFonts w:ascii="Lato" w:hAnsi="Lato"/>
              </w:rPr>
            </w:pPr>
            <w:r>
              <w:rPr>
                <w:rFonts w:ascii="Lato" w:hAnsi="Lato"/>
              </w:rPr>
              <w:t xml:space="preserve">Portfolio Manager will oversee </w:t>
            </w:r>
          </w:p>
        </w:tc>
        <w:tc>
          <w:tcPr>
            <w:tcW w:w="3260" w:type="dxa"/>
            <w:tcBorders>
              <w:left w:val="single" w:sz="4" w:space="0" w:color="auto"/>
              <w:right w:val="single" w:sz="4" w:space="0" w:color="auto"/>
            </w:tcBorders>
          </w:tcPr>
          <w:p w14:paraId="39CA6C13" w14:textId="2EA3EF5C" w:rsidR="00C51C24" w:rsidRPr="00DE7D67" w:rsidRDefault="007406F1" w:rsidP="00F72963">
            <w:pPr>
              <w:spacing w:line="276" w:lineRule="auto"/>
              <w:rPr>
                <w:rFonts w:ascii="Lato" w:hAnsi="Lato"/>
              </w:rPr>
            </w:pPr>
            <w:r>
              <w:rPr>
                <w:rFonts w:ascii="Lato" w:hAnsi="Lato"/>
              </w:rPr>
              <w:t xml:space="preserve">Every 2 years </w:t>
            </w:r>
          </w:p>
        </w:tc>
      </w:tr>
      <w:tr w:rsidR="00836A55" w:rsidRPr="00DE7D67" w14:paraId="39CA6C18" w14:textId="77777777" w:rsidTr="007C1F96">
        <w:trPr>
          <w:trHeight w:val="340"/>
        </w:trPr>
        <w:tc>
          <w:tcPr>
            <w:tcW w:w="8074" w:type="dxa"/>
            <w:tcBorders>
              <w:left w:val="single" w:sz="4" w:space="0" w:color="auto"/>
              <w:right w:val="single" w:sz="4" w:space="0" w:color="auto"/>
            </w:tcBorders>
          </w:tcPr>
          <w:p w14:paraId="39CA6C15" w14:textId="2FD0A2C7" w:rsidR="003A3D87" w:rsidRPr="00DE7D67" w:rsidRDefault="00176B40" w:rsidP="00F72963">
            <w:pPr>
              <w:spacing w:line="276" w:lineRule="auto"/>
              <w:rPr>
                <w:rFonts w:ascii="Lato" w:hAnsi="Lato"/>
              </w:rPr>
            </w:pPr>
            <w:r>
              <w:rPr>
                <w:rFonts w:ascii="Lato" w:hAnsi="Lato"/>
              </w:rPr>
              <w:t>Utilise</w:t>
            </w:r>
            <w:r w:rsidR="003A3D87" w:rsidRPr="003A3D87">
              <w:rPr>
                <w:rFonts w:ascii="Lato" w:hAnsi="Lato"/>
              </w:rPr>
              <w:t xml:space="preserve"> the lessons learned </w:t>
            </w:r>
            <w:r w:rsidR="003A3D87">
              <w:rPr>
                <w:rFonts w:ascii="Lato" w:hAnsi="Lato"/>
              </w:rPr>
              <w:t xml:space="preserve">following an incident </w:t>
            </w:r>
            <w:r w:rsidR="003A3D87" w:rsidRPr="003A3D87">
              <w:rPr>
                <w:rFonts w:ascii="Lato" w:hAnsi="Lato"/>
              </w:rPr>
              <w:t>to enhance and refine the process.</w:t>
            </w:r>
          </w:p>
        </w:tc>
        <w:tc>
          <w:tcPr>
            <w:tcW w:w="3545" w:type="dxa"/>
            <w:tcBorders>
              <w:left w:val="single" w:sz="4" w:space="0" w:color="auto"/>
              <w:right w:val="single" w:sz="4" w:space="0" w:color="auto"/>
            </w:tcBorders>
          </w:tcPr>
          <w:p w14:paraId="17BAC6F6" w14:textId="48389FBB" w:rsidR="00836A55" w:rsidRPr="002F5EF5" w:rsidRDefault="002F5EF5" w:rsidP="002F5EF5">
            <w:pPr>
              <w:pStyle w:val="ListParagraph"/>
              <w:numPr>
                <w:ilvl w:val="0"/>
                <w:numId w:val="16"/>
              </w:numPr>
              <w:ind w:left="414" w:hanging="357"/>
              <w:rPr>
                <w:rFonts w:ascii="Lato" w:hAnsi="Lato"/>
              </w:rPr>
            </w:pPr>
            <w:r w:rsidRPr="002F5EF5">
              <w:rPr>
                <w:rFonts w:ascii="Lato" w:hAnsi="Lato"/>
              </w:rPr>
              <w:t xml:space="preserve">Critical incident GOLD and SILVER commands </w:t>
            </w:r>
          </w:p>
          <w:p w14:paraId="39CA6C16" w14:textId="6D05EAE7" w:rsidR="002F5EF5" w:rsidRPr="00DE7D67" w:rsidRDefault="002F5EF5" w:rsidP="002F5EF5">
            <w:pPr>
              <w:pStyle w:val="ListParagraph"/>
              <w:numPr>
                <w:ilvl w:val="0"/>
                <w:numId w:val="16"/>
              </w:numPr>
              <w:ind w:left="414" w:hanging="357"/>
              <w:rPr>
                <w:rFonts w:ascii="Lato" w:hAnsi="Lato"/>
              </w:rPr>
            </w:pPr>
            <w:r>
              <w:rPr>
                <w:rFonts w:ascii="Lato" w:hAnsi="Lato"/>
              </w:rPr>
              <w:t xml:space="preserve">Portfolio manager </w:t>
            </w:r>
          </w:p>
        </w:tc>
        <w:tc>
          <w:tcPr>
            <w:tcW w:w="3260" w:type="dxa"/>
            <w:tcBorders>
              <w:left w:val="single" w:sz="4" w:space="0" w:color="auto"/>
              <w:right w:val="single" w:sz="4" w:space="0" w:color="auto"/>
            </w:tcBorders>
          </w:tcPr>
          <w:p w14:paraId="39CA6C17" w14:textId="48F285C5" w:rsidR="00836A55" w:rsidRPr="00DE7D67" w:rsidRDefault="002F5EF5" w:rsidP="00F72963">
            <w:pPr>
              <w:spacing w:line="276" w:lineRule="auto"/>
              <w:rPr>
                <w:rFonts w:ascii="Lato" w:hAnsi="Lato"/>
              </w:rPr>
            </w:pPr>
            <w:r>
              <w:rPr>
                <w:rFonts w:ascii="Lato" w:hAnsi="Lato"/>
              </w:rPr>
              <w:t>After</w:t>
            </w:r>
            <w:r w:rsidR="00CA2762">
              <w:rPr>
                <w:rFonts w:ascii="Lato" w:hAnsi="Lato"/>
              </w:rPr>
              <w:t xml:space="preserve"> a critical incident involving a death has occurred</w:t>
            </w:r>
          </w:p>
        </w:tc>
      </w:tr>
      <w:tr w:rsidR="00C51C24" w:rsidRPr="00DE7D67" w14:paraId="39CA6C1C" w14:textId="77777777" w:rsidTr="007C1F96">
        <w:trPr>
          <w:trHeight w:val="340"/>
        </w:trPr>
        <w:tc>
          <w:tcPr>
            <w:tcW w:w="8074" w:type="dxa"/>
            <w:tcBorders>
              <w:left w:val="single" w:sz="4" w:space="0" w:color="auto"/>
              <w:right w:val="single" w:sz="4" w:space="0" w:color="auto"/>
            </w:tcBorders>
          </w:tcPr>
          <w:p w14:paraId="39CA6C19" w14:textId="77777777" w:rsidR="00C51C24" w:rsidRPr="00DE7D67" w:rsidRDefault="00C51C24" w:rsidP="00F72963">
            <w:pPr>
              <w:spacing w:line="276" w:lineRule="auto"/>
              <w:rPr>
                <w:rFonts w:ascii="Lato" w:hAnsi="Lato"/>
              </w:rPr>
            </w:pPr>
          </w:p>
        </w:tc>
        <w:tc>
          <w:tcPr>
            <w:tcW w:w="3545" w:type="dxa"/>
            <w:tcBorders>
              <w:left w:val="single" w:sz="4" w:space="0" w:color="auto"/>
              <w:right w:val="single" w:sz="4" w:space="0" w:color="auto"/>
            </w:tcBorders>
          </w:tcPr>
          <w:p w14:paraId="39CA6C1A" w14:textId="77777777" w:rsidR="00C51C24" w:rsidRPr="00DE7D67" w:rsidRDefault="00C51C24" w:rsidP="00F72963">
            <w:pPr>
              <w:spacing w:line="276" w:lineRule="auto"/>
              <w:rPr>
                <w:rFonts w:ascii="Lato" w:hAnsi="Lato"/>
              </w:rPr>
            </w:pPr>
          </w:p>
        </w:tc>
        <w:tc>
          <w:tcPr>
            <w:tcW w:w="3260" w:type="dxa"/>
            <w:tcBorders>
              <w:left w:val="single" w:sz="4" w:space="0" w:color="auto"/>
              <w:right w:val="single" w:sz="4" w:space="0" w:color="auto"/>
            </w:tcBorders>
          </w:tcPr>
          <w:p w14:paraId="39CA6C1B" w14:textId="77777777" w:rsidR="00C51C24" w:rsidRPr="00DE7D67" w:rsidRDefault="00C51C24" w:rsidP="00F72963">
            <w:pPr>
              <w:spacing w:line="276" w:lineRule="auto"/>
              <w:rPr>
                <w:rFonts w:ascii="Lato" w:hAnsi="Lato"/>
              </w:rPr>
            </w:pPr>
          </w:p>
        </w:tc>
      </w:tr>
      <w:tr w:rsidR="00C51C24" w:rsidRPr="00DE7D67" w14:paraId="39CA6C20" w14:textId="77777777" w:rsidTr="007C1F96">
        <w:trPr>
          <w:trHeight w:val="340"/>
        </w:trPr>
        <w:tc>
          <w:tcPr>
            <w:tcW w:w="8074" w:type="dxa"/>
            <w:tcBorders>
              <w:left w:val="single" w:sz="4" w:space="0" w:color="auto"/>
              <w:right w:val="single" w:sz="4" w:space="0" w:color="auto"/>
            </w:tcBorders>
          </w:tcPr>
          <w:p w14:paraId="39CA6C1D" w14:textId="77777777" w:rsidR="00C51C24" w:rsidRPr="00DE7D67" w:rsidRDefault="00C51C24" w:rsidP="00F72963">
            <w:pPr>
              <w:spacing w:line="276" w:lineRule="auto"/>
              <w:rPr>
                <w:rFonts w:ascii="Lato" w:hAnsi="Lato"/>
              </w:rPr>
            </w:pPr>
          </w:p>
        </w:tc>
        <w:tc>
          <w:tcPr>
            <w:tcW w:w="3545" w:type="dxa"/>
            <w:tcBorders>
              <w:left w:val="single" w:sz="4" w:space="0" w:color="auto"/>
              <w:right w:val="single" w:sz="4" w:space="0" w:color="auto"/>
            </w:tcBorders>
          </w:tcPr>
          <w:p w14:paraId="39CA6C1E" w14:textId="77777777" w:rsidR="00C51C24" w:rsidRPr="00DE7D67" w:rsidRDefault="00C51C24" w:rsidP="00F72963">
            <w:pPr>
              <w:spacing w:line="276" w:lineRule="auto"/>
              <w:rPr>
                <w:rFonts w:ascii="Lato" w:hAnsi="Lato"/>
              </w:rPr>
            </w:pPr>
          </w:p>
        </w:tc>
        <w:tc>
          <w:tcPr>
            <w:tcW w:w="3260" w:type="dxa"/>
            <w:tcBorders>
              <w:left w:val="single" w:sz="4" w:space="0" w:color="auto"/>
              <w:right w:val="single" w:sz="4" w:space="0" w:color="auto"/>
            </w:tcBorders>
          </w:tcPr>
          <w:p w14:paraId="39CA6C1F" w14:textId="77777777" w:rsidR="00C51C24" w:rsidRPr="00DE7D67" w:rsidRDefault="00C51C24" w:rsidP="00F72963">
            <w:pPr>
              <w:spacing w:line="276" w:lineRule="auto"/>
              <w:rPr>
                <w:rFonts w:ascii="Lato" w:hAnsi="Lato"/>
              </w:rPr>
            </w:pPr>
          </w:p>
        </w:tc>
      </w:tr>
      <w:tr w:rsidR="00C51C24" w:rsidRPr="00DE7D67" w14:paraId="39CA6C24" w14:textId="77777777" w:rsidTr="007C1F96">
        <w:trPr>
          <w:trHeight w:val="340"/>
        </w:trPr>
        <w:tc>
          <w:tcPr>
            <w:tcW w:w="8074" w:type="dxa"/>
            <w:tcBorders>
              <w:left w:val="single" w:sz="4" w:space="0" w:color="auto"/>
              <w:right w:val="single" w:sz="4" w:space="0" w:color="auto"/>
            </w:tcBorders>
          </w:tcPr>
          <w:p w14:paraId="39CA6C21" w14:textId="77777777" w:rsidR="00C51C24" w:rsidRPr="00DE7D67" w:rsidRDefault="00C51C24" w:rsidP="00F72963">
            <w:pPr>
              <w:spacing w:line="276" w:lineRule="auto"/>
              <w:rPr>
                <w:rFonts w:ascii="Lato" w:hAnsi="Lato"/>
              </w:rPr>
            </w:pPr>
          </w:p>
        </w:tc>
        <w:tc>
          <w:tcPr>
            <w:tcW w:w="3545" w:type="dxa"/>
            <w:tcBorders>
              <w:left w:val="single" w:sz="4" w:space="0" w:color="auto"/>
              <w:right w:val="single" w:sz="4" w:space="0" w:color="auto"/>
            </w:tcBorders>
          </w:tcPr>
          <w:p w14:paraId="39CA6C22" w14:textId="77777777" w:rsidR="00C51C24" w:rsidRPr="00DE7D67" w:rsidRDefault="00C51C24" w:rsidP="00F72963">
            <w:pPr>
              <w:spacing w:line="276" w:lineRule="auto"/>
              <w:rPr>
                <w:rFonts w:ascii="Lato" w:hAnsi="Lato"/>
              </w:rPr>
            </w:pPr>
          </w:p>
        </w:tc>
        <w:tc>
          <w:tcPr>
            <w:tcW w:w="3260" w:type="dxa"/>
            <w:tcBorders>
              <w:left w:val="single" w:sz="4" w:space="0" w:color="auto"/>
              <w:right w:val="single" w:sz="4" w:space="0" w:color="auto"/>
            </w:tcBorders>
          </w:tcPr>
          <w:p w14:paraId="39CA6C23" w14:textId="77777777" w:rsidR="00C51C24" w:rsidRPr="00DE7D67" w:rsidRDefault="00C51C24" w:rsidP="00F72963">
            <w:pPr>
              <w:spacing w:line="276" w:lineRule="auto"/>
              <w:rPr>
                <w:rFonts w:ascii="Lato" w:hAnsi="Lato"/>
              </w:rPr>
            </w:pPr>
          </w:p>
        </w:tc>
      </w:tr>
      <w:tr w:rsidR="00C81A1C" w:rsidRPr="00DE7D67"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6E19E449" w:rsidR="00C81A1C" w:rsidRPr="00DE7D67" w:rsidRDefault="00C81A1C" w:rsidP="00F72963">
            <w:pPr>
              <w:spacing w:line="276" w:lineRule="auto"/>
              <w:rPr>
                <w:rFonts w:ascii="Lato" w:hAnsi="Lato"/>
                <w:b/>
              </w:rPr>
            </w:pPr>
            <w:r w:rsidRPr="00DE7D67">
              <w:rPr>
                <w:rFonts w:ascii="Lato" w:hAnsi="Lato"/>
                <w:b/>
              </w:rPr>
              <w:t xml:space="preserve">Signature of </w:t>
            </w:r>
            <w:r w:rsidR="00211D20" w:rsidRPr="00DE7D67">
              <w:rPr>
                <w:rFonts w:ascii="Lato" w:hAnsi="Lato"/>
                <w:b/>
              </w:rPr>
              <w:t>L</w:t>
            </w:r>
            <w:r w:rsidR="007C0549" w:rsidRPr="00DE7D67">
              <w:rPr>
                <w:rFonts w:ascii="Lato" w:hAnsi="Lato"/>
                <w:b/>
              </w:rPr>
              <w:t>ead</w:t>
            </w:r>
            <w:r w:rsidRPr="00DE7D67">
              <w:rPr>
                <w:rFonts w:ascii="Lato" w:hAnsi="Lato"/>
                <w:b/>
              </w:rPr>
              <w:t xml:space="preserve">:   </w:t>
            </w:r>
            <w:r w:rsidR="00176B40">
              <w:rPr>
                <w:rFonts w:ascii="Lato" w:hAnsi="Lato"/>
                <w:b/>
              </w:rPr>
              <w:t>Emma Miller</w:t>
            </w:r>
            <w:r w:rsidRPr="00DE7D67">
              <w:rPr>
                <w:rFonts w:ascii="Lato" w:hAnsi="Lato"/>
                <w:b/>
              </w:rPr>
              <w:t xml:space="preserve"> </w:t>
            </w:r>
            <w:r w:rsidR="00F01FE0" w:rsidRPr="00DE7D67">
              <w:rPr>
                <w:rFonts w:ascii="Lato" w:hAnsi="Lato"/>
                <w:sz w:val="20"/>
                <w:szCs w:val="20"/>
              </w:rPr>
              <w:tab/>
            </w:r>
            <w:r w:rsidR="004A7B9E" w:rsidRPr="00DE7D67">
              <w:rPr>
                <w:rFonts w:ascii="Lato" w:hAnsi="Lato"/>
                <w:szCs w:val="20"/>
              </w:rPr>
              <w:tab/>
            </w:r>
            <w:r w:rsidRPr="00DE7D67">
              <w:rPr>
                <w:rFonts w:ascii="Lato" w:hAnsi="Lato"/>
                <w:b/>
              </w:rPr>
              <w:t>Date:</w:t>
            </w:r>
            <w:r w:rsidR="00B55180" w:rsidRPr="00DE7D67">
              <w:rPr>
                <w:rFonts w:ascii="Lato" w:hAnsi="Lato"/>
                <w:b/>
              </w:rPr>
              <w:t xml:space="preserve">  </w:t>
            </w:r>
            <w:r w:rsidR="00176B40">
              <w:rPr>
                <w:rFonts w:ascii="Lato" w:hAnsi="Lato"/>
                <w:b/>
              </w:rPr>
              <w:t>04/03/2024</w:t>
            </w:r>
          </w:p>
        </w:tc>
      </w:tr>
    </w:tbl>
    <w:p w14:paraId="3ABB8483" w14:textId="77777777" w:rsidR="003E0686" w:rsidRPr="00DE7D67" w:rsidRDefault="003E0686" w:rsidP="00F72963">
      <w:pPr>
        <w:spacing w:after="0"/>
        <w:rPr>
          <w:rFonts w:ascii="Lato" w:hAnsi="Lato"/>
          <w:b/>
        </w:rPr>
      </w:pPr>
    </w:p>
    <w:p w14:paraId="241860C8" w14:textId="64A57662" w:rsidR="003E0686" w:rsidRPr="00DE7D67" w:rsidRDefault="003E0686" w:rsidP="00F72963">
      <w:pPr>
        <w:spacing w:after="0"/>
        <w:rPr>
          <w:rFonts w:ascii="Lato" w:hAnsi="Lato"/>
          <w:b/>
        </w:rPr>
      </w:pPr>
      <w:r w:rsidRPr="00DE7D67">
        <w:rPr>
          <w:rFonts w:ascii="Lato" w:hAnsi="Lato"/>
          <w:b/>
        </w:rPr>
        <w:t>Step 6 – Review and Publication</w:t>
      </w:r>
    </w:p>
    <w:p w14:paraId="5645AC33" w14:textId="77777777" w:rsidR="003E0686" w:rsidRPr="00DE7D67" w:rsidRDefault="003E0686" w:rsidP="00F72963">
      <w:pPr>
        <w:spacing w:after="0"/>
        <w:rPr>
          <w:rFonts w:ascii="Lato" w:hAnsi="Lato"/>
          <w:sz w:val="20"/>
        </w:rPr>
      </w:pPr>
      <w:r w:rsidRPr="00DE7D67">
        <w:rPr>
          <w:rFonts w:ascii="Lato" w:hAnsi="Lato"/>
          <w:sz w:val="20"/>
        </w:rPr>
        <w:lastRenderedPageBreak/>
        <w:t>See Note 11</w:t>
      </w:r>
    </w:p>
    <w:p w14:paraId="49EC0EAC" w14:textId="77777777" w:rsidR="003E0686" w:rsidRPr="00DE7D67" w:rsidRDefault="003E0686" w:rsidP="00F72963">
      <w:pPr>
        <w:spacing w:after="0"/>
        <w:rPr>
          <w:rFonts w:ascii="Lato" w:hAnsi="Lato"/>
        </w:rPr>
      </w:pPr>
      <w:r w:rsidRPr="00DE7D67">
        <w:rPr>
          <w:rFonts w:ascii="Lato" w:hAnsi="Lato"/>
        </w:rPr>
        <w:t xml:space="preserve">Please send the completed EIA record to </w:t>
      </w:r>
      <w:hyperlink r:id="rId14" w:history="1">
        <w:r w:rsidRPr="00DE7D67">
          <w:rPr>
            <w:rStyle w:val="Hyperlink"/>
            <w:rFonts w:ascii="Lato" w:hAnsi="Lato"/>
          </w:rPr>
          <w:t>equality@edinburghcollege.ac.uk</w:t>
        </w:r>
      </w:hyperlink>
      <w:r w:rsidRPr="00DE7D67">
        <w:rPr>
          <w:rFonts w:ascii="Lato" w:hAnsi="Lato"/>
        </w:rPr>
        <w:t xml:space="preserve"> for </w:t>
      </w:r>
    </w:p>
    <w:p w14:paraId="7FFBB6C5" w14:textId="5264BE9B" w:rsidR="003E0686" w:rsidRPr="00DE7D67" w:rsidRDefault="003E0686" w:rsidP="00F72963">
      <w:pPr>
        <w:pStyle w:val="ListParagraph"/>
        <w:numPr>
          <w:ilvl w:val="0"/>
          <w:numId w:val="13"/>
        </w:numPr>
        <w:spacing w:after="0"/>
        <w:rPr>
          <w:rFonts w:ascii="Lato" w:hAnsi="Lato"/>
          <w:b/>
        </w:rPr>
      </w:pPr>
      <w:r w:rsidRPr="00DE7D67">
        <w:rPr>
          <w:rFonts w:ascii="Lato" w:hAnsi="Lato"/>
        </w:rPr>
        <w:t xml:space="preserve">review by </w:t>
      </w:r>
      <w:r w:rsidR="006611B4" w:rsidRPr="00DE7D67">
        <w:rPr>
          <w:rFonts w:ascii="Lato" w:hAnsi="Lato"/>
        </w:rPr>
        <w:t>Qualit</w:t>
      </w:r>
      <w:r w:rsidR="00BB1C6B" w:rsidRPr="00DE7D67">
        <w:rPr>
          <w:rFonts w:ascii="Lato" w:hAnsi="Lato"/>
        </w:rPr>
        <w:t>y</w:t>
      </w:r>
      <w:r w:rsidR="006611B4" w:rsidRPr="00DE7D67">
        <w:rPr>
          <w:rFonts w:ascii="Lato" w:hAnsi="Lato"/>
        </w:rPr>
        <w:t xml:space="preserve"> and </w:t>
      </w:r>
      <w:r w:rsidR="00794BF3" w:rsidRPr="00DE7D67">
        <w:rPr>
          <w:rFonts w:ascii="Lato" w:hAnsi="Lato"/>
        </w:rPr>
        <w:t>Improvement;</w:t>
      </w:r>
    </w:p>
    <w:p w14:paraId="015A49A6" w14:textId="5D751190" w:rsidR="003E0686" w:rsidRPr="00DE7D67" w:rsidRDefault="003E0686" w:rsidP="006611B4">
      <w:pPr>
        <w:pStyle w:val="ListParagraph"/>
        <w:numPr>
          <w:ilvl w:val="0"/>
          <w:numId w:val="13"/>
        </w:numPr>
        <w:spacing w:after="0"/>
        <w:rPr>
          <w:rFonts w:ascii="Lato" w:hAnsi="Lato"/>
        </w:rPr>
      </w:pPr>
      <w:r w:rsidRPr="00DE7D67">
        <w:rPr>
          <w:rFonts w:ascii="Lato" w:hAnsi="Lato"/>
        </w:rPr>
        <w:t>publication in whole or in part on the College website.</w:t>
      </w:r>
    </w:p>
    <w:p w14:paraId="6F2FB9A5" w14:textId="77777777" w:rsidR="009C5AF9" w:rsidRPr="00DE7D67" w:rsidRDefault="009C5AF9" w:rsidP="009C5AF9">
      <w:pPr>
        <w:pStyle w:val="ListParagraph"/>
        <w:spacing w:after="0"/>
        <w:rPr>
          <w:rFonts w:ascii="Lato" w:hAnsi="Lato"/>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DE7D67"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DE7D67" w:rsidRDefault="003E0686" w:rsidP="00F72963">
            <w:pPr>
              <w:spacing w:line="276" w:lineRule="auto"/>
              <w:rPr>
                <w:rFonts w:ascii="Lato" w:hAnsi="Lato"/>
                <w:b/>
              </w:rPr>
            </w:pPr>
            <w:r w:rsidRPr="00DE7D67">
              <w:rPr>
                <w:rFonts w:ascii="Lato" w:hAnsi="Lato"/>
                <w:b/>
              </w:rPr>
              <w:t>Date</w:t>
            </w:r>
            <w:r w:rsidR="006E0572" w:rsidRPr="00DE7D67">
              <w:rPr>
                <w:rFonts w:ascii="Lato" w:hAnsi="Lato"/>
                <w:b/>
              </w:rPr>
              <w:t xml:space="preserve"> of Review</w:t>
            </w:r>
          </w:p>
        </w:tc>
        <w:tc>
          <w:tcPr>
            <w:tcW w:w="7440" w:type="dxa"/>
            <w:tcBorders>
              <w:left w:val="single" w:sz="4" w:space="0" w:color="auto"/>
              <w:right w:val="single" w:sz="4" w:space="0" w:color="auto"/>
            </w:tcBorders>
          </w:tcPr>
          <w:p w14:paraId="74925E8B" w14:textId="4A154028" w:rsidR="003E0686" w:rsidRPr="00DE7D67" w:rsidRDefault="00776FFD" w:rsidP="00F72963">
            <w:pPr>
              <w:spacing w:line="276" w:lineRule="auto"/>
              <w:rPr>
                <w:rFonts w:ascii="Lato" w:hAnsi="Lato"/>
                <w:b/>
              </w:rPr>
            </w:pPr>
            <w:r>
              <w:rPr>
                <w:rFonts w:ascii="Lato" w:hAnsi="Lato"/>
                <w:b/>
              </w:rPr>
              <w:t>04/03/24</w:t>
            </w:r>
          </w:p>
        </w:tc>
      </w:tr>
      <w:tr w:rsidR="006E0572" w:rsidRPr="00DE7D67"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DE7D67" w:rsidRDefault="006E0572" w:rsidP="00F72963">
            <w:pPr>
              <w:spacing w:line="276" w:lineRule="auto"/>
              <w:rPr>
                <w:rFonts w:ascii="Lato" w:hAnsi="Lato"/>
                <w:b/>
              </w:rPr>
            </w:pPr>
            <w:r w:rsidRPr="00DE7D67">
              <w:rPr>
                <w:rFonts w:ascii="Lato" w:hAnsi="Lato"/>
                <w:b/>
              </w:rPr>
              <w:t>Date of Publication</w:t>
            </w:r>
          </w:p>
        </w:tc>
        <w:tc>
          <w:tcPr>
            <w:tcW w:w="7440" w:type="dxa"/>
            <w:tcBorders>
              <w:left w:val="single" w:sz="4" w:space="0" w:color="auto"/>
              <w:right w:val="single" w:sz="4" w:space="0" w:color="auto"/>
            </w:tcBorders>
          </w:tcPr>
          <w:p w14:paraId="53F9A380" w14:textId="77777777" w:rsidR="006E0572" w:rsidRPr="00DE7D67" w:rsidRDefault="006E0572" w:rsidP="00F72963">
            <w:pPr>
              <w:spacing w:line="276" w:lineRule="auto"/>
              <w:rPr>
                <w:rFonts w:ascii="Lato" w:hAnsi="Lato"/>
                <w:b/>
              </w:rPr>
            </w:pPr>
          </w:p>
        </w:tc>
      </w:tr>
    </w:tbl>
    <w:p w14:paraId="39CA6C2D" w14:textId="77777777" w:rsidR="00E21817" w:rsidRPr="00DE7D67" w:rsidRDefault="00E21817" w:rsidP="00F72963">
      <w:pPr>
        <w:spacing w:after="0"/>
        <w:rPr>
          <w:rFonts w:ascii="Lato" w:hAnsi="Lato"/>
          <w:sz w:val="20"/>
          <w:szCs w:val="20"/>
        </w:rPr>
      </w:pPr>
    </w:p>
    <w:sectPr w:rsidR="00E21817" w:rsidRPr="00DE7D67" w:rsidSect="00085A41">
      <w:footerReference w:type="default" r:id="rId15"/>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BE2B2" w14:textId="77777777" w:rsidR="004E1CE2" w:rsidRDefault="004E1CE2" w:rsidP="00EC6BAC">
      <w:pPr>
        <w:spacing w:after="0" w:line="240" w:lineRule="auto"/>
      </w:pPr>
      <w:r>
        <w:separator/>
      </w:r>
    </w:p>
  </w:endnote>
  <w:endnote w:type="continuationSeparator" w:id="0">
    <w:p w14:paraId="61799EE8" w14:textId="77777777" w:rsidR="004E1CE2" w:rsidRDefault="004E1CE2"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036093">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9ACE27" w14:textId="77777777" w:rsidR="004E1CE2" w:rsidRDefault="004E1CE2" w:rsidP="00EC6BAC">
      <w:pPr>
        <w:spacing w:after="0" w:line="240" w:lineRule="auto"/>
      </w:pPr>
      <w:r>
        <w:separator/>
      </w:r>
    </w:p>
  </w:footnote>
  <w:footnote w:type="continuationSeparator" w:id="0">
    <w:p w14:paraId="49637E2E" w14:textId="77777777" w:rsidR="004E1CE2" w:rsidRDefault="004E1CE2"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E1011D"/>
    <w:multiLevelType w:val="hybridMultilevel"/>
    <w:tmpl w:val="DD745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05789D"/>
    <w:multiLevelType w:val="hybridMultilevel"/>
    <w:tmpl w:val="06286F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334D1F"/>
    <w:multiLevelType w:val="hybridMultilevel"/>
    <w:tmpl w:val="C0483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7"/>
  </w:num>
  <w:num w:numId="4">
    <w:abstractNumId w:val="0"/>
  </w:num>
  <w:num w:numId="5">
    <w:abstractNumId w:val="11"/>
  </w:num>
  <w:num w:numId="6">
    <w:abstractNumId w:val="14"/>
  </w:num>
  <w:num w:numId="7">
    <w:abstractNumId w:val="3"/>
  </w:num>
  <w:num w:numId="8">
    <w:abstractNumId w:val="4"/>
  </w:num>
  <w:num w:numId="9">
    <w:abstractNumId w:val="1"/>
  </w:num>
  <w:num w:numId="10">
    <w:abstractNumId w:val="8"/>
  </w:num>
  <w:num w:numId="11">
    <w:abstractNumId w:val="6"/>
  </w:num>
  <w:num w:numId="12">
    <w:abstractNumId w:val="12"/>
  </w:num>
  <w:num w:numId="13">
    <w:abstractNumId w:val="5"/>
  </w:num>
  <w:num w:numId="14">
    <w:abstractNumId w:val="2"/>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A1C"/>
    <w:rsid w:val="0001517B"/>
    <w:rsid w:val="00015E11"/>
    <w:rsid w:val="00021116"/>
    <w:rsid w:val="00036093"/>
    <w:rsid w:val="00040BAC"/>
    <w:rsid w:val="00046FB6"/>
    <w:rsid w:val="00047DF4"/>
    <w:rsid w:val="00051B0F"/>
    <w:rsid w:val="00061ECF"/>
    <w:rsid w:val="00073106"/>
    <w:rsid w:val="0008211F"/>
    <w:rsid w:val="00085A41"/>
    <w:rsid w:val="00090CE9"/>
    <w:rsid w:val="00092415"/>
    <w:rsid w:val="0009275B"/>
    <w:rsid w:val="000A181E"/>
    <w:rsid w:val="000A2B52"/>
    <w:rsid w:val="000B7095"/>
    <w:rsid w:val="000B7B49"/>
    <w:rsid w:val="000C7526"/>
    <w:rsid w:val="000D2E0F"/>
    <w:rsid w:val="000D32DE"/>
    <w:rsid w:val="000D7B4B"/>
    <w:rsid w:val="000F1DED"/>
    <w:rsid w:val="00106EAB"/>
    <w:rsid w:val="00110EC2"/>
    <w:rsid w:val="00112679"/>
    <w:rsid w:val="001133B2"/>
    <w:rsid w:val="00113E60"/>
    <w:rsid w:val="00120BC9"/>
    <w:rsid w:val="0012152C"/>
    <w:rsid w:val="001231CD"/>
    <w:rsid w:val="00132768"/>
    <w:rsid w:val="00132CD1"/>
    <w:rsid w:val="00135DA1"/>
    <w:rsid w:val="00142009"/>
    <w:rsid w:val="00153782"/>
    <w:rsid w:val="00160357"/>
    <w:rsid w:val="00166A92"/>
    <w:rsid w:val="0017011B"/>
    <w:rsid w:val="0017193B"/>
    <w:rsid w:val="00174EC8"/>
    <w:rsid w:val="00175CB7"/>
    <w:rsid w:val="00176B40"/>
    <w:rsid w:val="001812C7"/>
    <w:rsid w:val="001832E8"/>
    <w:rsid w:val="001845F7"/>
    <w:rsid w:val="001B75BB"/>
    <w:rsid w:val="001C251F"/>
    <w:rsid w:val="001C3BBF"/>
    <w:rsid w:val="001C5461"/>
    <w:rsid w:val="001D31B4"/>
    <w:rsid w:val="001E121F"/>
    <w:rsid w:val="001E4AFD"/>
    <w:rsid w:val="001E73F1"/>
    <w:rsid w:val="001E7F45"/>
    <w:rsid w:val="00202247"/>
    <w:rsid w:val="00211D20"/>
    <w:rsid w:val="00212CBD"/>
    <w:rsid w:val="00216CE3"/>
    <w:rsid w:val="0021774A"/>
    <w:rsid w:val="002351E0"/>
    <w:rsid w:val="00236EF7"/>
    <w:rsid w:val="00250155"/>
    <w:rsid w:val="00254372"/>
    <w:rsid w:val="0026100E"/>
    <w:rsid w:val="00262B9B"/>
    <w:rsid w:val="0027399A"/>
    <w:rsid w:val="0029440C"/>
    <w:rsid w:val="002A21A0"/>
    <w:rsid w:val="002A3745"/>
    <w:rsid w:val="002B33E5"/>
    <w:rsid w:val="002B3744"/>
    <w:rsid w:val="002C7986"/>
    <w:rsid w:val="002D57F4"/>
    <w:rsid w:val="002E38FB"/>
    <w:rsid w:val="002F168F"/>
    <w:rsid w:val="002F31D7"/>
    <w:rsid w:val="002F5EF5"/>
    <w:rsid w:val="002F6BAD"/>
    <w:rsid w:val="002F6BC8"/>
    <w:rsid w:val="002F7099"/>
    <w:rsid w:val="00321C45"/>
    <w:rsid w:val="00323A6A"/>
    <w:rsid w:val="00325293"/>
    <w:rsid w:val="00331A49"/>
    <w:rsid w:val="00331C19"/>
    <w:rsid w:val="00337760"/>
    <w:rsid w:val="00340898"/>
    <w:rsid w:val="00343996"/>
    <w:rsid w:val="00345E3E"/>
    <w:rsid w:val="00347AED"/>
    <w:rsid w:val="0035084D"/>
    <w:rsid w:val="00353556"/>
    <w:rsid w:val="00356C12"/>
    <w:rsid w:val="00362C95"/>
    <w:rsid w:val="00371155"/>
    <w:rsid w:val="003714EC"/>
    <w:rsid w:val="0037313C"/>
    <w:rsid w:val="003747D2"/>
    <w:rsid w:val="00383A03"/>
    <w:rsid w:val="00395271"/>
    <w:rsid w:val="003A3D87"/>
    <w:rsid w:val="003A76BF"/>
    <w:rsid w:val="003B3F27"/>
    <w:rsid w:val="003B4171"/>
    <w:rsid w:val="003B5621"/>
    <w:rsid w:val="003C0B90"/>
    <w:rsid w:val="003C2BC3"/>
    <w:rsid w:val="003E0686"/>
    <w:rsid w:val="003E3068"/>
    <w:rsid w:val="003E3B43"/>
    <w:rsid w:val="003E723B"/>
    <w:rsid w:val="003F16C5"/>
    <w:rsid w:val="003F4CB6"/>
    <w:rsid w:val="003F702E"/>
    <w:rsid w:val="003F7F3E"/>
    <w:rsid w:val="00404A4A"/>
    <w:rsid w:val="00405C44"/>
    <w:rsid w:val="00410ECC"/>
    <w:rsid w:val="0041433B"/>
    <w:rsid w:val="004175D0"/>
    <w:rsid w:val="0043183F"/>
    <w:rsid w:val="00446896"/>
    <w:rsid w:val="0044724F"/>
    <w:rsid w:val="00465723"/>
    <w:rsid w:val="00473F86"/>
    <w:rsid w:val="00477857"/>
    <w:rsid w:val="00483B7F"/>
    <w:rsid w:val="00491845"/>
    <w:rsid w:val="004927CF"/>
    <w:rsid w:val="00492DBA"/>
    <w:rsid w:val="0049436B"/>
    <w:rsid w:val="004950A8"/>
    <w:rsid w:val="004A08E7"/>
    <w:rsid w:val="004A4F3F"/>
    <w:rsid w:val="004A7B9E"/>
    <w:rsid w:val="004B098F"/>
    <w:rsid w:val="004B3B6D"/>
    <w:rsid w:val="004C119F"/>
    <w:rsid w:val="004C50CC"/>
    <w:rsid w:val="004C727B"/>
    <w:rsid w:val="004D2D6B"/>
    <w:rsid w:val="004D513D"/>
    <w:rsid w:val="004D77AE"/>
    <w:rsid w:val="004E1CE2"/>
    <w:rsid w:val="004E2AB0"/>
    <w:rsid w:val="004E5274"/>
    <w:rsid w:val="00512967"/>
    <w:rsid w:val="005215CF"/>
    <w:rsid w:val="0052493B"/>
    <w:rsid w:val="0053312F"/>
    <w:rsid w:val="0053368B"/>
    <w:rsid w:val="00545FA5"/>
    <w:rsid w:val="00551062"/>
    <w:rsid w:val="00562A05"/>
    <w:rsid w:val="00566710"/>
    <w:rsid w:val="00586257"/>
    <w:rsid w:val="00587CA2"/>
    <w:rsid w:val="00590127"/>
    <w:rsid w:val="005921B1"/>
    <w:rsid w:val="0059356C"/>
    <w:rsid w:val="00593F0D"/>
    <w:rsid w:val="005950BA"/>
    <w:rsid w:val="005A5B26"/>
    <w:rsid w:val="005B2EA3"/>
    <w:rsid w:val="005B50FA"/>
    <w:rsid w:val="005B51F9"/>
    <w:rsid w:val="005B610E"/>
    <w:rsid w:val="005B6804"/>
    <w:rsid w:val="005C1F2A"/>
    <w:rsid w:val="005C2CD1"/>
    <w:rsid w:val="005D06C2"/>
    <w:rsid w:val="005D2C8A"/>
    <w:rsid w:val="005D405A"/>
    <w:rsid w:val="005E2E3B"/>
    <w:rsid w:val="005E5272"/>
    <w:rsid w:val="005E715E"/>
    <w:rsid w:val="005F22D0"/>
    <w:rsid w:val="005F4827"/>
    <w:rsid w:val="00610DC7"/>
    <w:rsid w:val="0061726E"/>
    <w:rsid w:val="00617783"/>
    <w:rsid w:val="0062032F"/>
    <w:rsid w:val="0063225C"/>
    <w:rsid w:val="00633C01"/>
    <w:rsid w:val="00634366"/>
    <w:rsid w:val="00637B29"/>
    <w:rsid w:val="00642D8B"/>
    <w:rsid w:val="00650DAA"/>
    <w:rsid w:val="00656F1C"/>
    <w:rsid w:val="006611B4"/>
    <w:rsid w:val="0066419E"/>
    <w:rsid w:val="00670940"/>
    <w:rsid w:val="00673A5C"/>
    <w:rsid w:val="00675548"/>
    <w:rsid w:val="006845D3"/>
    <w:rsid w:val="00692E21"/>
    <w:rsid w:val="00694650"/>
    <w:rsid w:val="006A5D6A"/>
    <w:rsid w:val="006B3A69"/>
    <w:rsid w:val="006B7E5C"/>
    <w:rsid w:val="006D0B08"/>
    <w:rsid w:val="006D3F43"/>
    <w:rsid w:val="006D5DD1"/>
    <w:rsid w:val="006E0572"/>
    <w:rsid w:val="006F48B0"/>
    <w:rsid w:val="006F4FC8"/>
    <w:rsid w:val="006F6DC4"/>
    <w:rsid w:val="0070228B"/>
    <w:rsid w:val="0070609A"/>
    <w:rsid w:val="00706148"/>
    <w:rsid w:val="00706168"/>
    <w:rsid w:val="007062FE"/>
    <w:rsid w:val="0070758D"/>
    <w:rsid w:val="0071002A"/>
    <w:rsid w:val="007246FF"/>
    <w:rsid w:val="007256F5"/>
    <w:rsid w:val="00726620"/>
    <w:rsid w:val="0074047E"/>
    <w:rsid w:val="007406F1"/>
    <w:rsid w:val="00753474"/>
    <w:rsid w:val="0077004D"/>
    <w:rsid w:val="00773E8C"/>
    <w:rsid w:val="00774188"/>
    <w:rsid w:val="00776FFD"/>
    <w:rsid w:val="00777B45"/>
    <w:rsid w:val="00777F52"/>
    <w:rsid w:val="00783596"/>
    <w:rsid w:val="007925FA"/>
    <w:rsid w:val="00792882"/>
    <w:rsid w:val="00794BF3"/>
    <w:rsid w:val="00795D1E"/>
    <w:rsid w:val="0079621C"/>
    <w:rsid w:val="00797058"/>
    <w:rsid w:val="007A44BC"/>
    <w:rsid w:val="007A72E3"/>
    <w:rsid w:val="007B4F24"/>
    <w:rsid w:val="007C0549"/>
    <w:rsid w:val="007C1F96"/>
    <w:rsid w:val="007E21BB"/>
    <w:rsid w:val="007F24AD"/>
    <w:rsid w:val="007F73A8"/>
    <w:rsid w:val="008048E9"/>
    <w:rsid w:val="00810BFD"/>
    <w:rsid w:val="00836A55"/>
    <w:rsid w:val="008421CC"/>
    <w:rsid w:val="0084757F"/>
    <w:rsid w:val="00850631"/>
    <w:rsid w:val="00851AC2"/>
    <w:rsid w:val="0085243E"/>
    <w:rsid w:val="0085752C"/>
    <w:rsid w:val="008765B6"/>
    <w:rsid w:val="0088110D"/>
    <w:rsid w:val="00891226"/>
    <w:rsid w:val="0089137F"/>
    <w:rsid w:val="008A5BD0"/>
    <w:rsid w:val="008B469B"/>
    <w:rsid w:val="008B47C0"/>
    <w:rsid w:val="008C0652"/>
    <w:rsid w:val="008C3C74"/>
    <w:rsid w:val="008C6AD7"/>
    <w:rsid w:val="008D45AB"/>
    <w:rsid w:val="008D5F9D"/>
    <w:rsid w:val="008E0C3F"/>
    <w:rsid w:val="008F0BB8"/>
    <w:rsid w:val="008F1444"/>
    <w:rsid w:val="00904845"/>
    <w:rsid w:val="0091247F"/>
    <w:rsid w:val="0091480F"/>
    <w:rsid w:val="009160EB"/>
    <w:rsid w:val="009229D8"/>
    <w:rsid w:val="00934873"/>
    <w:rsid w:val="00935DF2"/>
    <w:rsid w:val="00936920"/>
    <w:rsid w:val="009434D9"/>
    <w:rsid w:val="00943B03"/>
    <w:rsid w:val="00955897"/>
    <w:rsid w:val="00956061"/>
    <w:rsid w:val="00957B71"/>
    <w:rsid w:val="00973421"/>
    <w:rsid w:val="009748F9"/>
    <w:rsid w:val="00976A7A"/>
    <w:rsid w:val="009770BB"/>
    <w:rsid w:val="00995163"/>
    <w:rsid w:val="009975A9"/>
    <w:rsid w:val="009A6C9A"/>
    <w:rsid w:val="009A7D81"/>
    <w:rsid w:val="009B759A"/>
    <w:rsid w:val="009C5AF9"/>
    <w:rsid w:val="009C7F64"/>
    <w:rsid w:val="009D46E0"/>
    <w:rsid w:val="009D49E6"/>
    <w:rsid w:val="009D55A4"/>
    <w:rsid w:val="009D7A0F"/>
    <w:rsid w:val="009D7A8C"/>
    <w:rsid w:val="009D7F1F"/>
    <w:rsid w:val="009F4CBF"/>
    <w:rsid w:val="00A072C3"/>
    <w:rsid w:val="00A13EB4"/>
    <w:rsid w:val="00A22B97"/>
    <w:rsid w:val="00A35ECD"/>
    <w:rsid w:val="00A42814"/>
    <w:rsid w:val="00A44C87"/>
    <w:rsid w:val="00A46D23"/>
    <w:rsid w:val="00A53233"/>
    <w:rsid w:val="00A535BD"/>
    <w:rsid w:val="00A5497E"/>
    <w:rsid w:val="00A57836"/>
    <w:rsid w:val="00A64B24"/>
    <w:rsid w:val="00AA7470"/>
    <w:rsid w:val="00AB0063"/>
    <w:rsid w:val="00AB08C1"/>
    <w:rsid w:val="00AB52AD"/>
    <w:rsid w:val="00AC06CE"/>
    <w:rsid w:val="00AC2C10"/>
    <w:rsid w:val="00AD3F42"/>
    <w:rsid w:val="00AD4CAC"/>
    <w:rsid w:val="00AD6956"/>
    <w:rsid w:val="00AD7ED7"/>
    <w:rsid w:val="00AE0F0A"/>
    <w:rsid w:val="00AE27A4"/>
    <w:rsid w:val="00AF4FFA"/>
    <w:rsid w:val="00B034A7"/>
    <w:rsid w:val="00B066DF"/>
    <w:rsid w:val="00B11504"/>
    <w:rsid w:val="00B140A6"/>
    <w:rsid w:val="00B143E2"/>
    <w:rsid w:val="00B14D93"/>
    <w:rsid w:val="00B55180"/>
    <w:rsid w:val="00B57100"/>
    <w:rsid w:val="00B62096"/>
    <w:rsid w:val="00B661F5"/>
    <w:rsid w:val="00B75547"/>
    <w:rsid w:val="00B805BB"/>
    <w:rsid w:val="00B84A32"/>
    <w:rsid w:val="00B8537C"/>
    <w:rsid w:val="00B94D76"/>
    <w:rsid w:val="00BA4E2A"/>
    <w:rsid w:val="00BB1C6B"/>
    <w:rsid w:val="00BB1DC1"/>
    <w:rsid w:val="00BC27AC"/>
    <w:rsid w:val="00BC2C13"/>
    <w:rsid w:val="00BC31F3"/>
    <w:rsid w:val="00BC69D9"/>
    <w:rsid w:val="00BD0CF6"/>
    <w:rsid w:val="00BD1854"/>
    <w:rsid w:val="00BE0575"/>
    <w:rsid w:val="00BE0AB8"/>
    <w:rsid w:val="00BE355E"/>
    <w:rsid w:val="00BF16DD"/>
    <w:rsid w:val="00BF7974"/>
    <w:rsid w:val="00C01DA1"/>
    <w:rsid w:val="00C0227D"/>
    <w:rsid w:val="00C05A1A"/>
    <w:rsid w:val="00C07BE4"/>
    <w:rsid w:val="00C16EFC"/>
    <w:rsid w:val="00C203A8"/>
    <w:rsid w:val="00C230DE"/>
    <w:rsid w:val="00C2651E"/>
    <w:rsid w:val="00C32CF2"/>
    <w:rsid w:val="00C45FAC"/>
    <w:rsid w:val="00C47DFD"/>
    <w:rsid w:val="00C51C24"/>
    <w:rsid w:val="00C5569E"/>
    <w:rsid w:val="00C57CA8"/>
    <w:rsid w:val="00C60AC2"/>
    <w:rsid w:val="00C61BAA"/>
    <w:rsid w:val="00C7179D"/>
    <w:rsid w:val="00C74DCE"/>
    <w:rsid w:val="00C76212"/>
    <w:rsid w:val="00C81A1C"/>
    <w:rsid w:val="00C85426"/>
    <w:rsid w:val="00C861EA"/>
    <w:rsid w:val="00C91BE9"/>
    <w:rsid w:val="00C9206B"/>
    <w:rsid w:val="00C96FE3"/>
    <w:rsid w:val="00CA1013"/>
    <w:rsid w:val="00CA2762"/>
    <w:rsid w:val="00CC15A8"/>
    <w:rsid w:val="00CD1667"/>
    <w:rsid w:val="00CD5905"/>
    <w:rsid w:val="00CE01C1"/>
    <w:rsid w:val="00CF30E8"/>
    <w:rsid w:val="00CF4C24"/>
    <w:rsid w:val="00D026B3"/>
    <w:rsid w:val="00D11803"/>
    <w:rsid w:val="00D162B2"/>
    <w:rsid w:val="00D234C4"/>
    <w:rsid w:val="00D534BE"/>
    <w:rsid w:val="00D56CEC"/>
    <w:rsid w:val="00D605DD"/>
    <w:rsid w:val="00D60AD5"/>
    <w:rsid w:val="00D60C67"/>
    <w:rsid w:val="00D612B4"/>
    <w:rsid w:val="00D73F3C"/>
    <w:rsid w:val="00D7491D"/>
    <w:rsid w:val="00D75C8B"/>
    <w:rsid w:val="00D77EBC"/>
    <w:rsid w:val="00D8237D"/>
    <w:rsid w:val="00D924C9"/>
    <w:rsid w:val="00DA6FC9"/>
    <w:rsid w:val="00DB3363"/>
    <w:rsid w:val="00DB3B32"/>
    <w:rsid w:val="00DB4EBC"/>
    <w:rsid w:val="00DB7C35"/>
    <w:rsid w:val="00DC2629"/>
    <w:rsid w:val="00DC57D5"/>
    <w:rsid w:val="00DD267E"/>
    <w:rsid w:val="00DD7B32"/>
    <w:rsid w:val="00DE5D2B"/>
    <w:rsid w:val="00DE6D25"/>
    <w:rsid w:val="00DE7348"/>
    <w:rsid w:val="00DE7D67"/>
    <w:rsid w:val="00DF5C73"/>
    <w:rsid w:val="00E00BB0"/>
    <w:rsid w:val="00E01D57"/>
    <w:rsid w:val="00E061D9"/>
    <w:rsid w:val="00E103B6"/>
    <w:rsid w:val="00E16238"/>
    <w:rsid w:val="00E21817"/>
    <w:rsid w:val="00E44D74"/>
    <w:rsid w:val="00E46F29"/>
    <w:rsid w:val="00E4749D"/>
    <w:rsid w:val="00E54410"/>
    <w:rsid w:val="00E545F9"/>
    <w:rsid w:val="00E60538"/>
    <w:rsid w:val="00E60B0D"/>
    <w:rsid w:val="00E61161"/>
    <w:rsid w:val="00E6246B"/>
    <w:rsid w:val="00E652D9"/>
    <w:rsid w:val="00E73AAF"/>
    <w:rsid w:val="00E818AB"/>
    <w:rsid w:val="00E84DA6"/>
    <w:rsid w:val="00E85443"/>
    <w:rsid w:val="00E900AA"/>
    <w:rsid w:val="00E910CA"/>
    <w:rsid w:val="00E9760D"/>
    <w:rsid w:val="00EA35B2"/>
    <w:rsid w:val="00EA7E7F"/>
    <w:rsid w:val="00EB2738"/>
    <w:rsid w:val="00EB7106"/>
    <w:rsid w:val="00EC4E61"/>
    <w:rsid w:val="00EC6BAC"/>
    <w:rsid w:val="00ED2A8F"/>
    <w:rsid w:val="00ED3BF7"/>
    <w:rsid w:val="00ED6941"/>
    <w:rsid w:val="00EE037F"/>
    <w:rsid w:val="00EF0CCC"/>
    <w:rsid w:val="00EF1AAD"/>
    <w:rsid w:val="00F01FE0"/>
    <w:rsid w:val="00F030DB"/>
    <w:rsid w:val="00F077DE"/>
    <w:rsid w:val="00F154F9"/>
    <w:rsid w:val="00F156BD"/>
    <w:rsid w:val="00F17024"/>
    <w:rsid w:val="00F174F9"/>
    <w:rsid w:val="00F300D7"/>
    <w:rsid w:val="00F3789B"/>
    <w:rsid w:val="00F42F8E"/>
    <w:rsid w:val="00F44D29"/>
    <w:rsid w:val="00F45E39"/>
    <w:rsid w:val="00F63316"/>
    <w:rsid w:val="00F70D37"/>
    <w:rsid w:val="00F7144E"/>
    <w:rsid w:val="00F72963"/>
    <w:rsid w:val="00F853FE"/>
    <w:rsid w:val="00FB5799"/>
    <w:rsid w:val="00FB69CD"/>
    <w:rsid w:val="00FB7135"/>
    <w:rsid w:val="00FC50F2"/>
    <w:rsid w:val="00FC6575"/>
    <w:rsid w:val="00FD1DD8"/>
    <w:rsid w:val="00FD4016"/>
    <w:rsid w:val="00FD665C"/>
    <w:rsid w:val="00FE3845"/>
    <w:rsid w:val="00FE465C"/>
    <w:rsid w:val="00FF4B2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24B349F-D696-4CF0-954E-AC0893F27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styleId="BodyText">
    <w:name w:val="Body Text"/>
    <w:basedOn w:val="Normal"/>
    <w:link w:val="BodyTextChar"/>
    <w:uiPriority w:val="99"/>
    <w:unhideWhenUsed/>
    <w:rsid w:val="008765B6"/>
    <w:pPr>
      <w:spacing w:after="120" w:line="240" w:lineRule="auto"/>
      <w:ind w:left="567"/>
    </w:pPr>
    <w:rPr>
      <w:rFonts w:ascii="Lato" w:hAnsi="Lato" w:cstheme="minorBidi"/>
      <w:sz w:val="28"/>
    </w:rPr>
  </w:style>
  <w:style w:type="character" w:customStyle="1" w:styleId="BodyTextChar">
    <w:name w:val="Body Text Char"/>
    <w:basedOn w:val="DefaultParagraphFont"/>
    <w:link w:val="BodyText"/>
    <w:uiPriority w:val="99"/>
    <w:rsid w:val="008765B6"/>
    <w:rPr>
      <w:rFonts w:ascii="Lato" w:hAnsi="Lato"/>
      <w:sz w:val="28"/>
      <w:szCs w:val="24"/>
    </w:rPr>
  </w:style>
  <w:style w:type="character" w:styleId="Strong">
    <w:name w:val="Strong"/>
    <w:basedOn w:val="DefaultParagraphFont"/>
    <w:uiPriority w:val="22"/>
    <w:qFormat/>
    <w:rsid w:val="007256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quality@edinburghcollege.ac.u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6668E"/>
    <w:rsid w:val="002C29C5"/>
    <w:rsid w:val="00371E73"/>
    <w:rsid w:val="00395271"/>
    <w:rsid w:val="003C6A2A"/>
    <w:rsid w:val="00416403"/>
    <w:rsid w:val="004F58BD"/>
    <w:rsid w:val="00525937"/>
    <w:rsid w:val="00711AD9"/>
    <w:rsid w:val="007F47B6"/>
    <w:rsid w:val="00867E02"/>
    <w:rsid w:val="008C636B"/>
    <w:rsid w:val="0094428D"/>
    <w:rsid w:val="00975C3C"/>
    <w:rsid w:val="009C5917"/>
    <w:rsid w:val="00B24AF0"/>
    <w:rsid w:val="00B54152"/>
    <w:rsid w:val="00C0001B"/>
    <w:rsid w:val="00CE0A7C"/>
    <w:rsid w:val="00D1452D"/>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http://schemas.microsoft.com/office/infopath/2007/PartnerControls"/>
    <ds:schemaRef ds:uri="b64e5800-79ef-404e-ae0f-2769dfe91c1e"/>
    <ds:schemaRef ds:uri="http://purl.org/dc/terms/"/>
    <ds:schemaRef ds:uri="http://schemas.microsoft.com/office/2006/documentManagement/types"/>
    <ds:schemaRef ds:uri="http://schemas.openxmlformats.org/package/2006/metadata/core-properties"/>
    <ds:schemaRef ds:uri="4babdd36-4016-4489-ad5f-14df8cd2a91d"/>
    <ds:schemaRef ds:uri="http://www.w3.org/XML/1998/namespace"/>
    <ds:schemaRef ds:uri="http://purl.org/dc/dcmitype/"/>
  </ds:schemaRefs>
</ds:datastoreItem>
</file>

<file path=customXml/itemProps2.xml><?xml version="1.0" encoding="utf-8"?>
<ds:datastoreItem xmlns:ds="http://schemas.openxmlformats.org/officeDocument/2006/customXml" ds:itemID="{5B6FAD05-DC37-43A0-AFD8-B49719258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4.xml><?xml version="1.0" encoding="utf-8"?>
<ds:datastoreItem xmlns:ds="http://schemas.openxmlformats.org/officeDocument/2006/customXml" ds:itemID="{58FC5F4D-181E-472E-9EC9-D532F1963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3800</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25416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subject/>
  <dc:creator>Susan Inglis</dc:creator>
  <cp:keywords/>
  <dc:description/>
  <cp:lastModifiedBy>Nina Munday</cp:lastModifiedBy>
  <cp:revision>3</cp:revision>
  <cp:lastPrinted>2015-09-28T10:56:00Z</cp:lastPrinted>
  <dcterms:created xsi:type="dcterms:W3CDTF">2024-04-19T10:33:00Z</dcterms:created>
  <dcterms:modified xsi:type="dcterms:W3CDTF">2024-04-22T13:30:00Z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