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bookmarkStart w:id="0" w:name="_GoBack"/>
      <w:r w:rsidRPr="00670940">
        <w:rPr>
          <w:noProof/>
          <w:lang w:eastAsia="en-GB"/>
        </w:rPr>
        <w:drawing>
          <wp:anchor distT="0" distB="0" distL="114300" distR="114300" simplePos="0" relativeHeight="251658240" behindDoc="0" locked="0" layoutInCell="1" allowOverlap="1" wp14:anchorId="39CA6C2E" wp14:editId="773E81B9">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1264"/>
        <w:gridCol w:w="1919"/>
        <w:gridCol w:w="3943"/>
        <w:gridCol w:w="1217"/>
        <w:gridCol w:w="1432"/>
      </w:tblGrid>
      <w:tr w:rsidR="003F4CB6" w:rsidRPr="00670940" w14:paraId="39CA6B3B" w14:textId="77777777" w:rsidTr="00CF30E8">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861" w:type="pct"/>
            <w:gridSpan w:val="2"/>
          </w:tcPr>
          <w:p w14:paraId="39CA6B36" w14:textId="7B1CD168" w:rsidR="00795D1E" w:rsidRPr="00670940" w:rsidRDefault="004011FA" w:rsidP="00F72963">
            <w:pPr>
              <w:spacing w:line="276" w:lineRule="auto"/>
            </w:pPr>
            <w:r>
              <w:t>Family Friendly Policy &amp; Procedure</w:t>
            </w:r>
          </w:p>
        </w:tc>
        <w:tc>
          <w:tcPr>
            <w:tcW w:w="654"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1344" w:type="pct"/>
            <w:vMerge w:val="restart"/>
          </w:tcPr>
          <w:p w14:paraId="39CA6B38" w14:textId="000C16CC" w:rsidR="00795D1E" w:rsidRPr="00670940" w:rsidRDefault="004011FA" w:rsidP="00F72963">
            <w:pPr>
              <w:spacing w:line="276" w:lineRule="auto"/>
            </w:pPr>
            <w:r>
              <w:t>Sue Clyne/Irene Michie</w:t>
            </w:r>
          </w:p>
        </w:tc>
        <w:tc>
          <w:tcPr>
            <w:tcW w:w="415"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t>Date</w:t>
            </w:r>
          </w:p>
        </w:tc>
        <w:tc>
          <w:tcPr>
            <w:tcW w:w="488" w:type="pct"/>
            <w:vMerge w:val="restart"/>
            <w:shd w:val="clear" w:color="auto" w:fill="FFFFFF" w:themeFill="background1"/>
          </w:tcPr>
          <w:p w14:paraId="39CA6B3A" w14:textId="7CDBE25B" w:rsidR="00795D1E" w:rsidRPr="00670940" w:rsidRDefault="004011FA" w:rsidP="00F72963">
            <w:pPr>
              <w:spacing w:line="276" w:lineRule="auto"/>
            </w:pPr>
            <w:r>
              <w:t>25/03/24</w:t>
            </w:r>
          </w:p>
        </w:tc>
      </w:tr>
      <w:tr w:rsidR="003F4CB6" w:rsidRPr="00670940"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430" w:type="pct"/>
            <w:vAlign w:val="center"/>
          </w:tcPr>
          <w:p w14:paraId="39CA6B3D" w14:textId="77777777" w:rsidR="00795D1E" w:rsidRPr="00670940" w:rsidRDefault="00795D1E" w:rsidP="00F72963">
            <w:pPr>
              <w:spacing w:line="276" w:lineRule="auto"/>
            </w:pPr>
            <w:r w:rsidRPr="00670940">
              <w:t xml:space="preserve">New    </w:t>
            </w:r>
          </w:p>
        </w:tc>
        <w:tc>
          <w:tcPr>
            <w:tcW w:w="431" w:type="pct"/>
            <w:vAlign w:val="center"/>
          </w:tcPr>
          <w:p w14:paraId="39CA6B3E"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1344" w:type="pct"/>
            <w:vMerge/>
          </w:tcPr>
          <w:p w14:paraId="39CA6B40" w14:textId="77777777" w:rsidR="00795D1E" w:rsidRPr="00670940" w:rsidRDefault="00795D1E" w:rsidP="00F72963">
            <w:pPr>
              <w:spacing w:line="276" w:lineRule="auto"/>
              <w:rPr>
                <w:b/>
                <w:smallCaps/>
              </w:rPr>
            </w:pPr>
          </w:p>
        </w:tc>
        <w:tc>
          <w:tcPr>
            <w:tcW w:w="415" w:type="pct"/>
            <w:vMerge/>
          </w:tcPr>
          <w:p w14:paraId="39CA6B4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430" w:type="pct"/>
            <w:vAlign w:val="center"/>
          </w:tcPr>
          <w:p w14:paraId="39CA6B45" w14:textId="77777777" w:rsidR="00795D1E" w:rsidRPr="00670940" w:rsidRDefault="00795D1E" w:rsidP="00F72963">
            <w:pPr>
              <w:spacing w:line="276" w:lineRule="auto"/>
            </w:pPr>
            <w:r w:rsidRPr="00670940">
              <w:t>Existing</w:t>
            </w:r>
          </w:p>
        </w:tc>
        <w:tc>
          <w:tcPr>
            <w:tcW w:w="431" w:type="pct"/>
            <w:vAlign w:val="center"/>
          </w:tcPr>
          <w:p w14:paraId="39CA6B46"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1344" w:type="pct"/>
            <w:vMerge/>
          </w:tcPr>
          <w:p w14:paraId="39CA6B48" w14:textId="77777777" w:rsidR="00795D1E" w:rsidRPr="00670940" w:rsidRDefault="00795D1E" w:rsidP="00F72963">
            <w:pPr>
              <w:spacing w:line="276" w:lineRule="auto"/>
              <w:rPr>
                <w:b/>
                <w:smallCaps/>
              </w:rPr>
            </w:pPr>
          </w:p>
        </w:tc>
        <w:tc>
          <w:tcPr>
            <w:tcW w:w="415" w:type="pct"/>
            <w:vMerge/>
          </w:tcPr>
          <w:p w14:paraId="39CA6B49"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430" w:type="pct"/>
            <w:vAlign w:val="center"/>
          </w:tcPr>
          <w:p w14:paraId="39CA6B4D" w14:textId="77777777" w:rsidR="00795D1E" w:rsidRPr="00670940" w:rsidRDefault="00795D1E" w:rsidP="00F72963">
            <w:pPr>
              <w:spacing w:line="276" w:lineRule="auto"/>
            </w:pPr>
            <w:r w:rsidRPr="00670940">
              <w:t>Revised</w:t>
            </w:r>
          </w:p>
        </w:tc>
        <w:tc>
          <w:tcPr>
            <w:tcW w:w="431" w:type="pct"/>
            <w:vAlign w:val="center"/>
          </w:tcPr>
          <w:p w14:paraId="39CA6B4E" w14:textId="1B9A7B58" w:rsidR="00795D1E" w:rsidRPr="00670940" w:rsidRDefault="004011FA" w:rsidP="00F72963">
            <w:pPr>
              <w:spacing w:line="276" w:lineRule="auto"/>
            </w:pPr>
            <w:r>
              <w:t>x</w:t>
            </w:r>
          </w:p>
        </w:tc>
        <w:tc>
          <w:tcPr>
            <w:tcW w:w="654"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1344" w:type="pct"/>
            <w:vMerge/>
          </w:tcPr>
          <w:p w14:paraId="39CA6B50" w14:textId="77777777" w:rsidR="00795D1E" w:rsidRPr="00670940" w:rsidRDefault="00795D1E" w:rsidP="00F72963">
            <w:pPr>
              <w:spacing w:line="276" w:lineRule="auto"/>
              <w:rPr>
                <w:b/>
                <w:smallCaps/>
              </w:rPr>
            </w:pPr>
          </w:p>
        </w:tc>
        <w:tc>
          <w:tcPr>
            <w:tcW w:w="415" w:type="pct"/>
            <w:vMerge/>
          </w:tcPr>
          <w:p w14:paraId="39CA6B5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4945"/>
        <w:gridCol w:w="9711"/>
      </w:tblGrid>
      <w:tr w:rsidR="00C81A1C" w:rsidRPr="00670940" w14:paraId="39CA6B5C" w14:textId="77777777" w:rsidTr="003900F2">
        <w:trPr>
          <w:trHeight w:val="1105"/>
        </w:trPr>
        <w:tc>
          <w:tcPr>
            <w:tcW w:w="1687"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3313" w:type="pct"/>
            <w:tcBorders>
              <w:top w:val="single" w:sz="4" w:space="0" w:color="auto"/>
              <w:left w:val="single" w:sz="4" w:space="0" w:color="auto"/>
              <w:right w:val="single" w:sz="4" w:space="0" w:color="auto"/>
            </w:tcBorders>
          </w:tcPr>
          <w:p w14:paraId="39CA6B5B" w14:textId="7B72DB3A" w:rsidR="00C81A1C" w:rsidRPr="00670940" w:rsidRDefault="004011FA" w:rsidP="00F72963">
            <w:pPr>
              <w:spacing w:line="276" w:lineRule="auto"/>
            </w:pPr>
            <w:r w:rsidRPr="00A96BC6">
              <w:rPr>
                <w:sz w:val="22"/>
                <w:szCs w:val="22"/>
              </w:rPr>
              <w:t>The aim of updating the existing Edinburgh College F</w:t>
            </w:r>
            <w:r>
              <w:rPr>
                <w:sz w:val="22"/>
                <w:szCs w:val="22"/>
              </w:rPr>
              <w:t>amily Friendly</w:t>
            </w:r>
            <w:r w:rsidRPr="00A96BC6">
              <w:rPr>
                <w:sz w:val="22"/>
                <w:szCs w:val="22"/>
              </w:rPr>
              <w:t xml:space="preserve"> Policy &amp; Procedure was to ensure it complies with current employment legislation</w:t>
            </w:r>
            <w:r w:rsidR="001E25B6">
              <w:rPr>
                <w:sz w:val="22"/>
                <w:szCs w:val="22"/>
              </w:rPr>
              <w:t xml:space="preserve"> and to make all employees aware </w:t>
            </w:r>
            <w:r w:rsidR="003900F2">
              <w:rPr>
                <w:sz w:val="22"/>
                <w:szCs w:val="22"/>
              </w:rPr>
              <w:t xml:space="preserve">of </w:t>
            </w:r>
            <w:r w:rsidR="001E25B6">
              <w:rPr>
                <w:sz w:val="22"/>
                <w:szCs w:val="22"/>
              </w:rPr>
              <w:t>and understand the</w:t>
            </w:r>
            <w:r w:rsidR="003900F2">
              <w:rPr>
                <w:sz w:val="22"/>
                <w:szCs w:val="22"/>
              </w:rPr>
              <w:t xml:space="preserve"> full range of</w:t>
            </w:r>
            <w:r w:rsidR="001E25B6">
              <w:rPr>
                <w:sz w:val="22"/>
                <w:szCs w:val="22"/>
              </w:rPr>
              <w:t xml:space="preserve"> </w:t>
            </w:r>
            <w:r w:rsidR="003900F2">
              <w:rPr>
                <w:sz w:val="22"/>
                <w:szCs w:val="22"/>
              </w:rPr>
              <w:t xml:space="preserve">current </w:t>
            </w:r>
            <w:r w:rsidR="001E25B6">
              <w:rPr>
                <w:sz w:val="22"/>
                <w:szCs w:val="22"/>
              </w:rPr>
              <w:t>statutory and occupational leave entitlements which are available to help them</w:t>
            </w:r>
            <w:r w:rsidR="003900F2">
              <w:rPr>
                <w:sz w:val="22"/>
                <w:szCs w:val="22"/>
              </w:rPr>
              <w:t xml:space="preserve"> balance their work and family commitments.</w:t>
            </w:r>
          </w:p>
        </w:tc>
      </w:tr>
      <w:tr w:rsidR="00C81A1C" w:rsidRPr="00670940" w14:paraId="39CA6B60" w14:textId="77777777" w:rsidTr="003900F2">
        <w:trPr>
          <w:trHeight w:val="582"/>
        </w:trPr>
        <w:tc>
          <w:tcPr>
            <w:tcW w:w="1687"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3313" w:type="pct"/>
            <w:tcBorders>
              <w:top w:val="single" w:sz="4" w:space="0" w:color="auto"/>
              <w:bottom w:val="single" w:sz="4" w:space="0" w:color="auto"/>
              <w:right w:val="single" w:sz="4" w:space="0" w:color="auto"/>
            </w:tcBorders>
          </w:tcPr>
          <w:p w14:paraId="39CA6B5F" w14:textId="022C2CA4" w:rsidR="00C81A1C" w:rsidRPr="003900F2" w:rsidRDefault="003900F2" w:rsidP="00F72963">
            <w:pPr>
              <w:spacing w:line="276" w:lineRule="auto"/>
              <w:rPr>
                <w:sz w:val="22"/>
                <w:szCs w:val="22"/>
              </w:rPr>
            </w:pPr>
            <w:r w:rsidRPr="003900F2">
              <w:rPr>
                <w:sz w:val="22"/>
                <w:szCs w:val="22"/>
              </w:rPr>
              <w:t xml:space="preserve">Employees with families </w:t>
            </w:r>
            <w:r>
              <w:rPr>
                <w:sz w:val="22"/>
                <w:szCs w:val="22"/>
              </w:rPr>
              <w:t xml:space="preserve">to support </w:t>
            </w:r>
            <w:r w:rsidRPr="003900F2">
              <w:rPr>
                <w:sz w:val="22"/>
                <w:szCs w:val="22"/>
              </w:rPr>
              <w:t xml:space="preserve">will be </w:t>
            </w:r>
            <w:r>
              <w:rPr>
                <w:sz w:val="22"/>
                <w:szCs w:val="22"/>
              </w:rPr>
              <w:t>affected by recent changes – updating of Paternity Leave process/entitlements.</w:t>
            </w:r>
          </w:p>
        </w:tc>
      </w:tr>
      <w:tr w:rsidR="0077004D" w:rsidRPr="00670940" w14:paraId="2CF234AF" w14:textId="77777777" w:rsidTr="003900F2">
        <w:trPr>
          <w:trHeight w:val="1105"/>
        </w:trPr>
        <w:tc>
          <w:tcPr>
            <w:tcW w:w="1687"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3313" w:type="pct"/>
            <w:tcBorders>
              <w:top w:val="single" w:sz="4" w:space="0" w:color="auto"/>
              <w:bottom w:val="single" w:sz="4" w:space="0" w:color="auto"/>
              <w:right w:val="single" w:sz="4" w:space="0" w:color="auto"/>
            </w:tcBorders>
          </w:tcPr>
          <w:p w14:paraId="56FFC33F" w14:textId="061510BA" w:rsidR="0077004D" w:rsidRPr="00670940" w:rsidRDefault="003900F2" w:rsidP="00F72963">
            <w:pPr>
              <w:spacing w:line="276" w:lineRule="auto"/>
            </w:pPr>
            <w:r w:rsidRPr="00A96BC6">
              <w:rPr>
                <w:sz w:val="22"/>
                <w:szCs w:val="22"/>
              </w:rPr>
              <w:t>Both EIS-FELA &amp; Unison were members of the original Joint Management and Union Group who put forward, reviewed, provided feedback and reached agreement on previous changes to the F</w:t>
            </w:r>
            <w:r>
              <w:rPr>
                <w:sz w:val="22"/>
                <w:szCs w:val="22"/>
              </w:rPr>
              <w:t>amily Friendly</w:t>
            </w:r>
            <w:r w:rsidRPr="00A96BC6">
              <w:rPr>
                <w:sz w:val="22"/>
                <w:szCs w:val="22"/>
              </w:rPr>
              <w:t xml:space="preserve"> policy &amp; procedure. Both EIS and Unison have also been consulted</w:t>
            </w:r>
            <w:r>
              <w:rPr>
                <w:sz w:val="22"/>
                <w:szCs w:val="22"/>
              </w:rPr>
              <w:t>/informed</w:t>
            </w:r>
            <w:r w:rsidRPr="00A96BC6">
              <w:rPr>
                <w:sz w:val="22"/>
                <w:szCs w:val="22"/>
              </w:rPr>
              <w:t xml:space="preserve"> on the recent legislative changes (as joint policy group disbanded in 2023). This is not a new policy</w:t>
            </w:r>
            <w:r>
              <w:rPr>
                <w:sz w:val="22"/>
                <w:szCs w:val="22"/>
              </w:rPr>
              <w:t xml:space="preserve"> &amp; procedure</w:t>
            </w:r>
            <w:r w:rsidRPr="00A96BC6">
              <w:rPr>
                <w:sz w:val="22"/>
                <w:szCs w:val="22"/>
              </w:rPr>
              <w:t xml:space="preserve"> but one which has been embedded and utilised across the College for some time but required recent updating to comply with legislative changes effective from 6 April 2024.</w:t>
            </w:r>
          </w:p>
        </w:tc>
      </w:tr>
    </w:tbl>
    <w:p w14:paraId="2611BE07" w14:textId="11B3D3CF" w:rsidR="003E0686" w:rsidRPr="00670940" w:rsidRDefault="003E0686" w:rsidP="00F72963">
      <w:pPr>
        <w:spacing w:after="0"/>
      </w:pPr>
    </w:p>
    <w:p w14:paraId="3AD167B1" w14:textId="28B61566" w:rsidR="003E0686" w:rsidRDefault="003E0686" w:rsidP="00F72963">
      <w:pPr>
        <w:spacing w:after="0"/>
        <w:rPr>
          <w:b/>
        </w:rPr>
      </w:pPr>
      <w:r w:rsidRPr="00670940">
        <w:rPr>
          <w:b/>
        </w:rPr>
        <w:t>Step 2 – Consider the Evidence</w:t>
      </w:r>
    </w:p>
    <w:p w14:paraId="6C5FAFA9" w14:textId="292F75B9" w:rsidR="00955897" w:rsidRPr="00021116" w:rsidRDefault="00F45E39" w:rsidP="00F72963">
      <w:pPr>
        <w:spacing w:after="0"/>
      </w:pPr>
      <w:r>
        <w:rPr>
          <w:bCs/>
        </w:rPr>
        <w:t>What are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963"/>
        <w:gridCol w:w="10705"/>
      </w:tblGrid>
      <w:tr w:rsidR="00323A6A" w:rsidRPr="00670940" w14:paraId="39CA6B6A" w14:textId="77777777" w:rsidTr="00112CF0">
        <w:trPr>
          <w:trHeight w:val="8008"/>
        </w:trPr>
        <w:tc>
          <w:tcPr>
            <w:tcW w:w="13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1FB092DB" w:rsidR="00A64B24" w:rsidRDefault="00A64B24" w:rsidP="00F72963">
            <w:pPr>
              <w:spacing w:line="276" w:lineRule="auto"/>
            </w:pPr>
          </w:p>
          <w:p w14:paraId="53FE8E36" w14:textId="77777777" w:rsidR="00112CF0" w:rsidRPr="00670940" w:rsidRDefault="00112CF0"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67A27F5D" w:rsidR="00061ECF" w:rsidRDefault="00061ECF" w:rsidP="00F72963">
            <w:pPr>
              <w:spacing w:line="276" w:lineRule="auto"/>
            </w:pPr>
          </w:p>
          <w:p w14:paraId="5FFCF324" w14:textId="06089C8D" w:rsidR="00112CF0" w:rsidRDefault="00112CF0" w:rsidP="00F72963">
            <w:pPr>
              <w:spacing w:line="276" w:lineRule="auto"/>
            </w:pPr>
          </w:p>
          <w:p w14:paraId="136A72FD" w14:textId="77777777" w:rsidR="00112CF0" w:rsidRPr="00670940" w:rsidRDefault="00112CF0"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3649" w:type="pct"/>
            <w:tcBorders>
              <w:top w:val="single" w:sz="4" w:space="0" w:color="auto"/>
              <w:left w:val="single" w:sz="4" w:space="0" w:color="auto"/>
              <w:bottom w:val="single" w:sz="4" w:space="0" w:color="auto"/>
              <w:right w:val="single" w:sz="4" w:space="0" w:color="auto"/>
            </w:tcBorders>
          </w:tcPr>
          <w:p w14:paraId="389E6C41" w14:textId="1C4B3FB8" w:rsidR="0058135C" w:rsidRDefault="0058135C" w:rsidP="00A31AFE">
            <w:pPr>
              <w:pStyle w:val="TableParagraph"/>
              <w:jc w:val="both"/>
            </w:pPr>
            <w:r>
              <w:t>Going forward we could include in Dashboard reporting the numbers of employees taking up each type of leave available:</w:t>
            </w:r>
          </w:p>
          <w:p w14:paraId="365CEA16" w14:textId="14989916" w:rsidR="0058135C" w:rsidRDefault="0058135C" w:rsidP="0058135C">
            <w:pPr>
              <w:pStyle w:val="TableParagraph"/>
              <w:numPr>
                <w:ilvl w:val="0"/>
                <w:numId w:val="14"/>
              </w:numPr>
              <w:jc w:val="both"/>
            </w:pPr>
            <w:r>
              <w:t>Maternity leave;</w:t>
            </w:r>
          </w:p>
          <w:p w14:paraId="2F6ECFBB" w14:textId="35E79168" w:rsidR="0058135C" w:rsidRDefault="0058135C" w:rsidP="0058135C">
            <w:pPr>
              <w:pStyle w:val="TableParagraph"/>
              <w:numPr>
                <w:ilvl w:val="0"/>
                <w:numId w:val="14"/>
              </w:numPr>
              <w:jc w:val="both"/>
            </w:pPr>
            <w:r>
              <w:t>Adoption</w:t>
            </w:r>
            <w:r w:rsidR="00111AB7">
              <w:t>/Surrogacy</w:t>
            </w:r>
            <w:r>
              <w:t xml:space="preserve"> leave;</w:t>
            </w:r>
          </w:p>
          <w:p w14:paraId="5468871F" w14:textId="2E23B776" w:rsidR="0058135C" w:rsidRDefault="0058135C" w:rsidP="0058135C">
            <w:pPr>
              <w:pStyle w:val="TableParagraph"/>
              <w:numPr>
                <w:ilvl w:val="0"/>
                <w:numId w:val="14"/>
              </w:numPr>
              <w:jc w:val="both"/>
            </w:pPr>
            <w:r>
              <w:t>Keeping in Touch (KIT) days;</w:t>
            </w:r>
          </w:p>
          <w:p w14:paraId="36B32256" w14:textId="75827D60" w:rsidR="0058135C" w:rsidRDefault="0058135C" w:rsidP="0058135C">
            <w:pPr>
              <w:pStyle w:val="TableParagraph"/>
              <w:numPr>
                <w:ilvl w:val="0"/>
                <w:numId w:val="14"/>
              </w:numPr>
              <w:jc w:val="both"/>
            </w:pPr>
            <w:r>
              <w:t>Shared Parental leave (SPL);</w:t>
            </w:r>
          </w:p>
          <w:p w14:paraId="7EF4A3D0" w14:textId="37F44BEF" w:rsidR="0058135C" w:rsidRDefault="0058135C" w:rsidP="0058135C">
            <w:pPr>
              <w:pStyle w:val="TableParagraph"/>
              <w:numPr>
                <w:ilvl w:val="0"/>
                <w:numId w:val="14"/>
              </w:numPr>
              <w:jc w:val="both"/>
            </w:pPr>
            <w:r>
              <w:t>Paternity leave;</w:t>
            </w:r>
          </w:p>
          <w:p w14:paraId="3211DFA0" w14:textId="26FA774B" w:rsidR="0058135C" w:rsidRDefault="0058135C" w:rsidP="0058135C">
            <w:pPr>
              <w:pStyle w:val="TableParagraph"/>
              <w:numPr>
                <w:ilvl w:val="0"/>
                <w:numId w:val="14"/>
              </w:numPr>
              <w:jc w:val="both"/>
            </w:pPr>
            <w:r>
              <w:t>Leave for fertility treatment;</w:t>
            </w:r>
          </w:p>
          <w:p w14:paraId="71BF311D" w14:textId="0B12620E" w:rsidR="0058135C" w:rsidRDefault="0058135C" w:rsidP="0058135C">
            <w:pPr>
              <w:pStyle w:val="TableParagraph"/>
              <w:numPr>
                <w:ilvl w:val="0"/>
                <w:numId w:val="14"/>
              </w:numPr>
              <w:jc w:val="both"/>
            </w:pPr>
            <w:r>
              <w:t>Parental bereavement leave;</w:t>
            </w:r>
          </w:p>
          <w:p w14:paraId="236D05BA" w14:textId="218E66B4" w:rsidR="0058135C" w:rsidRDefault="0058135C" w:rsidP="0058135C">
            <w:pPr>
              <w:pStyle w:val="TableParagraph"/>
              <w:numPr>
                <w:ilvl w:val="0"/>
                <w:numId w:val="14"/>
              </w:numPr>
              <w:jc w:val="both"/>
            </w:pPr>
            <w:r>
              <w:t>Parental leave.</w:t>
            </w:r>
          </w:p>
          <w:p w14:paraId="057B783D" w14:textId="78922522" w:rsidR="0058135C" w:rsidRDefault="0058135C" w:rsidP="00A31AFE">
            <w:pPr>
              <w:pStyle w:val="TableParagraph"/>
              <w:jc w:val="both"/>
            </w:pPr>
          </w:p>
          <w:p w14:paraId="19A79013" w14:textId="10E27399" w:rsidR="0058135C" w:rsidRDefault="0058135C" w:rsidP="00A31AFE">
            <w:pPr>
              <w:pStyle w:val="TableParagraph"/>
              <w:jc w:val="both"/>
            </w:pPr>
            <w:r>
              <w:t xml:space="preserve">HR Partners meet with all employees who notify us of their pregnancy/forthcoming adoption to make sure they are aware of this policy &amp; procedure, the full range of </w:t>
            </w:r>
            <w:r w:rsidR="007C619E">
              <w:t xml:space="preserve">family friendly </w:t>
            </w:r>
            <w:r>
              <w:t xml:space="preserve">entitlements it covers and </w:t>
            </w:r>
            <w:r w:rsidR="007C619E">
              <w:t xml:space="preserve">highlight </w:t>
            </w:r>
            <w:r>
              <w:t>the ones which may be particularly relevant to the</w:t>
            </w:r>
            <w:r w:rsidR="007C619E">
              <w:t xml:space="preserve"> employee’s</w:t>
            </w:r>
            <w:r>
              <w:t xml:space="preserve"> circumstances</w:t>
            </w:r>
            <w:r w:rsidR="007C619E">
              <w:t xml:space="preserve"> (now or in the future).</w:t>
            </w:r>
          </w:p>
          <w:p w14:paraId="5A797FCF" w14:textId="02291021" w:rsidR="007C619E" w:rsidRDefault="007C619E" w:rsidP="00A31AFE">
            <w:pPr>
              <w:pStyle w:val="TableParagraph"/>
              <w:jc w:val="both"/>
            </w:pPr>
          </w:p>
          <w:p w14:paraId="7C5C72FD" w14:textId="48081ADC" w:rsidR="007C619E" w:rsidRDefault="007C619E" w:rsidP="00A31AFE">
            <w:pPr>
              <w:pStyle w:val="TableParagraph"/>
              <w:jc w:val="both"/>
            </w:pPr>
            <w:r>
              <w:t xml:space="preserve">We ask maternity returners to complete a questionnaire </w:t>
            </w:r>
            <w:r w:rsidR="00FF140D">
              <w:t xml:space="preserve">one month and one year </w:t>
            </w:r>
            <w:r>
              <w:t>after returning to work</w:t>
            </w:r>
            <w:r w:rsidR="001A7397">
              <w:t>. We ask a range of questions relating to the support, working arrangements etc they have received, been put in place. We also ask regarding improvements they think would have improved the process. However, it would be good to see higher completion rates for these questionnaires as they are quite low.</w:t>
            </w:r>
          </w:p>
          <w:p w14:paraId="0A758F24" w14:textId="77777777" w:rsidR="0058135C" w:rsidRDefault="0058135C" w:rsidP="00A31AFE">
            <w:pPr>
              <w:pStyle w:val="TableParagraph"/>
              <w:jc w:val="both"/>
            </w:pPr>
          </w:p>
          <w:p w14:paraId="4E396081" w14:textId="79FB55D1" w:rsidR="00A31AFE" w:rsidRDefault="00A31AFE" w:rsidP="00A31AFE">
            <w:pPr>
              <w:pStyle w:val="TableParagraph"/>
              <w:jc w:val="both"/>
            </w:pPr>
            <w:r w:rsidRPr="001C01C4">
              <w:t>Ongoing review and discussion with both EIS-FELA and Unison on the implementation of the updated policy and procedure may provide evidence going forward, where feedback has been received on the processing and management of</w:t>
            </w:r>
            <w:r>
              <w:t xml:space="preserve"> family leave applications/take up</w:t>
            </w:r>
            <w:r w:rsidRPr="001C01C4">
              <w:t>.</w:t>
            </w:r>
          </w:p>
          <w:p w14:paraId="3A182258" w14:textId="77777777" w:rsidR="001A7397" w:rsidRPr="001C01C4" w:rsidRDefault="001A7397" w:rsidP="00A31AFE">
            <w:pPr>
              <w:pStyle w:val="TableParagraph"/>
              <w:jc w:val="both"/>
            </w:pPr>
          </w:p>
          <w:p w14:paraId="39CA6B69" w14:textId="571D04FD" w:rsidR="003900F2" w:rsidRPr="00670940" w:rsidRDefault="00A31AFE" w:rsidP="00A31AFE">
            <w:pPr>
              <w:spacing w:line="276" w:lineRule="auto"/>
              <w:jc w:val="both"/>
            </w:pPr>
            <w:r w:rsidRPr="001C01C4">
              <w:rPr>
                <w:sz w:val="22"/>
                <w:szCs w:val="22"/>
              </w:rPr>
              <w:t xml:space="preserve">Ensure updated policy &amp; procedure is available on the intranet and circulated to all employees so they are aware of the new rights which come into effect on 6 April 2024 in regard to </w:t>
            </w:r>
            <w:r>
              <w:rPr>
                <w:sz w:val="22"/>
                <w:szCs w:val="22"/>
              </w:rPr>
              <w:t>Paternity Leave</w:t>
            </w:r>
            <w:r w:rsidRPr="001C01C4">
              <w:rPr>
                <w:sz w:val="22"/>
                <w:szCs w:val="22"/>
              </w:rPr>
              <w:t>.</w:t>
            </w:r>
          </w:p>
        </w:tc>
      </w:tr>
    </w:tbl>
    <w:p w14:paraId="39CA6B6F" w14:textId="5DD8AF1A"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39CA6B70" w14:textId="77777777" w:rsidR="009D7A0F" w:rsidRPr="00C568F1" w:rsidRDefault="009D7A0F" w:rsidP="00F72963">
      <w:pPr>
        <w:spacing w:after="0"/>
        <w:rPr>
          <w:color w:val="221E1F"/>
          <w:sz w:val="22"/>
          <w:szCs w:val="22"/>
        </w:rPr>
      </w:pPr>
      <w:r w:rsidRPr="00C568F1">
        <w:rPr>
          <w:color w:val="221E1F"/>
          <w:sz w:val="22"/>
          <w:szCs w:val="22"/>
        </w:rPr>
        <w:t>This involves:</w:t>
      </w:r>
    </w:p>
    <w:p w14:paraId="39CA6B71" w14:textId="77777777" w:rsidR="009D7A0F" w:rsidRPr="00C568F1" w:rsidRDefault="009D7A0F" w:rsidP="00F72963">
      <w:pPr>
        <w:pStyle w:val="ListParagraph"/>
        <w:numPr>
          <w:ilvl w:val="0"/>
          <w:numId w:val="12"/>
        </w:numPr>
        <w:spacing w:after="0"/>
        <w:rPr>
          <w:color w:val="221E1F"/>
          <w:sz w:val="22"/>
          <w:szCs w:val="22"/>
        </w:rPr>
      </w:pPr>
      <w:r w:rsidRPr="00C568F1">
        <w:rPr>
          <w:color w:val="221E1F"/>
          <w:sz w:val="22"/>
          <w:szCs w:val="22"/>
        </w:rPr>
        <w:t>Considering relevant evidence relating to people who share a protected characteristic</w:t>
      </w:r>
    </w:p>
    <w:p w14:paraId="39CA6B72" w14:textId="77777777" w:rsidR="009D7A0F" w:rsidRPr="00C568F1" w:rsidRDefault="009D7A0F" w:rsidP="00F72963">
      <w:pPr>
        <w:pStyle w:val="ListParagraph"/>
        <w:numPr>
          <w:ilvl w:val="0"/>
          <w:numId w:val="12"/>
        </w:numPr>
        <w:spacing w:after="0"/>
        <w:rPr>
          <w:color w:val="221E1F"/>
          <w:sz w:val="22"/>
          <w:szCs w:val="22"/>
        </w:rPr>
      </w:pPr>
      <w:r w:rsidRPr="00C568F1">
        <w:rPr>
          <w:color w:val="221E1F"/>
          <w:sz w:val="22"/>
          <w:szCs w:val="22"/>
        </w:rPr>
        <w:t>Assessing the impact of applying a decision of a new or revised policy or practice against the needs of the Public Sector Equality Duty (PSED) and each protected characteristic</w:t>
      </w:r>
      <w:r w:rsidR="00AC2C10" w:rsidRPr="00C568F1">
        <w:rPr>
          <w:color w:val="221E1F"/>
          <w:sz w:val="22"/>
          <w:szCs w:val="22"/>
        </w:rPr>
        <w:t>.</w:t>
      </w:r>
    </w:p>
    <w:p w14:paraId="2687ADF2" w14:textId="77777777" w:rsidR="003E3068" w:rsidRPr="00C568F1" w:rsidRDefault="003E3068" w:rsidP="00F72963">
      <w:pPr>
        <w:shd w:val="clear" w:color="auto" w:fill="FFFFFF" w:themeFill="background1"/>
        <w:spacing w:after="0"/>
        <w:rPr>
          <w:color w:val="221E1F"/>
          <w:sz w:val="22"/>
          <w:szCs w:val="22"/>
        </w:rPr>
      </w:pPr>
    </w:p>
    <w:p w14:paraId="39CA6B73" w14:textId="21B3DCD8" w:rsidR="009D7A0F" w:rsidRPr="00C568F1" w:rsidRDefault="003E0686" w:rsidP="00F72963">
      <w:pPr>
        <w:shd w:val="clear" w:color="auto" w:fill="FFFFFF" w:themeFill="background1"/>
        <w:spacing w:after="0"/>
        <w:rPr>
          <w:color w:val="221E1F"/>
          <w:sz w:val="22"/>
          <w:szCs w:val="22"/>
        </w:rPr>
      </w:pPr>
      <w:r w:rsidRPr="00C568F1">
        <w:rPr>
          <w:color w:val="221E1F"/>
          <w:sz w:val="22"/>
          <w:szCs w:val="22"/>
        </w:rPr>
        <w:t>How will the policy / decision help the College to comply with t</w:t>
      </w:r>
      <w:r w:rsidR="009D7A0F" w:rsidRPr="00C568F1">
        <w:rPr>
          <w:color w:val="221E1F"/>
          <w:sz w:val="22"/>
          <w:szCs w:val="22"/>
        </w:rPr>
        <w:t xml:space="preserve">he </w:t>
      </w:r>
      <w:r w:rsidR="00792882" w:rsidRPr="00C568F1">
        <w:rPr>
          <w:color w:val="221E1F"/>
          <w:sz w:val="22"/>
          <w:szCs w:val="22"/>
        </w:rPr>
        <w:t>Public Sector Equality Duty</w:t>
      </w:r>
      <w:r w:rsidR="00D73F3C" w:rsidRPr="00C568F1">
        <w:rPr>
          <w:color w:val="221E1F"/>
          <w:sz w:val="22"/>
          <w:szCs w:val="22"/>
        </w:rPr>
        <w:t>?</w:t>
      </w:r>
    </w:p>
    <w:tbl>
      <w:tblPr>
        <w:tblStyle w:val="TableGrid"/>
        <w:tblW w:w="5000" w:type="pct"/>
        <w:tblLook w:val="04A0" w:firstRow="1" w:lastRow="0" w:firstColumn="1" w:lastColumn="0" w:noHBand="0" w:noVBand="1"/>
      </w:tblPr>
      <w:tblGrid>
        <w:gridCol w:w="3256"/>
        <w:gridCol w:w="5671"/>
        <w:gridCol w:w="5741"/>
      </w:tblGrid>
      <w:tr w:rsidR="00792882" w:rsidRPr="00670940" w14:paraId="39CA6B7C" w14:textId="77777777" w:rsidTr="00083B3A">
        <w:trPr>
          <w:trHeight w:val="1318"/>
        </w:trPr>
        <w:tc>
          <w:tcPr>
            <w:tcW w:w="1110"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1933"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F72963">
            <w:pPr>
              <w:pStyle w:val="ListParagraph"/>
              <w:numPr>
                <w:ilvl w:val="0"/>
                <w:numId w:val="9"/>
              </w:numPr>
              <w:spacing w:line="276" w:lineRule="auto"/>
              <w:rPr>
                <w:b/>
              </w:rPr>
            </w:pPr>
            <w:r w:rsidRPr="00670940">
              <w:rPr>
                <w:b/>
              </w:rPr>
              <w:t>Removing disadvantage</w:t>
            </w:r>
          </w:p>
          <w:p w14:paraId="39CA6B77" w14:textId="77777777" w:rsidR="00792882" w:rsidRPr="00670940" w:rsidRDefault="00792882" w:rsidP="00F72963">
            <w:pPr>
              <w:pStyle w:val="ListParagraph"/>
              <w:numPr>
                <w:ilvl w:val="0"/>
                <w:numId w:val="9"/>
              </w:numPr>
              <w:spacing w:line="276" w:lineRule="auto"/>
              <w:rPr>
                <w:b/>
              </w:rPr>
            </w:pPr>
            <w:r w:rsidRPr="00670940">
              <w:rPr>
                <w:b/>
              </w:rPr>
              <w:t>Meeting different needs</w:t>
            </w:r>
          </w:p>
          <w:p w14:paraId="39CA6B78" w14:textId="77777777" w:rsidR="00792882" w:rsidRPr="00670940" w:rsidRDefault="00792882" w:rsidP="00F72963">
            <w:pPr>
              <w:pStyle w:val="ListParagraph"/>
              <w:numPr>
                <w:ilvl w:val="0"/>
                <w:numId w:val="9"/>
              </w:numPr>
              <w:spacing w:line="276" w:lineRule="auto"/>
              <w:rPr>
                <w:b/>
              </w:rPr>
            </w:pPr>
            <w:r w:rsidRPr="00670940">
              <w:rPr>
                <w:b/>
              </w:rPr>
              <w:t>Encouraging participation</w:t>
            </w:r>
          </w:p>
        </w:tc>
        <w:tc>
          <w:tcPr>
            <w:tcW w:w="1957"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F72963">
            <w:pPr>
              <w:pStyle w:val="ListParagraph"/>
              <w:numPr>
                <w:ilvl w:val="0"/>
                <w:numId w:val="10"/>
              </w:numPr>
              <w:spacing w:line="276" w:lineRule="auto"/>
              <w:rPr>
                <w:b/>
              </w:rPr>
            </w:pPr>
            <w:r w:rsidRPr="00670940">
              <w:rPr>
                <w:b/>
              </w:rPr>
              <w:t>Tackling prejudice</w:t>
            </w:r>
          </w:p>
          <w:p w14:paraId="39CA6B7B" w14:textId="77777777" w:rsidR="00792882" w:rsidRPr="00670940" w:rsidRDefault="00792882" w:rsidP="00F72963">
            <w:pPr>
              <w:pStyle w:val="ListParagraph"/>
              <w:numPr>
                <w:ilvl w:val="0"/>
                <w:numId w:val="10"/>
              </w:numPr>
              <w:spacing w:line="276" w:lineRule="auto"/>
              <w:rPr>
                <w:b/>
              </w:rPr>
            </w:pPr>
            <w:r w:rsidRPr="00670940">
              <w:rPr>
                <w:b/>
              </w:rPr>
              <w:t>Promoting understanding</w:t>
            </w:r>
          </w:p>
        </w:tc>
      </w:tr>
      <w:tr w:rsidR="00F23A4A" w:rsidRPr="00670940" w14:paraId="6CD8DFFD" w14:textId="77777777" w:rsidTr="00083B3A">
        <w:trPr>
          <w:trHeight w:val="1318"/>
        </w:trPr>
        <w:tc>
          <w:tcPr>
            <w:tcW w:w="1110" w:type="pct"/>
            <w:shd w:val="clear" w:color="auto" w:fill="auto"/>
          </w:tcPr>
          <w:p w14:paraId="3979B23D" w14:textId="27C83912" w:rsidR="00F23A4A" w:rsidRPr="002F7099" w:rsidRDefault="00F23A4A" w:rsidP="00F23A4A">
            <w:pPr>
              <w:spacing w:line="276" w:lineRule="auto"/>
            </w:pPr>
            <w:r>
              <w:rPr>
                <w:sz w:val="22"/>
                <w:szCs w:val="22"/>
              </w:rPr>
              <w:t xml:space="preserve">It clearly outlines the full range of family leave available to </w:t>
            </w:r>
            <w:r w:rsidRPr="00F04D32">
              <w:rPr>
                <w:sz w:val="22"/>
                <w:szCs w:val="22"/>
              </w:rPr>
              <w:t>ALL employees</w:t>
            </w:r>
            <w:r>
              <w:rPr>
                <w:sz w:val="22"/>
                <w:szCs w:val="22"/>
              </w:rPr>
              <w:t>.</w:t>
            </w:r>
          </w:p>
        </w:tc>
        <w:tc>
          <w:tcPr>
            <w:tcW w:w="1933" w:type="pct"/>
            <w:shd w:val="clear" w:color="auto" w:fill="auto"/>
          </w:tcPr>
          <w:p w14:paraId="0CB7956C" w14:textId="216E8CEE" w:rsidR="00F23A4A" w:rsidRPr="00AE0F0A" w:rsidRDefault="00F23A4A" w:rsidP="00F23A4A">
            <w:pPr>
              <w:spacing w:line="276" w:lineRule="auto"/>
            </w:pPr>
            <w:r>
              <w:t>Allows ALL employees the opportunity to request various different types of family leave, to support their own particular circumstances, and enables them to focus more on/prioritise their family’s needs at important times</w:t>
            </w:r>
            <w:r w:rsidR="00111AB7">
              <w:t xml:space="preserve"> </w:t>
            </w:r>
            <w:r>
              <w:t>.e.g. adoption</w:t>
            </w:r>
            <w:r w:rsidR="00111AB7">
              <w:t>/surrogacy</w:t>
            </w:r>
            <w:r>
              <w:t xml:space="preserve"> leave, paternity leave, shared parental leave etc</w:t>
            </w:r>
          </w:p>
        </w:tc>
        <w:tc>
          <w:tcPr>
            <w:tcW w:w="1957" w:type="pct"/>
            <w:shd w:val="clear" w:color="auto" w:fill="auto"/>
          </w:tcPr>
          <w:p w14:paraId="2E0B7324" w14:textId="028D0C22" w:rsidR="00F23A4A" w:rsidRDefault="00F23A4A" w:rsidP="00F23A4A">
            <w:pPr>
              <w:spacing w:line="276" w:lineRule="auto"/>
              <w:rPr>
                <w:sz w:val="22"/>
                <w:szCs w:val="22"/>
              </w:rPr>
            </w:pPr>
            <w:r>
              <w:rPr>
                <w:sz w:val="22"/>
                <w:szCs w:val="22"/>
              </w:rPr>
              <w:t>P&amp;P will be well publicised to all employees and outline</w:t>
            </w:r>
            <w:r w:rsidR="00083B3A">
              <w:rPr>
                <w:sz w:val="22"/>
                <w:szCs w:val="22"/>
              </w:rPr>
              <w:t>s the full range of family leave available to ALL employees.</w:t>
            </w:r>
          </w:p>
          <w:p w14:paraId="084CEDDE" w14:textId="77777777" w:rsidR="00F23A4A" w:rsidRDefault="00F23A4A" w:rsidP="00F23A4A">
            <w:pPr>
              <w:spacing w:line="276" w:lineRule="auto"/>
              <w:rPr>
                <w:sz w:val="22"/>
                <w:szCs w:val="22"/>
              </w:rPr>
            </w:pPr>
          </w:p>
          <w:p w14:paraId="79EBF9BE" w14:textId="21094691" w:rsidR="00F23A4A" w:rsidRPr="00AE0F0A" w:rsidRDefault="00F23A4A" w:rsidP="00F23A4A">
            <w:pPr>
              <w:spacing w:line="276" w:lineRule="auto"/>
            </w:pPr>
            <w:r w:rsidRPr="00F04D32">
              <w:rPr>
                <w:sz w:val="22"/>
                <w:szCs w:val="22"/>
              </w:rPr>
              <w:t>Removes potential barriers which could put off employees from requesting f</w:t>
            </w:r>
            <w:r w:rsidR="00083B3A">
              <w:rPr>
                <w:sz w:val="22"/>
                <w:szCs w:val="22"/>
              </w:rPr>
              <w:t>amily leave.</w:t>
            </w:r>
            <w:r w:rsidRPr="00F04D32">
              <w:rPr>
                <w:sz w:val="22"/>
                <w:szCs w:val="22"/>
              </w:rPr>
              <w:t xml:space="preserve"> P&amp;P supported by enhanced legislation which is designed to support and enable more </w:t>
            </w:r>
            <w:r w:rsidR="00083B3A">
              <w:rPr>
                <w:sz w:val="22"/>
                <w:szCs w:val="22"/>
              </w:rPr>
              <w:t>employees to take more leave to support their families.</w:t>
            </w:r>
            <w:r>
              <w:rPr>
                <w:sz w:val="22"/>
                <w:szCs w:val="22"/>
              </w:rPr>
              <w:t xml:space="preserve"> </w:t>
            </w: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7A7BA343" w14:textId="77777777" w:rsidR="006B3A69" w:rsidRDefault="006B3A69" w:rsidP="00F72963">
      <w:pPr>
        <w:pStyle w:val="Pa4"/>
        <w:spacing w:line="276" w:lineRule="auto"/>
        <w:rPr>
          <w:rFonts w:ascii="Arial" w:hAnsi="Arial" w:cs="Arial"/>
          <w:color w:val="221E1F"/>
          <w:sz w:val="28"/>
          <w:szCs w:val="23"/>
        </w:rPr>
      </w:pPr>
    </w:p>
    <w:p w14:paraId="39CA6B7E" w14:textId="0FDBB356" w:rsidR="009D7A0F" w:rsidRPr="00C568F1" w:rsidRDefault="009D7A0F" w:rsidP="00F72963">
      <w:pPr>
        <w:pStyle w:val="Pa4"/>
        <w:spacing w:line="276" w:lineRule="auto"/>
        <w:rPr>
          <w:rFonts w:ascii="Arial" w:hAnsi="Arial" w:cs="Arial"/>
          <w:sz w:val="22"/>
          <w:szCs w:val="22"/>
        </w:rPr>
      </w:pPr>
      <w:r w:rsidRPr="00C568F1">
        <w:rPr>
          <w:rFonts w:ascii="Arial" w:hAnsi="Arial" w:cs="Arial"/>
          <w:sz w:val="22"/>
          <w:szCs w:val="22"/>
        </w:rPr>
        <w:t>Key Questions to ask:</w:t>
      </w:r>
    </w:p>
    <w:p w14:paraId="39CA6B7F" w14:textId="77777777" w:rsidR="009D7A0F" w:rsidRPr="00C568F1" w:rsidRDefault="009D7A0F" w:rsidP="00F72963">
      <w:pPr>
        <w:pStyle w:val="Pa4"/>
        <w:numPr>
          <w:ilvl w:val="0"/>
          <w:numId w:val="11"/>
        </w:numPr>
        <w:spacing w:line="276" w:lineRule="auto"/>
        <w:rPr>
          <w:rFonts w:ascii="Arial" w:hAnsi="Arial" w:cs="Arial"/>
          <w:sz w:val="22"/>
          <w:szCs w:val="22"/>
        </w:rPr>
      </w:pPr>
      <w:r w:rsidRPr="00C568F1">
        <w:rPr>
          <w:rFonts w:ascii="Arial" w:hAnsi="Arial" w:cs="Arial"/>
          <w:sz w:val="22"/>
          <w:szCs w:val="22"/>
        </w:rPr>
        <w:t xml:space="preserve">What potential positive/neutral/negative impacts can be identified? </w:t>
      </w:r>
    </w:p>
    <w:p w14:paraId="39CA6B80" w14:textId="77777777" w:rsidR="009D7A0F" w:rsidRPr="00C568F1" w:rsidRDefault="009D7A0F" w:rsidP="00F72963">
      <w:pPr>
        <w:pStyle w:val="Pa4"/>
        <w:numPr>
          <w:ilvl w:val="0"/>
          <w:numId w:val="11"/>
        </w:numPr>
        <w:spacing w:line="276" w:lineRule="auto"/>
        <w:rPr>
          <w:rFonts w:ascii="Arial" w:hAnsi="Arial" w:cs="Arial"/>
          <w:sz w:val="22"/>
          <w:szCs w:val="22"/>
        </w:rPr>
      </w:pPr>
      <w:r w:rsidRPr="00C568F1">
        <w:rPr>
          <w:rFonts w:ascii="Arial" w:hAnsi="Arial" w:cs="Arial"/>
          <w:sz w:val="22"/>
          <w:szCs w:val="22"/>
        </w:rPr>
        <w:t>What does evidence demonstrate about positive/neutral/negative impacts for different protected characteristic groups? E</w:t>
      </w:r>
      <w:r w:rsidR="00AC2C10" w:rsidRPr="00C568F1">
        <w:rPr>
          <w:rFonts w:ascii="Arial" w:hAnsi="Arial" w:cs="Arial"/>
          <w:sz w:val="22"/>
          <w:szCs w:val="22"/>
        </w:rPr>
        <w:t>.</w:t>
      </w:r>
      <w:r w:rsidRPr="00C568F1">
        <w:rPr>
          <w:rFonts w:ascii="Arial" w:hAnsi="Arial" w:cs="Arial"/>
          <w:sz w:val="22"/>
          <w:szCs w:val="22"/>
        </w:rPr>
        <w:t>g</w:t>
      </w:r>
      <w:r w:rsidR="00AC2C10" w:rsidRPr="00C568F1">
        <w:rPr>
          <w:rFonts w:ascii="Arial" w:hAnsi="Arial" w:cs="Arial"/>
          <w:sz w:val="22"/>
          <w:szCs w:val="22"/>
        </w:rPr>
        <w:t>.</w:t>
      </w:r>
      <w:r w:rsidRPr="00C568F1">
        <w:rPr>
          <w:rFonts w:ascii="Arial" w:hAnsi="Arial" w:cs="Arial"/>
          <w:sz w:val="22"/>
          <w:szCs w:val="22"/>
        </w:rPr>
        <w:t xml:space="preserve"> statistics on participation, progression or outcomes, feedback or complaints </w:t>
      </w:r>
    </w:p>
    <w:p w14:paraId="39CA6B81" w14:textId="77777777" w:rsidR="009D7A0F" w:rsidRPr="00C568F1" w:rsidRDefault="009D7A0F" w:rsidP="00F72963">
      <w:pPr>
        <w:pStyle w:val="Pa4"/>
        <w:numPr>
          <w:ilvl w:val="0"/>
          <w:numId w:val="11"/>
        </w:numPr>
        <w:spacing w:line="276" w:lineRule="auto"/>
        <w:rPr>
          <w:rFonts w:ascii="Arial" w:hAnsi="Arial" w:cs="Arial"/>
          <w:sz w:val="22"/>
          <w:szCs w:val="22"/>
        </w:rPr>
      </w:pPr>
      <w:r w:rsidRPr="00C568F1">
        <w:rPr>
          <w:rFonts w:ascii="Arial" w:hAnsi="Arial" w:cs="Arial"/>
          <w:sz w:val="22"/>
          <w:szCs w:val="22"/>
        </w:rPr>
        <w:t xml:space="preserve">Does the policy/procedure/practice/decision take account of the needs of people with different protected characteristics? How is this demonstrated? </w:t>
      </w:r>
    </w:p>
    <w:p w14:paraId="39CA6B82" w14:textId="77777777" w:rsidR="00E9760D" w:rsidRPr="00C568F1" w:rsidRDefault="009D7A0F" w:rsidP="00F72963">
      <w:pPr>
        <w:pStyle w:val="ListParagraph"/>
        <w:numPr>
          <w:ilvl w:val="0"/>
          <w:numId w:val="11"/>
        </w:numPr>
        <w:tabs>
          <w:tab w:val="left" w:pos="4085"/>
          <w:tab w:val="left" w:pos="11718"/>
        </w:tabs>
        <w:spacing w:after="0"/>
        <w:rPr>
          <w:sz w:val="22"/>
          <w:szCs w:val="22"/>
        </w:rPr>
      </w:pPr>
      <w:r w:rsidRPr="00C568F1">
        <w:rPr>
          <w:sz w:val="22"/>
          <w:szCs w:val="22"/>
        </w:rPr>
        <w:t>Does it affect some groups differently? Is this proportionate?</w:t>
      </w:r>
    </w:p>
    <w:p w14:paraId="39CA6B83" w14:textId="77777777" w:rsidR="00E9760D" w:rsidRPr="00670940" w:rsidRDefault="00ED6941" w:rsidP="00F72963">
      <w:pPr>
        <w:spacing w:after="0"/>
        <w:rPr>
          <w:color w:val="221E1F"/>
          <w:sz w:val="28"/>
          <w:szCs w:val="23"/>
        </w:rPr>
      </w:pPr>
      <w:r w:rsidRPr="00670940">
        <w:rPr>
          <w:color w:val="221E1F"/>
          <w:sz w:val="20"/>
          <w:szCs w:val="23"/>
        </w:rPr>
        <w:t>See Note 6</w:t>
      </w:r>
      <w:r w:rsidR="00E9760D" w:rsidRPr="00670940">
        <w:rPr>
          <w:color w:val="221E1F"/>
          <w:sz w:val="28"/>
          <w:szCs w:val="23"/>
        </w:rPr>
        <w:br w:type="page"/>
      </w:r>
    </w:p>
    <w:tbl>
      <w:tblPr>
        <w:tblStyle w:val="TableGrid"/>
        <w:tblW w:w="5000" w:type="pct"/>
        <w:tblLook w:val="04A0" w:firstRow="1" w:lastRow="0" w:firstColumn="1" w:lastColumn="0" w:noHBand="0" w:noVBand="1"/>
      </w:tblPr>
      <w:tblGrid>
        <w:gridCol w:w="2652"/>
        <w:gridCol w:w="1264"/>
        <w:gridCol w:w="4374"/>
        <w:gridCol w:w="1165"/>
        <w:gridCol w:w="5213"/>
      </w:tblGrid>
      <w:tr w:rsidR="0070228B" w:rsidRPr="00670940" w14:paraId="39CA6B8D" w14:textId="77777777" w:rsidTr="00124DD1">
        <w:trPr>
          <w:trHeight w:val="810"/>
          <w:tblHeader/>
        </w:trPr>
        <w:tc>
          <w:tcPr>
            <w:tcW w:w="90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lastRenderedPageBreak/>
              <w:t>Protected characteristic</w:t>
            </w:r>
          </w:p>
          <w:p w14:paraId="39CA6B87" w14:textId="77777777" w:rsidR="00D234C4" w:rsidRPr="00670940" w:rsidRDefault="00D234C4" w:rsidP="00F72963">
            <w:pPr>
              <w:spacing w:line="276" w:lineRule="auto"/>
              <w:jc w:val="center"/>
              <w:rPr>
                <w:b/>
                <w:sz w:val="20"/>
                <w:szCs w:val="20"/>
              </w:rPr>
            </w:pPr>
          </w:p>
        </w:tc>
        <w:tc>
          <w:tcPr>
            <w:tcW w:w="431"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491"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397"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777"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9CA6B93" w14:textId="77777777" w:rsidTr="00124DD1">
        <w:trPr>
          <w:trHeight w:val="794"/>
        </w:trPr>
        <w:tc>
          <w:tcPr>
            <w:tcW w:w="904" w:type="pct"/>
            <w:tcBorders>
              <w:top w:val="single" w:sz="4" w:space="0" w:color="auto"/>
            </w:tcBorders>
            <w:shd w:val="clear" w:color="auto" w:fill="FFFFFF" w:themeFill="background1"/>
          </w:tcPr>
          <w:p w14:paraId="39CA6B8E" w14:textId="77777777" w:rsidR="00E9760D" w:rsidRPr="0066442D" w:rsidRDefault="00E9760D" w:rsidP="00F72963">
            <w:pPr>
              <w:spacing w:line="276" w:lineRule="auto"/>
              <w:rPr>
                <w:sz w:val="22"/>
                <w:szCs w:val="22"/>
              </w:rPr>
            </w:pPr>
            <w:r w:rsidRPr="0066442D">
              <w:rPr>
                <w:sz w:val="22"/>
                <w:szCs w:val="22"/>
              </w:rPr>
              <w:t>Age</w:t>
            </w:r>
          </w:p>
        </w:tc>
        <w:tc>
          <w:tcPr>
            <w:tcW w:w="431" w:type="pct"/>
            <w:tcBorders>
              <w:top w:val="single" w:sz="4" w:space="0" w:color="auto"/>
            </w:tcBorders>
            <w:shd w:val="clear" w:color="auto" w:fill="FFFFFF" w:themeFill="background1"/>
          </w:tcPr>
          <w:p w14:paraId="39CA6B8F" w14:textId="4863DB2F" w:rsidR="00E9760D" w:rsidRPr="0066442D" w:rsidRDefault="00BD7F58" w:rsidP="00AE0F0A">
            <w:pPr>
              <w:pStyle w:val="NoSpacing"/>
              <w:spacing w:line="276" w:lineRule="auto"/>
              <w:jc w:val="center"/>
              <w:rPr>
                <w:sz w:val="22"/>
                <w:szCs w:val="22"/>
              </w:rPr>
            </w:pPr>
            <w:r>
              <w:rPr>
                <w:sz w:val="22"/>
                <w:szCs w:val="22"/>
              </w:rPr>
              <w:t>Yes</w:t>
            </w:r>
          </w:p>
        </w:tc>
        <w:tc>
          <w:tcPr>
            <w:tcW w:w="1491" w:type="pct"/>
            <w:shd w:val="clear" w:color="auto" w:fill="FFFFFF" w:themeFill="background1"/>
          </w:tcPr>
          <w:p w14:paraId="39CA6B90" w14:textId="4563FFE8" w:rsidR="00E9760D" w:rsidRPr="0066442D" w:rsidRDefault="0063542F" w:rsidP="00F72963">
            <w:pPr>
              <w:spacing w:line="276" w:lineRule="auto"/>
              <w:rPr>
                <w:sz w:val="22"/>
                <w:szCs w:val="22"/>
              </w:rPr>
            </w:pPr>
            <w:r w:rsidRPr="006A407F">
              <w:rPr>
                <w:sz w:val="22"/>
                <w:szCs w:val="22"/>
              </w:rPr>
              <w:t>The updated P&amp;P provides all employees, regardless of age, the opportunity to request f</w:t>
            </w:r>
            <w:r w:rsidR="00E660D0">
              <w:rPr>
                <w:sz w:val="22"/>
                <w:szCs w:val="22"/>
              </w:rPr>
              <w:t>amily friendly leave</w:t>
            </w:r>
            <w:r w:rsidRPr="006A407F">
              <w:rPr>
                <w:sz w:val="22"/>
                <w:szCs w:val="22"/>
              </w:rPr>
              <w:t xml:space="preserve"> to fit in with their own particular circumstances.</w:t>
            </w:r>
          </w:p>
        </w:tc>
        <w:tc>
          <w:tcPr>
            <w:tcW w:w="397" w:type="pct"/>
            <w:shd w:val="clear" w:color="auto" w:fill="FFFFFF" w:themeFill="background1"/>
          </w:tcPr>
          <w:p w14:paraId="39CA6B91" w14:textId="786381AF" w:rsidR="00E9760D" w:rsidRPr="0066442D" w:rsidRDefault="00983F50" w:rsidP="00AE0F0A">
            <w:pPr>
              <w:spacing w:line="276" w:lineRule="auto"/>
              <w:jc w:val="center"/>
              <w:rPr>
                <w:sz w:val="22"/>
                <w:szCs w:val="22"/>
              </w:rPr>
            </w:pPr>
            <w:r>
              <w:rPr>
                <w:sz w:val="22"/>
                <w:szCs w:val="22"/>
              </w:rPr>
              <w:t>Yes</w:t>
            </w:r>
          </w:p>
        </w:tc>
        <w:tc>
          <w:tcPr>
            <w:tcW w:w="1777" w:type="pct"/>
            <w:shd w:val="clear" w:color="auto" w:fill="FFFFFF" w:themeFill="background1"/>
          </w:tcPr>
          <w:p w14:paraId="39CA6B92" w14:textId="37FAB5E6" w:rsidR="00E9760D" w:rsidRPr="0066442D" w:rsidRDefault="00983F50" w:rsidP="00F72963">
            <w:pPr>
              <w:spacing w:line="276" w:lineRule="auto"/>
              <w:rPr>
                <w:sz w:val="22"/>
                <w:szCs w:val="22"/>
              </w:rPr>
            </w:pPr>
            <w:r>
              <w:rPr>
                <w:sz w:val="22"/>
                <w:szCs w:val="22"/>
              </w:rPr>
              <w:t xml:space="preserve">Older employees are likely to be viewed as not requiring the </w:t>
            </w:r>
            <w:r w:rsidR="00BD7F58">
              <w:rPr>
                <w:sz w:val="22"/>
                <w:szCs w:val="22"/>
              </w:rPr>
              <w:t>same level of family leave, however, parental leave and parental bereavement leave are available until a child turns 18</w:t>
            </w:r>
            <w:r w:rsidR="00B9464A">
              <w:rPr>
                <w:sz w:val="22"/>
                <w:szCs w:val="22"/>
              </w:rPr>
              <w:t xml:space="preserve"> and others such as adoption</w:t>
            </w:r>
            <w:r w:rsidR="00111AB7">
              <w:rPr>
                <w:sz w:val="22"/>
                <w:szCs w:val="22"/>
              </w:rPr>
              <w:t>/surrogacy</w:t>
            </w:r>
            <w:r w:rsidR="00B9464A">
              <w:rPr>
                <w:sz w:val="22"/>
                <w:szCs w:val="22"/>
              </w:rPr>
              <w:t xml:space="preserve"> leave may also be </w:t>
            </w:r>
            <w:r w:rsidR="00587150">
              <w:rPr>
                <w:sz w:val="22"/>
                <w:szCs w:val="22"/>
              </w:rPr>
              <w:t>relevant.</w:t>
            </w:r>
          </w:p>
        </w:tc>
      </w:tr>
      <w:tr w:rsidR="00E9760D" w:rsidRPr="00670940" w14:paraId="39CA6B99" w14:textId="77777777" w:rsidTr="00124DD1">
        <w:trPr>
          <w:trHeight w:val="794"/>
        </w:trPr>
        <w:tc>
          <w:tcPr>
            <w:tcW w:w="904" w:type="pct"/>
            <w:tcBorders>
              <w:top w:val="single" w:sz="4" w:space="0" w:color="auto"/>
            </w:tcBorders>
            <w:shd w:val="clear" w:color="auto" w:fill="FFFFFF" w:themeFill="background1"/>
          </w:tcPr>
          <w:p w14:paraId="39CA6B94" w14:textId="77777777" w:rsidR="00E9760D" w:rsidRPr="0066442D" w:rsidRDefault="00E9760D" w:rsidP="00F72963">
            <w:pPr>
              <w:spacing w:line="276" w:lineRule="auto"/>
              <w:rPr>
                <w:sz w:val="22"/>
                <w:szCs w:val="22"/>
              </w:rPr>
            </w:pPr>
            <w:r w:rsidRPr="0066442D">
              <w:rPr>
                <w:sz w:val="22"/>
                <w:szCs w:val="22"/>
              </w:rPr>
              <w:t>Disability</w:t>
            </w:r>
          </w:p>
        </w:tc>
        <w:tc>
          <w:tcPr>
            <w:tcW w:w="431" w:type="pct"/>
            <w:tcBorders>
              <w:top w:val="single" w:sz="4" w:space="0" w:color="auto"/>
            </w:tcBorders>
            <w:shd w:val="clear" w:color="auto" w:fill="FFFFFF" w:themeFill="background1"/>
          </w:tcPr>
          <w:p w14:paraId="39CA6B95" w14:textId="56170922" w:rsidR="00E9760D" w:rsidRPr="0066442D" w:rsidRDefault="001A7397" w:rsidP="00AE0F0A">
            <w:pPr>
              <w:pStyle w:val="NoSpacing"/>
              <w:spacing w:line="276" w:lineRule="auto"/>
              <w:jc w:val="center"/>
              <w:rPr>
                <w:sz w:val="22"/>
                <w:szCs w:val="22"/>
              </w:rPr>
            </w:pPr>
            <w:r w:rsidRPr="0066442D">
              <w:rPr>
                <w:sz w:val="22"/>
                <w:szCs w:val="22"/>
              </w:rPr>
              <w:t>Yes</w:t>
            </w:r>
          </w:p>
        </w:tc>
        <w:tc>
          <w:tcPr>
            <w:tcW w:w="1491" w:type="pct"/>
            <w:shd w:val="clear" w:color="auto" w:fill="FFFFFF" w:themeFill="background1"/>
          </w:tcPr>
          <w:p w14:paraId="39CA6B96" w14:textId="76274AF9" w:rsidR="00E9760D" w:rsidRPr="0066442D" w:rsidRDefault="00E660D0" w:rsidP="00F72963">
            <w:pPr>
              <w:spacing w:line="276" w:lineRule="auto"/>
              <w:rPr>
                <w:sz w:val="22"/>
                <w:szCs w:val="22"/>
              </w:rPr>
            </w:pPr>
            <w:r>
              <w:rPr>
                <w:sz w:val="22"/>
                <w:szCs w:val="22"/>
              </w:rPr>
              <w:t>Employees with disabilities have the same rights as other employees to the various types of family leave available.</w:t>
            </w:r>
          </w:p>
        </w:tc>
        <w:tc>
          <w:tcPr>
            <w:tcW w:w="397" w:type="pct"/>
            <w:shd w:val="clear" w:color="auto" w:fill="FFFFFF" w:themeFill="background1"/>
          </w:tcPr>
          <w:p w14:paraId="39CA6B97" w14:textId="51290970" w:rsidR="00E9760D" w:rsidRPr="0066442D" w:rsidRDefault="001A7397" w:rsidP="00AE0F0A">
            <w:pPr>
              <w:spacing w:line="276" w:lineRule="auto"/>
              <w:jc w:val="center"/>
              <w:rPr>
                <w:sz w:val="22"/>
                <w:szCs w:val="22"/>
              </w:rPr>
            </w:pPr>
            <w:r w:rsidRPr="0066442D">
              <w:rPr>
                <w:sz w:val="22"/>
                <w:szCs w:val="22"/>
              </w:rPr>
              <w:t>Yes</w:t>
            </w:r>
          </w:p>
        </w:tc>
        <w:tc>
          <w:tcPr>
            <w:tcW w:w="1777" w:type="pct"/>
            <w:shd w:val="clear" w:color="auto" w:fill="FFFFFF" w:themeFill="background1"/>
          </w:tcPr>
          <w:p w14:paraId="39CA6B98" w14:textId="319F4F99" w:rsidR="00E9760D" w:rsidRPr="0066442D" w:rsidRDefault="00E660D0" w:rsidP="00F72963">
            <w:pPr>
              <w:spacing w:line="276" w:lineRule="auto"/>
              <w:rPr>
                <w:sz w:val="22"/>
                <w:szCs w:val="22"/>
              </w:rPr>
            </w:pPr>
            <w:r>
              <w:rPr>
                <w:sz w:val="22"/>
                <w:szCs w:val="22"/>
              </w:rPr>
              <w:t>Dependent on the type of disability an employee has they may be viewed as less likely to require family leave and hence may be less reluctant to request leave they are entitled to. They may also feel they do not wish to request leave a</w:t>
            </w:r>
            <w:r w:rsidR="00124DD1">
              <w:rPr>
                <w:sz w:val="22"/>
                <w:szCs w:val="22"/>
              </w:rPr>
              <w:t>s they do not want to be viewed as being around less than others.</w:t>
            </w:r>
          </w:p>
        </w:tc>
      </w:tr>
      <w:tr w:rsidR="00124DD1" w:rsidRPr="00670940" w14:paraId="39CA6BA0" w14:textId="77777777" w:rsidTr="00124DD1">
        <w:trPr>
          <w:trHeight w:val="794"/>
        </w:trPr>
        <w:tc>
          <w:tcPr>
            <w:tcW w:w="904" w:type="pct"/>
            <w:tcBorders>
              <w:top w:val="single" w:sz="4" w:space="0" w:color="auto"/>
            </w:tcBorders>
            <w:shd w:val="clear" w:color="auto" w:fill="FFFFFF" w:themeFill="background1"/>
          </w:tcPr>
          <w:p w14:paraId="39CA6B9A" w14:textId="77777777" w:rsidR="00124DD1" w:rsidRPr="0066442D" w:rsidRDefault="00124DD1" w:rsidP="00124DD1">
            <w:pPr>
              <w:spacing w:line="276" w:lineRule="auto"/>
              <w:rPr>
                <w:sz w:val="22"/>
                <w:szCs w:val="22"/>
              </w:rPr>
            </w:pPr>
            <w:r w:rsidRPr="0066442D">
              <w:rPr>
                <w:sz w:val="22"/>
                <w:szCs w:val="22"/>
              </w:rPr>
              <w:t>Gender reassignment</w:t>
            </w:r>
          </w:p>
          <w:p w14:paraId="39CA6B9B" w14:textId="77777777" w:rsidR="00124DD1" w:rsidRPr="0066442D" w:rsidRDefault="00124DD1" w:rsidP="00124DD1">
            <w:pPr>
              <w:spacing w:line="276" w:lineRule="auto"/>
              <w:rPr>
                <w:sz w:val="22"/>
                <w:szCs w:val="22"/>
              </w:rPr>
            </w:pPr>
          </w:p>
        </w:tc>
        <w:tc>
          <w:tcPr>
            <w:tcW w:w="431" w:type="pct"/>
            <w:tcBorders>
              <w:top w:val="single" w:sz="4" w:space="0" w:color="auto"/>
            </w:tcBorders>
            <w:shd w:val="clear" w:color="auto" w:fill="FFFFFF" w:themeFill="background1"/>
          </w:tcPr>
          <w:p w14:paraId="39CA6B9C" w14:textId="07E5A692" w:rsidR="00124DD1" w:rsidRPr="0066442D" w:rsidRDefault="00124DD1" w:rsidP="00124DD1">
            <w:pPr>
              <w:pStyle w:val="NoSpacing"/>
              <w:spacing w:line="276" w:lineRule="auto"/>
              <w:jc w:val="center"/>
              <w:rPr>
                <w:sz w:val="22"/>
                <w:szCs w:val="22"/>
              </w:rPr>
            </w:pPr>
            <w:r>
              <w:rPr>
                <w:sz w:val="22"/>
                <w:szCs w:val="22"/>
              </w:rPr>
              <w:t>Yes</w:t>
            </w:r>
          </w:p>
        </w:tc>
        <w:tc>
          <w:tcPr>
            <w:tcW w:w="1491" w:type="pct"/>
            <w:shd w:val="clear" w:color="auto" w:fill="FFFFFF" w:themeFill="background1"/>
          </w:tcPr>
          <w:p w14:paraId="39CA6B9D" w14:textId="6A7A6264" w:rsidR="00124DD1" w:rsidRPr="0066442D" w:rsidRDefault="00124DD1" w:rsidP="00124DD1">
            <w:pPr>
              <w:spacing w:line="276" w:lineRule="auto"/>
              <w:rPr>
                <w:sz w:val="22"/>
                <w:szCs w:val="22"/>
              </w:rPr>
            </w:pPr>
            <w:r>
              <w:rPr>
                <w:sz w:val="22"/>
                <w:szCs w:val="22"/>
              </w:rPr>
              <w:t>Employees going through the transition process have the same rights as other employees to the various types of family leave available.</w:t>
            </w:r>
          </w:p>
        </w:tc>
        <w:tc>
          <w:tcPr>
            <w:tcW w:w="397" w:type="pct"/>
            <w:shd w:val="clear" w:color="auto" w:fill="FFFFFF" w:themeFill="background1"/>
          </w:tcPr>
          <w:p w14:paraId="39CA6B9E" w14:textId="5570D6C9" w:rsidR="00124DD1" w:rsidRPr="0066442D" w:rsidRDefault="00124DD1" w:rsidP="00124DD1">
            <w:pPr>
              <w:spacing w:line="276" w:lineRule="auto"/>
              <w:jc w:val="center"/>
              <w:rPr>
                <w:sz w:val="22"/>
                <w:szCs w:val="22"/>
              </w:rPr>
            </w:pPr>
            <w:r>
              <w:rPr>
                <w:sz w:val="22"/>
                <w:szCs w:val="22"/>
              </w:rPr>
              <w:t>Yes</w:t>
            </w:r>
          </w:p>
        </w:tc>
        <w:tc>
          <w:tcPr>
            <w:tcW w:w="1777" w:type="pct"/>
            <w:shd w:val="clear" w:color="auto" w:fill="FFFFFF" w:themeFill="background1"/>
          </w:tcPr>
          <w:p w14:paraId="39CA6B9F" w14:textId="24CC234A" w:rsidR="00124DD1" w:rsidRPr="0066442D" w:rsidRDefault="00124DD1" w:rsidP="00124DD1">
            <w:pPr>
              <w:spacing w:line="276" w:lineRule="auto"/>
              <w:rPr>
                <w:sz w:val="22"/>
                <w:szCs w:val="22"/>
              </w:rPr>
            </w:pPr>
            <w:r>
              <w:rPr>
                <w:sz w:val="22"/>
                <w:szCs w:val="22"/>
              </w:rPr>
              <w:t>Transitioning employees may be viewed as less likely to require family leave due to societal stereotypes and hence may be reluctant to request leave they are entitled to.</w:t>
            </w:r>
          </w:p>
        </w:tc>
      </w:tr>
      <w:tr w:rsidR="00124DD1" w:rsidRPr="00670940" w14:paraId="39CA6BA6" w14:textId="77777777" w:rsidTr="00124DD1">
        <w:trPr>
          <w:trHeight w:val="794"/>
        </w:trPr>
        <w:tc>
          <w:tcPr>
            <w:tcW w:w="904" w:type="pct"/>
            <w:tcBorders>
              <w:top w:val="single" w:sz="4" w:space="0" w:color="auto"/>
            </w:tcBorders>
            <w:shd w:val="clear" w:color="auto" w:fill="FFFFFF" w:themeFill="background1"/>
          </w:tcPr>
          <w:p w14:paraId="39CA6BA1" w14:textId="77777777" w:rsidR="00124DD1" w:rsidRPr="0066442D" w:rsidRDefault="00124DD1" w:rsidP="00124DD1">
            <w:pPr>
              <w:spacing w:line="276" w:lineRule="auto"/>
              <w:rPr>
                <w:sz w:val="22"/>
                <w:szCs w:val="22"/>
              </w:rPr>
            </w:pPr>
            <w:r w:rsidRPr="0066442D">
              <w:rPr>
                <w:sz w:val="22"/>
                <w:szCs w:val="22"/>
              </w:rPr>
              <w:t>Marriage/civil partnership (relevant in employment law)</w:t>
            </w:r>
          </w:p>
        </w:tc>
        <w:tc>
          <w:tcPr>
            <w:tcW w:w="431" w:type="pct"/>
            <w:tcBorders>
              <w:top w:val="single" w:sz="4" w:space="0" w:color="auto"/>
            </w:tcBorders>
            <w:shd w:val="clear" w:color="auto" w:fill="FFFFFF" w:themeFill="background1"/>
          </w:tcPr>
          <w:p w14:paraId="39CA6BA2" w14:textId="687D32F0" w:rsidR="00124DD1" w:rsidRPr="0066442D" w:rsidRDefault="00126580" w:rsidP="00124DD1">
            <w:pPr>
              <w:pStyle w:val="NoSpacing"/>
              <w:spacing w:line="276" w:lineRule="auto"/>
              <w:jc w:val="center"/>
              <w:rPr>
                <w:sz w:val="22"/>
                <w:szCs w:val="22"/>
              </w:rPr>
            </w:pPr>
            <w:r>
              <w:rPr>
                <w:sz w:val="22"/>
                <w:szCs w:val="22"/>
              </w:rPr>
              <w:t>Yes</w:t>
            </w:r>
          </w:p>
        </w:tc>
        <w:tc>
          <w:tcPr>
            <w:tcW w:w="1491" w:type="pct"/>
            <w:shd w:val="clear" w:color="auto" w:fill="FFFFFF" w:themeFill="background1"/>
          </w:tcPr>
          <w:p w14:paraId="39CA6BA3" w14:textId="316F15E2" w:rsidR="00124DD1" w:rsidRPr="0066442D" w:rsidRDefault="00126580" w:rsidP="00124DD1">
            <w:pPr>
              <w:spacing w:line="276" w:lineRule="auto"/>
              <w:rPr>
                <w:sz w:val="22"/>
                <w:szCs w:val="22"/>
              </w:rPr>
            </w:pPr>
            <w:r>
              <w:rPr>
                <w:sz w:val="22"/>
                <w:szCs w:val="22"/>
              </w:rPr>
              <w:t>All types of family leave are available to married employees and those in civil partnerships</w:t>
            </w:r>
            <w:r w:rsidR="00111AB7">
              <w:rPr>
                <w:sz w:val="22"/>
                <w:szCs w:val="22"/>
              </w:rPr>
              <w:t>, including surrogacy/adoption leave.</w:t>
            </w:r>
          </w:p>
        </w:tc>
        <w:tc>
          <w:tcPr>
            <w:tcW w:w="397" w:type="pct"/>
            <w:shd w:val="clear" w:color="auto" w:fill="FFFFFF" w:themeFill="background1"/>
          </w:tcPr>
          <w:p w14:paraId="39CA6BA4" w14:textId="1560367D" w:rsidR="00124DD1" w:rsidRPr="0066442D" w:rsidRDefault="00126580" w:rsidP="00124DD1">
            <w:pPr>
              <w:spacing w:line="276" w:lineRule="auto"/>
              <w:jc w:val="center"/>
              <w:rPr>
                <w:sz w:val="22"/>
                <w:szCs w:val="22"/>
              </w:rPr>
            </w:pPr>
            <w:r>
              <w:rPr>
                <w:sz w:val="22"/>
                <w:szCs w:val="22"/>
              </w:rPr>
              <w:t>Yes</w:t>
            </w:r>
          </w:p>
        </w:tc>
        <w:tc>
          <w:tcPr>
            <w:tcW w:w="1777" w:type="pct"/>
            <w:shd w:val="clear" w:color="auto" w:fill="FFFFFF" w:themeFill="background1"/>
          </w:tcPr>
          <w:p w14:paraId="39CA6BA5" w14:textId="2D95EF59" w:rsidR="00124DD1" w:rsidRPr="0066442D" w:rsidRDefault="00126580" w:rsidP="00124DD1">
            <w:pPr>
              <w:spacing w:line="276" w:lineRule="auto"/>
              <w:rPr>
                <w:sz w:val="22"/>
                <w:szCs w:val="22"/>
              </w:rPr>
            </w:pPr>
            <w:r>
              <w:rPr>
                <w:sz w:val="22"/>
                <w:szCs w:val="22"/>
              </w:rPr>
              <w:t>Traditional stereotypes may mean employees in civil partnerships are over looked when it comes to this range of family leave. Increased communications on family leave should be circulated to all employees so they are aware of their current rights.</w:t>
            </w:r>
          </w:p>
        </w:tc>
      </w:tr>
      <w:tr w:rsidR="00124DD1" w:rsidRPr="00670940" w14:paraId="39CA6BAC" w14:textId="77777777" w:rsidTr="00124DD1">
        <w:trPr>
          <w:trHeight w:val="794"/>
        </w:trPr>
        <w:tc>
          <w:tcPr>
            <w:tcW w:w="904" w:type="pct"/>
            <w:tcBorders>
              <w:top w:val="single" w:sz="4" w:space="0" w:color="auto"/>
            </w:tcBorders>
            <w:shd w:val="clear" w:color="auto" w:fill="FFFFFF" w:themeFill="background1"/>
          </w:tcPr>
          <w:p w14:paraId="39CA6BA7" w14:textId="77777777" w:rsidR="00124DD1" w:rsidRPr="0066442D" w:rsidRDefault="00124DD1" w:rsidP="00124DD1">
            <w:pPr>
              <w:spacing w:line="276" w:lineRule="auto"/>
              <w:rPr>
                <w:sz w:val="22"/>
                <w:szCs w:val="22"/>
              </w:rPr>
            </w:pPr>
            <w:r w:rsidRPr="0066442D">
              <w:rPr>
                <w:sz w:val="22"/>
                <w:szCs w:val="22"/>
              </w:rPr>
              <w:t>Pregnancy and Maternity</w:t>
            </w:r>
          </w:p>
        </w:tc>
        <w:tc>
          <w:tcPr>
            <w:tcW w:w="431" w:type="pct"/>
            <w:tcBorders>
              <w:top w:val="single" w:sz="4" w:space="0" w:color="auto"/>
            </w:tcBorders>
            <w:shd w:val="clear" w:color="auto" w:fill="FFFFFF" w:themeFill="background1"/>
          </w:tcPr>
          <w:p w14:paraId="39CA6BA8" w14:textId="2D5E2911" w:rsidR="00124DD1" w:rsidRPr="0066442D" w:rsidRDefault="00124DD1" w:rsidP="00124DD1">
            <w:pPr>
              <w:pStyle w:val="NoSpacing"/>
              <w:spacing w:line="276" w:lineRule="auto"/>
              <w:jc w:val="center"/>
              <w:rPr>
                <w:sz w:val="22"/>
                <w:szCs w:val="22"/>
              </w:rPr>
            </w:pPr>
            <w:r>
              <w:rPr>
                <w:sz w:val="22"/>
                <w:szCs w:val="22"/>
              </w:rPr>
              <w:t>Yes</w:t>
            </w:r>
          </w:p>
        </w:tc>
        <w:tc>
          <w:tcPr>
            <w:tcW w:w="1491" w:type="pct"/>
            <w:shd w:val="clear" w:color="auto" w:fill="FFFFFF" w:themeFill="background1"/>
          </w:tcPr>
          <w:p w14:paraId="369F84C1" w14:textId="77777777" w:rsidR="00124DD1" w:rsidRDefault="00124DD1" w:rsidP="00124DD1">
            <w:pPr>
              <w:spacing w:line="276" w:lineRule="auto"/>
              <w:rPr>
                <w:sz w:val="22"/>
                <w:szCs w:val="22"/>
              </w:rPr>
            </w:pPr>
            <w:r>
              <w:rPr>
                <w:sz w:val="22"/>
                <w:szCs w:val="22"/>
              </w:rPr>
              <w:t xml:space="preserve">Enhanced family leave and pay entitlements and more streamlined legislation extends the range of family leave available to employees. </w:t>
            </w:r>
          </w:p>
          <w:p w14:paraId="39CA6BA9" w14:textId="3A326F13" w:rsidR="00124DD1" w:rsidRPr="0066442D" w:rsidRDefault="00124DD1" w:rsidP="00124DD1">
            <w:pPr>
              <w:spacing w:line="276" w:lineRule="auto"/>
              <w:rPr>
                <w:sz w:val="22"/>
                <w:szCs w:val="22"/>
              </w:rPr>
            </w:pPr>
            <w:r>
              <w:rPr>
                <w:sz w:val="22"/>
                <w:szCs w:val="22"/>
              </w:rPr>
              <w:lastRenderedPageBreak/>
              <w:t>Giving more flexibility on how leave can be taken (e.g. Paternity Leave 2x 1 week blocks within 1 year) should make it more accessible - as it can be taken at a time of the employee’s choosing and so should increase the levels of uptake.</w:t>
            </w:r>
          </w:p>
        </w:tc>
        <w:tc>
          <w:tcPr>
            <w:tcW w:w="397" w:type="pct"/>
            <w:shd w:val="clear" w:color="auto" w:fill="FFFFFF" w:themeFill="background1"/>
          </w:tcPr>
          <w:p w14:paraId="39CA6BAA" w14:textId="7BD533BC" w:rsidR="00124DD1" w:rsidRPr="0066442D" w:rsidRDefault="00124DD1" w:rsidP="00124DD1">
            <w:pPr>
              <w:spacing w:line="276" w:lineRule="auto"/>
              <w:jc w:val="center"/>
              <w:rPr>
                <w:sz w:val="22"/>
                <w:szCs w:val="22"/>
              </w:rPr>
            </w:pPr>
            <w:r>
              <w:rPr>
                <w:sz w:val="22"/>
                <w:szCs w:val="22"/>
              </w:rPr>
              <w:lastRenderedPageBreak/>
              <w:t>Yes</w:t>
            </w:r>
          </w:p>
        </w:tc>
        <w:tc>
          <w:tcPr>
            <w:tcW w:w="1777" w:type="pct"/>
            <w:shd w:val="clear" w:color="auto" w:fill="FFFFFF" w:themeFill="background1"/>
          </w:tcPr>
          <w:p w14:paraId="39CA6BAB" w14:textId="476819BA" w:rsidR="00124DD1" w:rsidRPr="0066442D" w:rsidRDefault="00124DD1" w:rsidP="00124DD1">
            <w:pPr>
              <w:spacing w:line="276" w:lineRule="auto"/>
              <w:rPr>
                <w:sz w:val="22"/>
                <w:szCs w:val="22"/>
              </w:rPr>
            </w:pPr>
            <w:r>
              <w:rPr>
                <w:sz w:val="22"/>
                <w:szCs w:val="22"/>
              </w:rPr>
              <w:t xml:space="preserve">Pregnant employees and those on maternity leave may be reluctant to ask for/request the different types of leave they are entitled to for fear of being viewed as less reliable/ambitious/committed etc </w:t>
            </w:r>
            <w:r>
              <w:rPr>
                <w:sz w:val="22"/>
                <w:szCs w:val="22"/>
              </w:rPr>
              <w:lastRenderedPageBreak/>
              <w:t>and the potential impact taking leave may have on their careers.</w:t>
            </w:r>
          </w:p>
        </w:tc>
      </w:tr>
      <w:tr w:rsidR="00124DD1" w:rsidRPr="00670940" w14:paraId="39CA6BB2" w14:textId="77777777" w:rsidTr="00124DD1">
        <w:trPr>
          <w:trHeight w:val="794"/>
        </w:trPr>
        <w:tc>
          <w:tcPr>
            <w:tcW w:w="904" w:type="pct"/>
            <w:tcBorders>
              <w:top w:val="single" w:sz="4" w:space="0" w:color="auto"/>
            </w:tcBorders>
            <w:shd w:val="clear" w:color="auto" w:fill="FFFFFF" w:themeFill="background1"/>
          </w:tcPr>
          <w:p w14:paraId="39CA6BAD" w14:textId="77777777" w:rsidR="00124DD1" w:rsidRPr="0066442D" w:rsidRDefault="00124DD1" w:rsidP="00124DD1">
            <w:pPr>
              <w:spacing w:line="276" w:lineRule="auto"/>
              <w:rPr>
                <w:sz w:val="22"/>
                <w:szCs w:val="22"/>
              </w:rPr>
            </w:pPr>
            <w:r w:rsidRPr="0066442D">
              <w:rPr>
                <w:sz w:val="22"/>
                <w:szCs w:val="22"/>
              </w:rPr>
              <w:lastRenderedPageBreak/>
              <w:t>Race</w:t>
            </w:r>
          </w:p>
        </w:tc>
        <w:tc>
          <w:tcPr>
            <w:tcW w:w="431" w:type="pct"/>
            <w:tcBorders>
              <w:top w:val="single" w:sz="4" w:space="0" w:color="auto"/>
            </w:tcBorders>
            <w:shd w:val="clear" w:color="auto" w:fill="FFFFFF" w:themeFill="background1"/>
          </w:tcPr>
          <w:p w14:paraId="39CA6BAE" w14:textId="796B40F8" w:rsidR="00124DD1" w:rsidRPr="0066442D" w:rsidRDefault="00791BA5" w:rsidP="00124DD1">
            <w:pPr>
              <w:pStyle w:val="NoSpacing"/>
              <w:spacing w:line="276" w:lineRule="auto"/>
              <w:jc w:val="center"/>
              <w:rPr>
                <w:sz w:val="22"/>
                <w:szCs w:val="22"/>
              </w:rPr>
            </w:pPr>
            <w:r>
              <w:rPr>
                <w:sz w:val="22"/>
                <w:szCs w:val="22"/>
              </w:rPr>
              <w:t>Yes</w:t>
            </w:r>
          </w:p>
        </w:tc>
        <w:tc>
          <w:tcPr>
            <w:tcW w:w="1491" w:type="pct"/>
            <w:shd w:val="clear" w:color="auto" w:fill="FFFFFF" w:themeFill="background1"/>
          </w:tcPr>
          <w:p w14:paraId="39CA6BAF" w14:textId="4567769C" w:rsidR="00124DD1" w:rsidRPr="0066442D" w:rsidRDefault="00791BA5" w:rsidP="00124DD1">
            <w:pPr>
              <w:spacing w:line="276" w:lineRule="auto"/>
              <w:rPr>
                <w:sz w:val="22"/>
                <w:szCs w:val="22"/>
              </w:rPr>
            </w:pPr>
            <w:r>
              <w:rPr>
                <w:sz w:val="22"/>
                <w:szCs w:val="22"/>
              </w:rPr>
              <w:t>Traditionally BME employees are likely to come from communities/background</w:t>
            </w:r>
            <w:r w:rsidR="00586A72">
              <w:rPr>
                <w:sz w:val="22"/>
                <w:szCs w:val="22"/>
              </w:rPr>
              <w:t>s</w:t>
            </w:r>
            <w:r>
              <w:rPr>
                <w:sz w:val="22"/>
                <w:szCs w:val="22"/>
              </w:rPr>
              <w:t xml:space="preserve"> where they place a high importance on family life</w:t>
            </w:r>
            <w:r w:rsidR="00586A72">
              <w:rPr>
                <w:sz w:val="22"/>
                <w:szCs w:val="22"/>
              </w:rPr>
              <w:t>,</w:t>
            </w:r>
            <w:r>
              <w:rPr>
                <w:sz w:val="22"/>
                <w:szCs w:val="22"/>
              </w:rPr>
              <w:t xml:space="preserve"> so extended and enhance</w:t>
            </w:r>
            <w:r w:rsidR="00586A72">
              <w:rPr>
                <w:sz w:val="22"/>
                <w:szCs w:val="22"/>
              </w:rPr>
              <w:t>d</w:t>
            </w:r>
            <w:r>
              <w:rPr>
                <w:sz w:val="22"/>
                <w:szCs w:val="22"/>
              </w:rPr>
              <w:t xml:space="preserve"> family leave and benefits should </w:t>
            </w:r>
            <w:r w:rsidR="00586A72">
              <w:rPr>
                <w:sz w:val="22"/>
                <w:szCs w:val="22"/>
              </w:rPr>
              <w:t>support them with this.</w:t>
            </w:r>
          </w:p>
        </w:tc>
        <w:tc>
          <w:tcPr>
            <w:tcW w:w="397" w:type="pct"/>
            <w:shd w:val="clear" w:color="auto" w:fill="FFFFFF" w:themeFill="background1"/>
          </w:tcPr>
          <w:p w14:paraId="39CA6BB0" w14:textId="6100713C" w:rsidR="00124DD1" w:rsidRPr="0066442D" w:rsidRDefault="00791BA5" w:rsidP="00124DD1">
            <w:pPr>
              <w:spacing w:line="276" w:lineRule="auto"/>
              <w:jc w:val="center"/>
              <w:rPr>
                <w:sz w:val="22"/>
                <w:szCs w:val="22"/>
              </w:rPr>
            </w:pPr>
            <w:r>
              <w:rPr>
                <w:sz w:val="22"/>
                <w:szCs w:val="22"/>
              </w:rPr>
              <w:t>Yes</w:t>
            </w:r>
          </w:p>
        </w:tc>
        <w:tc>
          <w:tcPr>
            <w:tcW w:w="1777" w:type="pct"/>
            <w:shd w:val="clear" w:color="auto" w:fill="FFFFFF" w:themeFill="background1"/>
          </w:tcPr>
          <w:p w14:paraId="39CA6BB1" w14:textId="557FD6BD" w:rsidR="00124DD1" w:rsidRPr="0066442D" w:rsidRDefault="00586A72" w:rsidP="00124DD1">
            <w:pPr>
              <w:spacing w:line="276" w:lineRule="auto"/>
              <w:rPr>
                <w:sz w:val="22"/>
                <w:szCs w:val="22"/>
              </w:rPr>
            </w:pPr>
            <w:r>
              <w:rPr>
                <w:sz w:val="22"/>
                <w:szCs w:val="22"/>
              </w:rPr>
              <w:t>BME employees may have less awareness of the different types of family leave they are entitled to. Increased communications on family leave should be circulated to all employees so they are aware of their current rights.</w:t>
            </w:r>
          </w:p>
        </w:tc>
      </w:tr>
      <w:tr w:rsidR="00124DD1" w:rsidRPr="00670940" w14:paraId="39CA6BB8" w14:textId="77777777" w:rsidTr="00124DD1">
        <w:trPr>
          <w:trHeight w:val="794"/>
        </w:trPr>
        <w:tc>
          <w:tcPr>
            <w:tcW w:w="904" w:type="pct"/>
            <w:tcBorders>
              <w:top w:val="single" w:sz="4" w:space="0" w:color="auto"/>
            </w:tcBorders>
            <w:shd w:val="clear" w:color="auto" w:fill="FFFFFF" w:themeFill="background1"/>
          </w:tcPr>
          <w:p w14:paraId="39CA6BB3" w14:textId="77777777" w:rsidR="00124DD1" w:rsidRPr="0066442D" w:rsidRDefault="00124DD1" w:rsidP="00124DD1">
            <w:pPr>
              <w:spacing w:line="276" w:lineRule="auto"/>
              <w:rPr>
                <w:sz w:val="22"/>
                <w:szCs w:val="22"/>
              </w:rPr>
            </w:pPr>
            <w:r w:rsidRPr="0066442D">
              <w:rPr>
                <w:sz w:val="22"/>
                <w:szCs w:val="22"/>
              </w:rPr>
              <w:t>Religion or belief</w:t>
            </w:r>
          </w:p>
        </w:tc>
        <w:tc>
          <w:tcPr>
            <w:tcW w:w="431" w:type="pct"/>
            <w:tcBorders>
              <w:top w:val="single" w:sz="4" w:space="0" w:color="auto"/>
            </w:tcBorders>
            <w:shd w:val="clear" w:color="auto" w:fill="FFFFFF" w:themeFill="background1"/>
          </w:tcPr>
          <w:p w14:paraId="39CA6BB4" w14:textId="746DDA88" w:rsidR="00124DD1" w:rsidRPr="0066442D" w:rsidRDefault="00586A72" w:rsidP="00124DD1">
            <w:pPr>
              <w:pStyle w:val="NoSpacing"/>
              <w:spacing w:line="276" w:lineRule="auto"/>
              <w:jc w:val="center"/>
              <w:rPr>
                <w:sz w:val="22"/>
                <w:szCs w:val="22"/>
              </w:rPr>
            </w:pPr>
            <w:r>
              <w:rPr>
                <w:sz w:val="22"/>
                <w:szCs w:val="22"/>
              </w:rPr>
              <w:t>Yes</w:t>
            </w:r>
          </w:p>
        </w:tc>
        <w:tc>
          <w:tcPr>
            <w:tcW w:w="1491" w:type="pct"/>
            <w:shd w:val="clear" w:color="auto" w:fill="FFFFFF" w:themeFill="background1"/>
          </w:tcPr>
          <w:p w14:paraId="39CA6BB5" w14:textId="4944A2C3" w:rsidR="00124DD1" w:rsidRPr="0066442D" w:rsidRDefault="00586A72" w:rsidP="00124DD1">
            <w:pPr>
              <w:spacing w:line="276" w:lineRule="auto"/>
              <w:rPr>
                <w:sz w:val="22"/>
                <w:szCs w:val="22"/>
              </w:rPr>
            </w:pPr>
            <w:r>
              <w:rPr>
                <w:sz w:val="22"/>
                <w:szCs w:val="22"/>
              </w:rPr>
              <w:t>Similar to race, supporting family life is likely to be of high importance in the majority of religions/beliefs, so extended and enhanced family leave and benefits should support them with this.</w:t>
            </w:r>
          </w:p>
        </w:tc>
        <w:tc>
          <w:tcPr>
            <w:tcW w:w="397" w:type="pct"/>
            <w:shd w:val="clear" w:color="auto" w:fill="FFFFFF" w:themeFill="background1"/>
          </w:tcPr>
          <w:p w14:paraId="39CA6BB6" w14:textId="6C2C4EB6" w:rsidR="00124DD1" w:rsidRPr="0066442D" w:rsidRDefault="00586A72" w:rsidP="00124DD1">
            <w:pPr>
              <w:spacing w:line="276" w:lineRule="auto"/>
              <w:jc w:val="center"/>
              <w:rPr>
                <w:sz w:val="22"/>
                <w:szCs w:val="22"/>
              </w:rPr>
            </w:pPr>
            <w:r>
              <w:rPr>
                <w:sz w:val="22"/>
                <w:szCs w:val="22"/>
              </w:rPr>
              <w:t>Yes</w:t>
            </w:r>
          </w:p>
        </w:tc>
        <w:tc>
          <w:tcPr>
            <w:tcW w:w="1777" w:type="pct"/>
            <w:shd w:val="clear" w:color="auto" w:fill="FFFFFF" w:themeFill="background1"/>
          </w:tcPr>
          <w:p w14:paraId="39CA6BB7" w14:textId="2A586A70" w:rsidR="00124DD1" w:rsidRPr="0066442D" w:rsidRDefault="00FB4465" w:rsidP="00124DD1">
            <w:pPr>
              <w:spacing w:line="276" w:lineRule="auto"/>
              <w:rPr>
                <w:sz w:val="22"/>
                <w:szCs w:val="22"/>
              </w:rPr>
            </w:pPr>
            <w:r>
              <w:rPr>
                <w:sz w:val="22"/>
                <w:szCs w:val="22"/>
              </w:rPr>
              <w:t xml:space="preserve">Similar to race, these employees may have less awareness of the different types of family leave they are entitled to. </w:t>
            </w:r>
            <w:r w:rsidR="00586A72">
              <w:rPr>
                <w:sz w:val="22"/>
                <w:szCs w:val="22"/>
              </w:rPr>
              <w:t>Increased communications on family leave should be circulated to all employees so they are aware of their current rights.</w:t>
            </w:r>
          </w:p>
        </w:tc>
      </w:tr>
      <w:tr w:rsidR="00124DD1" w:rsidRPr="00670940" w14:paraId="39CA6BBE" w14:textId="77777777" w:rsidTr="00124DD1">
        <w:trPr>
          <w:trHeight w:val="794"/>
        </w:trPr>
        <w:tc>
          <w:tcPr>
            <w:tcW w:w="904" w:type="pct"/>
            <w:tcBorders>
              <w:top w:val="single" w:sz="4" w:space="0" w:color="auto"/>
            </w:tcBorders>
            <w:shd w:val="clear" w:color="auto" w:fill="FFFFFF" w:themeFill="background1"/>
          </w:tcPr>
          <w:p w14:paraId="39CA6BB9" w14:textId="77777777" w:rsidR="00124DD1" w:rsidRPr="0066442D" w:rsidRDefault="00124DD1" w:rsidP="00124DD1">
            <w:pPr>
              <w:spacing w:line="276" w:lineRule="auto"/>
              <w:rPr>
                <w:sz w:val="22"/>
                <w:szCs w:val="22"/>
              </w:rPr>
            </w:pPr>
            <w:r w:rsidRPr="0066442D">
              <w:rPr>
                <w:sz w:val="22"/>
                <w:szCs w:val="22"/>
              </w:rPr>
              <w:t>Sex</w:t>
            </w:r>
          </w:p>
        </w:tc>
        <w:tc>
          <w:tcPr>
            <w:tcW w:w="431" w:type="pct"/>
            <w:tcBorders>
              <w:top w:val="single" w:sz="4" w:space="0" w:color="auto"/>
            </w:tcBorders>
            <w:shd w:val="clear" w:color="auto" w:fill="FFFFFF" w:themeFill="background1"/>
          </w:tcPr>
          <w:p w14:paraId="39CA6BBA" w14:textId="3E569988" w:rsidR="00124DD1" w:rsidRPr="0066442D" w:rsidRDefault="00124DD1" w:rsidP="00124DD1">
            <w:pPr>
              <w:pStyle w:val="NoSpacing"/>
              <w:spacing w:line="276" w:lineRule="auto"/>
              <w:jc w:val="center"/>
              <w:rPr>
                <w:sz w:val="22"/>
                <w:szCs w:val="22"/>
              </w:rPr>
            </w:pPr>
            <w:r>
              <w:rPr>
                <w:sz w:val="22"/>
                <w:szCs w:val="22"/>
              </w:rPr>
              <w:t>Yes</w:t>
            </w:r>
          </w:p>
        </w:tc>
        <w:tc>
          <w:tcPr>
            <w:tcW w:w="1491" w:type="pct"/>
            <w:shd w:val="clear" w:color="auto" w:fill="FFFFFF" w:themeFill="background1"/>
          </w:tcPr>
          <w:p w14:paraId="39CA6BBB" w14:textId="0D9264E7" w:rsidR="00124DD1" w:rsidRPr="0066442D" w:rsidRDefault="00124DD1" w:rsidP="00124DD1">
            <w:pPr>
              <w:spacing w:line="276" w:lineRule="auto"/>
              <w:rPr>
                <w:sz w:val="22"/>
                <w:szCs w:val="22"/>
              </w:rPr>
            </w:pPr>
            <w:r>
              <w:rPr>
                <w:sz w:val="22"/>
                <w:szCs w:val="22"/>
              </w:rPr>
              <w:t>Various types of family leave are now available to men – adoption leave, shared parental leave, paternity leave, parental leave, bereavement leave. This enables men to take on more of their family responsibilities.</w:t>
            </w:r>
          </w:p>
        </w:tc>
        <w:tc>
          <w:tcPr>
            <w:tcW w:w="397" w:type="pct"/>
            <w:shd w:val="clear" w:color="auto" w:fill="FFFFFF" w:themeFill="background1"/>
          </w:tcPr>
          <w:p w14:paraId="39CA6BBC" w14:textId="52BBEEE0" w:rsidR="00124DD1" w:rsidRPr="0066442D" w:rsidRDefault="00124DD1" w:rsidP="00124DD1">
            <w:pPr>
              <w:spacing w:line="276" w:lineRule="auto"/>
              <w:jc w:val="center"/>
              <w:rPr>
                <w:sz w:val="22"/>
                <w:szCs w:val="22"/>
              </w:rPr>
            </w:pPr>
            <w:r>
              <w:rPr>
                <w:sz w:val="22"/>
                <w:szCs w:val="22"/>
              </w:rPr>
              <w:t>Yes</w:t>
            </w:r>
          </w:p>
        </w:tc>
        <w:tc>
          <w:tcPr>
            <w:tcW w:w="1777" w:type="pct"/>
            <w:shd w:val="clear" w:color="auto" w:fill="FFFFFF" w:themeFill="background1"/>
          </w:tcPr>
          <w:p w14:paraId="39CA6BBD" w14:textId="6854E091" w:rsidR="00124DD1" w:rsidRPr="0066442D" w:rsidRDefault="00124DD1" w:rsidP="00124DD1">
            <w:pPr>
              <w:spacing w:line="276" w:lineRule="auto"/>
              <w:rPr>
                <w:sz w:val="22"/>
                <w:szCs w:val="22"/>
              </w:rPr>
            </w:pPr>
            <w:r>
              <w:rPr>
                <w:sz w:val="22"/>
                <w:szCs w:val="22"/>
              </w:rPr>
              <w:t>Men may see the various types of leave as being mainly for women so are reluctant to request the leave which would benefit them and their family (this can be seen in the low uptake of shared parental leave by men). This type of thinking is reinforced with societal views that it is mainly women who take on the family caring role and in a lot of families remain responsible for the majority of the childcare.</w:t>
            </w:r>
          </w:p>
        </w:tc>
      </w:tr>
      <w:tr w:rsidR="00124DD1" w:rsidRPr="00670940" w14:paraId="39CA6BC4" w14:textId="77777777" w:rsidTr="00124DD1">
        <w:trPr>
          <w:trHeight w:val="794"/>
        </w:trPr>
        <w:tc>
          <w:tcPr>
            <w:tcW w:w="904" w:type="pct"/>
            <w:tcBorders>
              <w:top w:val="single" w:sz="4" w:space="0" w:color="auto"/>
            </w:tcBorders>
            <w:shd w:val="clear" w:color="auto" w:fill="FFFFFF" w:themeFill="background1"/>
          </w:tcPr>
          <w:p w14:paraId="39CA6BBF" w14:textId="77777777" w:rsidR="00124DD1" w:rsidRPr="0066442D" w:rsidRDefault="00124DD1" w:rsidP="00124DD1">
            <w:pPr>
              <w:spacing w:line="276" w:lineRule="auto"/>
              <w:rPr>
                <w:sz w:val="22"/>
                <w:szCs w:val="22"/>
              </w:rPr>
            </w:pPr>
            <w:r w:rsidRPr="0066442D">
              <w:rPr>
                <w:sz w:val="22"/>
                <w:szCs w:val="22"/>
              </w:rPr>
              <w:lastRenderedPageBreak/>
              <w:t>Sexual orientation</w:t>
            </w:r>
          </w:p>
        </w:tc>
        <w:tc>
          <w:tcPr>
            <w:tcW w:w="431" w:type="pct"/>
            <w:tcBorders>
              <w:top w:val="single" w:sz="4" w:space="0" w:color="auto"/>
            </w:tcBorders>
            <w:shd w:val="clear" w:color="auto" w:fill="FFFFFF" w:themeFill="background1"/>
          </w:tcPr>
          <w:p w14:paraId="39CA6BC0" w14:textId="6924CC3A" w:rsidR="00124DD1" w:rsidRPr="0066442D" w:rsidRDefault="00124DD1" w:rsidP="00124DD1">
            <w:pPr>
              <w:pStyle w:val="NoSpacing"/>
              <w:spacing w:line="276" w:lineRule="auto"/>
              <w:jc w:val="center"/>
              <w:rPr>
                <w:sz w:val="22"/>
                <w:szCs w:val="22"/>
              </w:rPr>
            </w:pPr>
            <w:r>
              <w:rPr>
                <w:sz w:val="22"/>
                <w:szCs w:val="22"/>
              </w:rPr>
              <w:t>Yes</w:t>
            </w:r>
          </w:p>
        </w:tc>
        <w:tc>
          <w:tcPr>
            <w:tcW w:w="1491" w:type="pct"/>
            <w:shd w:val="clear" w:color="auto" w:fill="FFFFFF" w:themeFill="background1"/>
          </w:tcPr>
          <w:p w14:paraId="39CA6BC1" w14:textId="2AB2B975" w:rsidR="00124DD1" w:rsidRPr="0066442D" w:rsidRDefault="00124DD1" w:rsidP="00124DD1">
            <w:pPr>
              <w:spacing w:line="276" w:lineRule="auto"/>
              <w:rPr>
                <w:sz w:val="22"/>
                <w:szCs w:val="22"/>
              </w:rPr>
            </w:pPr>
            <w:r>
              <w:rPr>
                <w:sz w:val="22"/>
                <w:szCs w:val="22"/>
              </w:rPr>
              <w:t>All types of family leave are available to non-heterosexual couples/familie</w:t>
            </w:r>
            <w:r w:rsidR="00111AB7">
              <w:rPr>
                <w:sz w:val="22"/>
                <w:szCs w:val="22"/>
              </w:rPr>
              <w:t>s, including surrogacy/adoption leave.</w:t>
            </w:r>
          </w:p>
        </w:tc>
        <w:tc>
          <w:tcPr>
            <w:tcW w:w="397" w:type="pct"/>
            <w:shd w:val="clear" w:color="auto" w:fill="FFFFFF" w:themeFill="background1"/>
          </w:tcPr>
          <w:p w14:paraId="39CA6BC2" w14:textId="442AA1FC" w:rsidR="00124DD1" w:rsidRPr="0066442D" w:rsidRDefault="00124DD1" w:rsidP="00124DD1">
            <w:pPr>
              <w:spacing w:line="276" w:lineRule="auto"/>
              <w:jc w:val="center"/>
              <w:rPr>
                <w:sz w:val="22"/>
                <w:szCs w:val="22"/>
              </w:rPr>
            </w:pPr>
            <w:r>
              <w:rPr>
                <w:sz w:val="22"/>
                <w:szCs w:val="22"/>
              </w:rPr>
              <w:t>Yes</w:t>
            </w:r>
          </w:p>
        </w:tc>
        <w:tc>
          <w:tcPr>
            <w:tcW w:w="1777" w:type="pct"/>
            <w:shd w:val="clear" w:color="auto" w:fill="FFFFFF" w:themeFill="background1"/>
          </w:tcPr>
          <w:p w14:paraId="39CA6BC3" w14:textId="29F3F46F" w:rsidR="00124DD1" w:rsidRPr="0066442D" w:rsidRDefault="00124DD1" w:rsidP="00124DD1">
            <w:pPr>
              <w:spacing w:line="276" w:lineRule="auto"/>
              <w:rPr>
                <w:sz w:val="22"/>
                <w:szCs w:val="22"/>
              </w:rPr>
            </w:pPr>
            <w:r>
              <w:rPr>
                <w:sz w:val="22"/>
                <w:szCs w:val="22"/>
              </w:rPr>
              <w:t>Traditional stereotypes may mean non-heterosexual couples/families are over looked when it comes to this range of family leave. Increased communications on family leave should be circulated to all employees so they are aware of their current rights.</w:t>
            </w:r>
          </w:p>
        </w:tc>
      </w:tr>
    </w:tbl>
    <w:p w14:paraId="668BC2B9" w14:textId="68493C7F" w:rsidR="003E0686" w:rsidRDefault="003E0686" w:rsidP="00F72963">
      <w:pPr>
        <w:spacing w:after="0"/>
      </w:pPr>
    </w:p>
    <w:p w14:paraId="5CA2B0F9"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371C6E" w:rsidRDefault="003E0686" w:rsidP="00F72963">
            <w:pPr>
              <w:spacing w:line="276" w:lineRule="auto"/>
              <w:rPr>
                <w:sz w:val="22"/>
                <w:szCs w:val="22"/>
              </w:rPr>
            </w:pPr>
            <w:r w:rsidRPr="00371C6E">
              <w:rPr>
                <w:sz w:val="22"/>
                <w:szCs w:val="22"/>
              </w:rPr>
              <w:t>Social deprivation</w:t>
            </w:r>
          </w:p>
          <w:p w14:paraId="39CA6BC6" w14:textId="09CAE40A" w:rsidR="003E0686" w:rsidRPr="00371C6E" w:rsidRDefault="003E0686" w:rsidP="00F72963">
            <w:pPr>
              <w:spacing w:line="276" w:lineRule="auto"/>
              <w:rPr>
                <w:sz w:val="22"/>
                <w:szCs w:val="22"/>
              </w:rPr>
            </w:pPr>
          </w:p>
        </w:tc>
        <w:tc>
          <w:tcPr>
            <w:tcW w:w="475" w:type="pct"/>
            <w:tcBorders>
              <w:top w:val="single" w:sz="4" w:space="0" w:color="auto"/>
            </w:tcBorders>
            <w:shd w:val="clear" w:color="auto" w:fill="FFFFFF" w:themeFill="background1"/>
          </w:tcPr>
          <w:p w14:paraId="39CA6BC7" w14:textId="15F13451" w:rsidR="003E0686" w:rsidRPr="00371C6E" w:rsidRDefault="0033086B" w:rsidP="00AE0F0A">
            <w:pPr>
              <w:pStyle w:val="NoSpacing"/>
              <w:spacing w:line="276" w:lineRule="auto"/>
              <w:jc w:val="center"/>
              <w:rPr>
                <w:sz w:val="22"/>
                <w:szCs w:val="22"/>
              </w:rPr>
            </w:pPr>
            <w:r>
              <w:rPr>
                <w:sz w:val="22"/>
                <w:szCs w:val="22"/>
              </w:rPr>
              <w:t>Yes</w:t>
            </w:r>
          </w:p>
        </w:tc>
        <w:tc>
          <w:tcPr>
            <w:tcW w:w="1413" w:type="pct"/>
            <w:shd w:val="clear" w:color="auto" w:fill="FFFFFF" w:themeFill="background1"/>
          </w:tcPr>
          <w:p w14:paraId="39CA6BC8" w14:textId="60CF57DF" w:rsidR="003E0686" w:rsidRPr="00371C6E" w:rsidRDefault="00C568F1" w:rsidP="00F72963">
            <w:pPr>
              <w:spacing w:line="276" w:lineRule="auto"/>
              <w:rPr>
                <w:sz w:val="22"/>
                <w:szCs w:val="22"/>
              </w:rPr>
            </w:pPr>
            <w:r>
              <w:rPr>
                <w:sz w:val="22"/>
                <w:szCs w:val="22"/>
              </w:rPr>
              <w:t>A range of e</w:t>
            </w:r>
            <w:r w:rsidR="0033086B">
              <w:rPr>
                <w:sz w:val="22"/>
                <w:szCs w:val="22"/>
              </w:rPr>
              <w:t>nhanced paid family leave</w:t>
            </w:r>
            <w:r>
              <w:rPr>
                <w:sz w:val="22"/>
                <w:szCs w:val="22"/>
              </w:rPr>
              <w:t xml:space="preserve"> (those with occupational pay)</w:t>
            </w:r>
            <w:r w:rsidR="0033086B">
              <w:rPr>
                <w:sz w:val="22"/>
                <w:szCs w:val="22"/>
              </w:rPr>
              <w:t xml:space="preserve"> should </w:t>
            </w:r>
            <w:r>
              <w:rPr>
                <w:sz w:val="22"/>
                <w:szCs w:val="22"/>
              </w:rPr>
              <w:t>enable</w:t>
            </w:r>
            <w:r w:rsidR="0033086B">
              <w:rPr>
                <w:sz w:val="22"/>
                <w:szCs w:val="22"/>
              </w:rPr>
              <w:t xml:space="preserve"> these employees to take more leave to support their family responsibilities.</w:t>
            </w:r>
          </w:p>
        </w:tc>
        <w:tc>
          <w:tcPr>
            <w:tcW w:w="414" w:type="pct"/>
            <w:shd w:val="clear" w:color="auto" w:fill="FFFFFF" w:themeFill="background1"/>
          </w:tcPr>
          <w:p w14:paraId="39CA6BC9" w14:textId="6A970111" w:rsidR="003E0686" w:rsidRPr="00371C6E" w:rsidRDefault="0033086B" w:rsidP="00F72963">
            <w:pPr>
              <w:spacing w:line="276" w:lineRule="auto"/>
              <w:jc w:val="center"/>
              <w:rPr>
                <w:sz w:val="22"/>
                <w:szCs w:val="22"/>
              </w:rPr>
            </w:pPr>
            <w:r>
              <w:rPr>
                <w:sz w:val="22"/>
                <w:szCs w:val="22"/>
              </w:rPr>
              <w:t>Yes</w:t>
            </w:r>
          </w:p>
        </w:tc>
        <w:tc>
          <w:tcPr>
            <w:tcW w:w="1786" w:type="pct"/>
            <w:shd w:val="clear" w:color="auto" w:fill="FFFFFF" w:themeFill="background1"/>
          </w:tcPr>
          <w:p w14:paraId="39CA6BCA" w14:textId="1A7EF1D4" w:rsidR="003E0686" w:rsidRPr="00371C6E" w:rsidRDefault="00C568F1" w:rsidP="00F72963">
            <w:pPr>
              <w:spacing w:line="276" w:lineRule="auto"/>
              <w:rPr>
                <w:sz w:val="22"/>
                <w:szCs w:val="22"/>
              </w:rPr>
            </w:pPr>
            <w:r>
              <w:rPr>
                <w:sz w:val="22"/>
                <w:szCs w:val="22"/>
              </w:rPr>
              <w:t>Not all types of family leave are paid at enhanced occupational pay rates/normal full pay so it may be difficult for these employees to take up the leave they are entitled to because it is unpaid e.g. parental leave is unpaid.</w:t>
            </w:r>
          </w:p>
        </w:tc>
      </w:tr>
      <w:tr w:rsidR="003E0686"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371C6E" w:rsidRDefault="003E0686" w:rsidP="00F72963">
            <w:pPr>
              <w:spacing w:line="276" w:lineRule="auto"/>
              <w:rPr>
                <w:sz w:val="22"/>
                <w:szCs w:val="22"/>
              </w:rPr>
            </w:pPr>
            <w:r w:rsidRPr="00371C6E">
              <w:rPr>
                <w:sz w:val="22"/>
                <w:szCs w:val="22"/>
              </w:rPr>
              <w:t>Care Experienced people</w:t>
            </w:r>
          </w:p>
        </w:tc>
        <w:tc>
          <w:tcPr>
            <w:tcW w:w="475" w:type="pct"/>
            <w:tcBorders>
              <w:top w:val="single" w:sz="4" w:space="0" w:color="auto"/>
            </w:tcBorders>
            <w:shd w:val="clear" w:color="auto" w:fill="FFFFFF" w:themeFill="background1"/>
          </w:tcPr>
          <w:p w14:paraId="39CA6BCD" w14:textId="2029BC55" w:rsidR="003E0686" w:rsidRPr="00371C6E" w:rsidRDefault="00C568F1" w:rsidP="00AE0F0A">
            <w:pPr>
              <w:pStyle w:val="NoSpacing"/>
              <w:spacing w:line="276" w:lineRule="auto"/>
              <w:jc w:val="center"/>
              <w:rPr>
                <w:sz w:val="22"/>
                <w:szCs w:val="22"/>
              </w:rPr>
            </w:pPr>
            <w:r>
              <w:rPr>
                <w:sz w:val="22"/>
                <w:szCs w:val="22"/>
              </w:rPr>
              <w:t>Yes</w:t>
            </w:r>
          </w:p>
        </w:tc>
        <w:tc>
          <w:tcPr>
            <w:tcW w:w="1413" w:type="pct"/>
            <w:shd w:val="clear" w:color="auto" w:fill="FFFFFF" w:themeFill="background1"/>
          </w:tcPr>
          <w:p w14:paraId="39CA6BCE" w14:textId="7B83F839" w:rsidR="003E0686" w:rsidRPr="00371C6E" w:rsidRDefault="00C032C7" w:rsidP="00F72963">
            <w:pPr>
              <w:spacing w:line="276" w:lineRule="auto"/>
              <w:rPr>
                <w:sz w:val="22"/>
                <w:szCs w:val="22"/>
              </w:rPr>
            </w:pPr>
            <w:r>
              <w:rPr>
                <w:sz w:val="22"/>
                <w:szCs w:val="22"/>
              </w:rPr>
              <w:t xml:space="preserve">Those employees who are care experienced may place increased importance on ensuring their </w:t>
            </w:r>
            <w:r w:rsidR="001B1488">
              <w:rPr>
                <w:sz w:val="22"/>
                <w:szCs w:val="22"/>
              </w:rPr>
              <w:t>own</w:t>
            </w:r>
            <w:r>
              <w:rPr>
                <w:sz w:val="22"/>
                <w:szCs w:val="22"/>
              </w:rPr>
              <w:t xml:space="preserve"> families are supported</w:t>
            </w:r>
            <w:r w:rsidR="001B1488">
              <w:rPr>
                <w:sz w:val="22"/>
                <w:szCs w:val="22"/>
              </w:rPr>
              <w:t>,</w:t>
            </w:r>
            <w:r>
              <w:rPr>
                <w:sz w:val="22"/>
                <w:szCs w:val="22"/>
              </w:rPr>
              <w:t xml:space="preserve"> so increased family leave </w:t>
            </w:r>
            <w:r w:rsidR="001B1488">
              <w:rPr>
                <w:sz w:val="22"/>
                <w:szCs w:val="22"/>
              </w:rPr>
              <w:t>should support them with this.</w:t>
            </w:r>
          </w:p>
        </w:tc>
        <w:tc>
          <w:tcPr>
            <w:tcW w:w="414" w:type="pct"/>
            <w:shd w:val="clear" w:color="auto" w:fill="FFFFFF" w:themeFill="background1"/>
          </w:tcPr>
          <w:p w14:paraId="39CA6BCF" w14:textId="5C0E05CC" w:rsidR="003E0686" w:rsidRPr="00371C6E" w:rsidRDefault="00C568F1" w:rsidP="00F72963">
            <w:pPr>
              <w:spacing w:line="276" w:lineRule="auto"/>
              <w:jc w:val="center"/>
              <w:rPr>
                <w:sz w:val="22"/>
                <w:szCs w:val="22"/>
              </w:rPr>
            </w:pPr>
            <w:r>
              <w:rPr>
                <w:sz w:val="22"/>
                <w:szCs w:val="22"/>
              </w:rPr>
              <w:t>Yes</w:t>
            </w:r>
          </w:p>
        </w:tc>
        <w:tc>
          <w:tcPr>
            <w:tcW w:w="1786" w:type="pct"/>
            <w:shd w:val="clear" w:color="auto" w:fill="FFFFFF" w:themeFill="background1"/>
          </w:tcPr>
          <w:p w14:paraId="39CA6BD0" w14:textId="37A4F0BA" w:rsidR="003E0686" w:rsidRPr="00371C6E" w:rsidRDefault="001B1488" w:rsidP="00F72963">
            <w:pPr>
              <w:spacing w:line="276" w:lineRule="auto"/>
              <w:rPr>
                <w:sz w:val="22"/>
                <w:szCs w:val="22"/>
              </w:rPr>
            </w:pPr>
            <w:r>
              <w:rPr>
                <w:sz w:val="22"/>
                <w:szCs w:val="22"/>
              </w:rPr>
              <w:t>Care experienced employees may be less likely to be aware of their rights and the range of family available to them. Increased communications on family leave should be circulated to all employees so they are aware of their current rights.</w:t>
            </w:r>
          </w:p>
        </w:tc>
      </w:tr>
      <w:tr w:rsidR="003E0686"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371C6E" w:rsidRDefault="003E0686" w:rsidP="00F72963">
            <w:pPr>
              <w:spacing w:line="276" w:lineRule="auto"/>
              <w:rPr>
                <w:sz w:val="22"/>
                <w:szCs w:val="22"/>
              </w:rPr>
            </w:pPr>
            <w:r w:rsidRPr="00371C6E">
              <w:rPr>
                <w:sz w:val="22"/>
                <w:szCs w:val="22"/>
              </w:rPr>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75BA48D6" w:rsidR="003E0686" w:rsidRPr="00371C6E" w:rsidRDefault="00C568F1" w:rsidP="00AE0F0A">
            <w:pPr>
              <w:pStyle w:val="NoSpacing"/>
              <w:spacing w:line="276" w:lineRule="auto"/>
              <w:jc w:val="center"/>
              <w:rPr>
                <w:sz w:val="22"/>
                <w:szCs w:val="22"/>
              </w:rPr>
            </w:pPr>
            <w:r>
              <w:rPr>
                <w:sz w:val="22"/>
                <w:szCs w:val="22"/>
              </w:rPr>
              <w:t>Yes</w:t>
            </w:r>
          </w:p>
        </w:tc>
        <w:tc>
          <w:tcPr>
            <w:tcW w:w="1413" w:type="pct"/>
            <w:shd w:val="clear" w:color="auto" w:fill="FFFFFF" w:themeFill="background1"/>
          </w:tcPr>
          <w:p w14:paraId="39CA6BD4" w14:textId="66C37EDD" w:rsidR="003E0686" w:rsidRPr="00371C6E" w:rsidRDefault="00654649" w:rsidP="00F72963">
            <w:pPr>
              <w:spacing w:line="276" w:lineRule="auto"/>
              <w:rPr>
                <w:sz w:val="22"/>
                <w:szCs w:val="22"/>
              </w:rPr>
            </w:pPr>
            <w:r>
              <w:rPr>
                <w:sz w:val="22"/>
                <w:szCs w:val="22"/>
              </w:rPr>
              <w:t>Enhanced family leave will help all those employees with caring responsibilities for children to meet their caring commitments.</w:t>
            </w:r>
          </w:p>
        </w:tc>
        <w:tc>
          <w:tcPr>
            <w:tcW w:w="414" w:type="pct"/>
            <w:shd w:val="clear" w:color="auto" w:fill="FFFFFF" w:themeFill="background1"/>
          </w:tcPr>
          <w:p w14:paraId="39CA6BD5" w14:textId="5A6BDB90" w:rsidR="003E0686" w:rsidRPr="00371C6E" w:rsidRDefault="00C568F1" w:rsidP="00F72963">
            <w:pPr>
              <w:spacing w:line="276" w:lineRule="auto"/>
              <w:jc w:val="center"/>
              <w:rPr>
                <w:sz w:val="22"/>
                <w:szCs w:val="22"/>
              </w:rPr>
            </w:pPr>
            <w:r>
              <w:rPr>
                <w:sz w:val="22"/>
                <w:szCs w:val="22"/>
              </w:rPr>
              <w:t>Yes</w:t>
            </w:r>
          </w:p>
        </w:tc>
        <w:tc>
          <w:tcPr>
            <w:tcW w:w="1786" w:type="pct"/>
            <w:shd w:val="clear" w:color="auto" w:fill="FFFFFF" w:themeFill="background1"/>
          </w:tcPr>
          <w:p w14:paraId="39CA6BD6" w14:textId="5AD64577" w:rsidR="003E0686" w:rsidRPr="00371C6E" w:rsidRDefault="00C568F1" w:rsidP="00F72963">
            <w:pPr>
              <w:spacing w:line="276" w:lineRule="auto"/>
              <w:rPr>
                <w:sz w:val="22"/>
                <w:szCs w:val="22"/>
              </w:rPr>
            </w:pPr>
            <w:r>
              <w:rPr>
                <w:sz w:val="22"/>
                <w:szCs w:val="22"/>
              </w:rPr>
              <w:t>There is the new Carers Leave available as of 6 April 2024 (see Leave of Absence P&amp;P), but the range of leave available to those caring for children is far greater than the limited leave available to those caring for others such as parent or spouses/partners etc.</w:t>
            </w:r>
          </w:p>
        </w:tc>
      </w:tr>
      <w:tr w:rsidR="006E0572" w:rsidRPr="00670940"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6E0572" w:rsidRPr="00371C6E" w:rsidRDefault="006E0572" w:rsidP="00073106">
            <w:pPr>
              <w:spacing w:line="276" w:lineRule="auto"/>
              <w:rPr>
                <w:sz w:val="22"/>
                <w:szCs w:val="22"/>
              </w:rPr>
            </w:pPr>
            <w:r w:rsidRPr="00371C6E">
              <w:rPr>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793E84B6" w:rsidR="006E0572" w:rsidRPr="00371C6E" w:rsidRDefault="00371C6E" w:rsidP="00AE0F0A">
            <w:pPr>
              <w:pStyle w:val="NoSpacing"/>
              <w:spacing w:line="276" w:lineRule="auto"/>
              <w:jc w:val="center"/>
              <w:rPr>
                <w:sz w:val="22"/>
                <w:szCs w:val="22"/>
              </w:rPr>
            </w:pPr>
            <w:r>
              <w:rPr>
                <w:sz w:val="22"/>
                <w:szCs w:val="22"/>
              </w:rPr>
              <w:t>No</w:t>
            </w:r>
          </w:p>
        </w:tc>
        <w:tc>
          <w:tcPr>
            <w:tcW w:w="1413" w:type="pct"/>
            <w:shd w:val="clear" w:color="auto" w:fill="FFFFFF" w:themeFill="background1"/>
          </w:tcPr>
          <w:p w14:paraId="6E0267E5" w14:textId="77777777" w:rsidR="006E0572" w:rsidRPr="00371C6E" w:rsidRDefault="006E0572" w:rsidP="00F72963">
            <w:pPr>
              <w:spacing w:line="276" w:lineRule="auto"/>
              <w:rPr>
                <w:sz w:val="22"/>
                <w:szCs w:val="22"/>
              </w:rPr>
            </w:pPr>
          </w:p>
        </w:tc>
        <w:tc>
          <w:tcPr>
            <w:tcW w:w="414" w:type="pct"/>
            <w:shd w:val="clear" w:color="auto" w:fill="FFFFFF" w:themeFill="background1"/>
          </w:tcPr>
          <w:p w14:paraId="6D58A982" w14:textId="492F4788" w:rsidR="006E0572" w:rsidRPr="00371C6E" w:rsidRDefault="00371C6E" w:rsidP="00F72963">
            <w:pPr>
              <w:spacing w:line="276" w:lineRule="auto"/>
              <w:jc w:val="center"/>
              <w:rPr>
                <w:sz w:val="22"/>
                <w:szCs w:val="22"/>
              </w:rPr>
            </w:pPr>
            <w:r>
              <w:rPr>
                <w:sz w:val="22"/>
                <w:szCs w:val="22"/>
              </w:rPr>
              <w:t>No</w:t>
            </w:r>
          </w:p>
        </w:tc>
        <w:tc>
          <w:tcPr>
            <w:tcW w:w="1786" w:type="pct"/>
            <w:shd w:val="clear" w:color="auto" w:fill="FFFFFF" w:themeFill="background1"/>
          </w:tcPr>
          <w:p w14:paraId="7D6BE106" w14:textId="77777777" w:rsidR="006E0572" w:rsidRPr="00371C6E" w:rsidRDefault="006E0572" w:rsidP="00F72963">
            <w:pPr>
              <w:spacing w:line="276" w:lineRule="auto"/>
              <w:rPr>
                <w:sz w:val="22"/>
                <w:szCs w:val="22"/>
              </w:rPr>
            </w:pPr>
          </w:p>
        </w:tc>
      </w:tr>
    </w:tbl>
    <w:p w14:paraId="48A5F553" w14:textId="77777777" w:rsidR="00F72963" w:rsidRDefault="00F72963" w:rsidP="00F72963">
      <w:pPr>
        <w:tabs>
          <w:tab w:val="left" w:pos="13404"/>
        </w:tabs>
        <w:spacing w:after="0"/>
        <w:rPr>
          <w:b/>
        </w:rPr>
      </w:pPr>
    </w:p>
    <w:p w14:paraId="70F84BEA" w14:textId="77777777" w:rsidR="00FB7135" w:rsidRDefault="00FB7135">
      <w:pPr>
        <w:rPr>
          <w:b/>
        </w:rPr>
      </w:pPr>
      <w:r>
        <w:rPr>
          <w:b/>
        </w:rPr>
        <w:br w:type="page"/>
      </w:r>
    </w:p>
    <w:p w14:paraId="39CA6BD9" w14:textId="32E40749" w:rsidR="00106EAB" w:rsidRPr="00670940" w:rsidRDefault="00F154F9" w:rsidP="00F72963">
      <w:pPr>
        <w:tabs>
          <w:tab w:val="left" w:pos="13404"/>
        </w:tabs>
        <w:spacing w:after="0"/>
        <w:rPr>
          <w:b/>
        </w:rPr>
      </w:pPr>
      <w:r w:rsidRPr="00670940">
        <w:rPr>
          <w:b/>
        </w:rPr>
        <w:lastRenderedPageBreak/>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3822"/>
        <w:gridCol w:w="10846"/>
      </w:tblGrid>
      <w:tr w:rsidR="006D3F43" w:rsidRPr="00670940" w14:paraId="39CA6BDE" w14:textId="77777777" w:rsidTr="00DC0E4F">
        <w:trPr>
          <w:trHeight w:val="1474"/>
        </w:trPr>
        <w:tc>
          <w:tcPr>
            <w:tcW w:w="1303" w:type="pct"/>
            <w:shd w:val="clear" w:color="auto" w:fill="FDE9D9" w:themeFill="accent6" w:themeFillTint="33"/>
            <w:vAlign w:val="center"/>
          </w:tcPr>
          <w:p w14:paraId="39CA6BDB" w14:textId="77777777" w:rsidR="006D3F43" w:rsidRPr="00670940" w:rsidRDefault="006D3F43" w:rsidP="00F72963">
            <w:pPr>
              <w:spacing w:line="276" w:lineRule="auto"/>
              <w:jc w:val="center"/>
            </w:pPr>
            <w:r w:rsidRPr="00670940">
              <w:t>What actions can be taken or amendments made to policy to reduce the negative impact?</w:t>
            </w:r>
          </w:p>
          <w:p w14:paraId="39CA6BDC" w14:textId="77777777" w:rsidR="00D77EBC" w:rsidRPr="00670940" w:rsidRDefault="00C76212" w:rsidP="00F72963">
            <w:pPr>
              <w:spacing w:line="276" w:lineRule="auto"/>
              <w:jc w:val="center"/>
            </w:pPr>
            <w:r w:rsidRPr="00670940">
              <w:rPr>
                <w:sz w:val="20"/>
              </w:rPr>
              <w:t>See note 8</w:t>
            </w:r>
          </w:p>
        </w:tc>
        <w:tc>
          <w:tcPr>
            <w:tcW w:w="3697" w:type="pct"/>
            <w:shd w:val="clear" w:color="auto" w:fill="FFFFFF" w:themeFill="background1"/>
          </w:tcPr>
          <w:p w14:paraId="39CA6BDD" w14:textId="6C5070B3" w:rsidR="006D3F43" w:rsidRPr="00670940" w:rsidRDefault="00654649" w:rsidP="00F72963">
            <w:pPr>
              <w:spacing w:line="276" w:lineRule="auto"/>
              <w:rPr>
                <w:szCs w:val="16"/>
              </w:rPr>
            </w:pPr>
            <w:r>
              <w:rPr>
                <w:sz w:val="22"/>
                <w:szCs w:val="22"/>
              </w:rPr>
              <w:t>Communication to all employees (perhaps in College newsletter) outlining the range of Family Leave available to all employees to increase awareness in all the protected characteristic groups.</w:t>
            </w:r>
          </w:p>
        </w:tc>
      </w:tr>
      <w:tr w:rsidR="00F7144E" w:rsidRPr="00670940" w14:paraId="39CA6BE1" w14:textId="77777777" w:rsidTr="00DC0E4F">
        <w:trPr>
          <w:trHeight w:val="1474"/>
        </w:trPr>
        <w:tc>
          <w:tcPr>
            <w:tcW w:w="1303" w:type="pct"/>
            <w:shd w:val="clear" w:color="auto" w:fill="FDE9D9" w:themeFill="accent6" w:themeFillTint="33"/>
            <w:vAlign w:val="center"/>
          </w:tcPr>
          <w:p w14:paraId="39CA6BDF" w14:textId="77777777" w:rsidR="00F7144E" w:rsidRPr="00670940" w:rsidRDefault="00F7144E" w:rsidP="00F72963">
            <w:pPr>
              <w:spacing w:line="276" w:lineRule="auto"/>
              <w:jc w:val="center"/>
            </w:pPr>
            <w:r w:rsidRPr="00670940">
              <w:t xml:space="preserve">Is </w:t>
            </w:r>
            <w:r w:rsidR="00325293" w:rsidRPr="00670940">
              <w:t>there</w:t>
            </w:r>
            <w:r w:rsidRPr="00670940">
              <w:t xml:space="preserve"> a need to address any gaps in </w:t>
            </w:r>
            <w:r w:rsidR="00325293" w:rsidRPr="00670940">
              <w:t>evidence</w:t>
            </w:r>
            <w:r w:rsidRPr="00670940">
              <w:t>?</w:t>
            </w:r>
          </w:p>
        </w:tc>
        <w:tc>
          <w:tcPr>
            <w:tcW w:w="3697" w:type="pct"/>
            <w:shd w:val="clear" w:color="auto" w:fill="FFFFFF" w:themeFill="background1"/>
          </w:tcPr>
          <w:p w14:paraId="0114D96F" w14:textId="77777777" w:rsidR="00DC0E4F" w:rsidRDefault="00654649" w:rsidP="00654649">
            <w:pPr>
              <w:spacing w:line="276" w:lineRule="auto"/>
              <w:jc w:val="both"/>
              <w:rPr>
                <w:sz w:val="22"/>
                <w:szCs w:val="22"/>
              </w:rPr>
            </w:pPr>
            <w:r w:rsidRPr="00BB10C8">
              <w:rPr>
                <w:sz w:val="22"/>
                <w:szCs w:val="22"/>
              </w:rPr>
              <w:t xml:space="preserve">We could undertake more analysis on </w:t>
            </w:r>
            <w:r>
              <w:rPr>
                <w:sz w:val="22"/>
                <w:szCs w:val="22"/>
              </w:rPr>
              <w:t>the uptake of the full range of family leave available</w:t>
            </w:r>
            <w:r w:rsidR="00DC0E4F" w:rsidRPr="00BB10C8">
              <w:rPr>
                <w:sz w:val="22"/>
                <w:szCs w:val="22"/>
              </w:rPr>
              <w:t xml:space="preserve"> e.g. are men</w:t>
            </w:r>
            <w:r w:rsidR="00DC0E4F">
              <w:rPr>
                <w:sz w:val="22"/>
                <w:szCs w:val="22"/>
              </w:rPr>
              <w:t xml:space="preserve"> taking shared parental leave/paternity leave etc</w:t>
            </w:r>
            <w:r>
              <w:rPr>
                <w:sz w:val="22"/>
                <w:szCs w:val="22"/>
              </w:rPr>
              <w:t xml:space="preserve">. </w:t>
            </w:r>
            <w:r w:rsidR="00DC0E4F">
              <w:rPr>
                <w:sz w:val="22"/>
                <w:szCs w:val="22"/>
              </w:rPr>
              <w:t>Reviewing the uptake of family leave</w:t>
            </w:r>
            <w:r>
              <w:rPr>
                <w:sz w:val="22"/>
                <w:szCs w:val="22"/>
              </w:rPr>
              <w:t xml:space="preserve"> would help</w:t>
            </w:r>
            <w:r w:rsidRPr="00BB10C8">
              <w:rPr>
                <w:sz w:val="22"/>
                <w:szCs w:val="22"/>
              </w:rPr>
              <w:t xml:space="preserve"> to identify the profile of those employe</w:t>
            </w:r>
            <w:r>
              <w:rPr>
                <w:sz w:val="22"/>
                <w:szCs w:val="22"/>
              </w:rPr>
              <w:t xml:space="preserve">es </w:t>
            </w:r>
            <w:r w:rsidR="00DC0E4F">
              <w:rPr>
                <w:sz w:val="22"/>
                <w:szCs w:val="22"/>
              </w:rPr>
              <w:t>taking leave and may highlight if any groups of employees with a particular protected characteristic are not taking leave.</w:t>
            </w:r>
          </w:p>
          <w:p w14:paraId="4A1055E9" w14:textId="575F60E3" w:rsidR="00654649" w:rsidRPr="00BB10C8" w:rsidRDefault="00654649" w:rsidP="00654649">
            <w:pPr>
              <w:spacing w:line="276" w:lineRule="auto"/>
              <w:jc w:val="both"/>
              <w:rPr>
                <w:sz w:val="22"/>
                <w:szCs w:val="22"/>
              </w:rPr>
            </w:pPr>
            <w:r>
              <w:rPr>
                <w:sz w:val="22"/>
                <w:szCs w:val="22"/>
              </w:rPr>
              <w:t xml:space="preserve"> </w:t>
            </w:r>
          </w:p>
          <w:p w14:paraId="39CA6BE0" w14:textId="4146E22B" w:rsidR="00F7144E" w:rsidRPr="00670940" w:rsidRDefault="00DC0E4F" w:rsidP="00F72963">
            <w:pPr>
              <w:spacing w:line="276" w:lineRule="auto"/>
              <w:rPr>
                <w:szCs w:val="16"/>
              </w:rPr>
            </w:pPr>
            <w:r w:rsidRPr="00BB10C8">
              <w:rPr>
                <w:sz w:val="22"/>
                <w:szCs w:val="22"/>
              </w:rPr>
              <w:t>Undertake regular requests for general feedback on the implementation of this policy/procedure from the Unions at local JNC meetings</w:t>
            </w:r>
          </w:p>
        </w:tc>
      </w:tr>
      <w:tr w:rsidR="00F300D7" w:rsidRPr="00670940" w14:paraId="39CA6BE4" w14:textId="77777777" w:rsidTr="00DC0E4F">
        <w:trPr>
          <w:trHeight w:val="1474"/>
        </w:trPr>
        <w:tc>
          <w:tcPr>
            <w:tcW w:w="1303" w:type="pct"/>
            <w:shd w:val="clear" w:color="auto" w:fill="FDE9D9" w:themeFill="accent6" w:themeFillTint="33"/>
          </w:tcPr>
          <w:p w14:paraId="39CA6BE2" w14:textId="77777777" w:rsidR="00F300D7" w:rsidRPr="00670940" w:rsidRDefault="00F300D7" w:rsidP="00F72963">
            <w:pPr>
              <w:spacing w:line="276" w:lineRule="auto"/>
              <w:jc w:val="center"/>
            </w:pPr>
            <w:r w:rsidRPr="00670940">
              <w:t>How will equality be advanced/ good relations be fostered?</w:t>
            </w:r>
          </w:p>
        </w:tc>
        <w:tc>
          <w:tcPr>
            <w:tcW w:w="3697" w:type="pct"/>
            <w:shd w:val="clear" w:color="auto" w:fill="FFFFFF" w:themeFill="background1"/>
          </w:tcPr>
          <w:p w14:paraId="39CA6BE3" w14:textId="52FBB6FD" w:rsidR="00F300D7" w:rsidRPr="00670940" w:rsidRDefault="00DC0E4F" w:rsidP="00F72963">
            <w:pPr>
              <w:spacing w:line="276" w:lineRule="auto"/>
              <w:rPr>
                <w:szCs w:val="16"/>
              </w:rPr>
            </w:pPr>
            <w:r w:rsidRPr="00BB10C8">
              <w:rPr>
                <w:sz w:val="22"/>
                <w:szCs w:val="22"/>
              </w:rPr>
              <w:t>This updated policy and procedure</w:t>
            </w:r>
            <w:r>
              <w:rPr>
                <w:sz w:val="22"/>
                <w:szCs w:val="22"/>
              </w:rPr>
              <w:t xml:space="preserve"> makes all employees aware of the full range of family leave they may be entitled to. It is a positive step in supporting employees with their family commitments and helps them balance work and family responsibilities.</w:t>
            </w:r>
          </w:p>
        </w:tc>
      </w:tr>
      <w:tr w:rsidR="004A08E7" w:rsidRPr="00670940" w14:paraId="39CA6BE7" w14:textId="77777777" w:rsidTr="00DC0E4F">
        <w:trPr>
          <w:trHeight w:val="1474"/>
        </w:trPr>
        <w:tc>
          <w:tcPr>
            <w:tcW w:w="1303" w:type="pct"/>
            <w:shd w:val="clear" w:color="auto" w:fill="FDE9D9" w:themeFill="accent6" w:themeFillTint="33"/>
          </w:tcPr>
          <w:p w14:paraId="39CA6BE5" w14:textId="77777777" w:rsidR="004A08E7" w:rsidRPr="00670940" w:rsidRDefault="00092415" w:rsidP="00F72963">
            <w:pPr>
              <w:spacing w:line="276" w:lineRule="auto"/>
              <w:jc w:val="center"/>
              <w:rPr>
                <w:sz w:val="16"/>
                <w:szCs w:val="16"/>
              </w:rPr>
            </w:pPr>
            <w:r w:rsidRPr="00670940">
              <w:t>Who has been involved in carrying out this assessment?</w:t>
            </w:r>
            <w:r w:rsidR="00943B03" w:rsidRPr="00670940">
              <w:t xml:space="preserve"> </w:t>
            </w:r>
          </w:p>
        </w:tc>
        <w:tc>
          <w:tcPr>
            <w:tcW w:w="3697" w:type="pct"/>
            <w:shd w:val="clear" w:color="auto" w:fill="FFFFFF" w:themeFill="background1"/>
          </w:tcPr>
          <w:p w14:paraId="39CA6BE6" w14:textId="500AE885" w:rsidR="004A08E7" w:rsidRPr="00670940" w:rsidRDefault="00DC0E4F" w:rsidP="00F72963">
            <w:pPr>
              <w:spacing w:line="276" w:lineRule="auto"/>
              <w:rPr>
                <w:szCs w:val="16"/>
              </w:rPr>
            </w:pPr>
            <w:r w:rsidRPr="00BB10C8">
              <w:rPr>
                <w:sz w:val="22"/>
                <w:szCs w:val="22"/>
              </w:rPr>
              <w:t>HR team and circulated to union colleagues for input/feedback</w:t>
            </w:r>
          </w:p>
        </w:tc>
      </w:tr>
      <w:tr w:rsidR="004A08E7" w:rsidRPr="00670940" w14:paraId="39CA6BEA" w14:textId="77777777" w:rsidTr="00DC0E4F">
        <w:trPr>
          <w:trHeight w:val="1474"/>
        </w:trPr>
        <w:tc>
          <w:tcPr>
            <w:tcW w:w="1303" w:type="pct"/>
            <w:shd w:val="clear" w:color="auto" w:fill="FDE9D9" w:themeFill="accent6" w:themeFillTint="33"/>
          </w:tcPr>
          <w:p w14:paraId="39CA6BE8"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3697" w:type="pct"/>
            <w:shd w:val="clear" w:color="auto" w:fill="FFFFFF" w:themeFill="background1"/>
          </w:tcPr>
          <w:p w14:paraId="39CA6BE9" w14:textId="29A60672" w:rsidR="004A08E7" w:rsidRPr="00670940" w:rsidRDefault="00DC0E4F" w:rsidP="00F72963">
            <w:pPr>
              <w:spacing w:line="276" w:lineRule="auto"/>
              <w:rPr>
                <w:szCs w:val="16"/>
              </w:rPr>
            </w:pPr>
            <w:r w:rsidRPr="00BB10C8">
              <w:rPr>
                <w:sz w:val="22"/>
                <w:szCs w:val="22"/>
              </w:rPr>
              <w:t xml:space="preserve">See above comments about undertaking further analysis </w:t>
            </w:r>
            <w:r>
              <w:rPr>
                <w:sz w:val="22"/>
                <w:szCs w:val="22"/>
              </w:rPr>
              <w:t>regarding the uptake of the different types of family leave</w:t>
            </w:r>
          </w:p>
        </w:tc>
      </w:tr>
    </w:tbl>
    <w:p w14:paraId="39CA6BEB"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lastRenderedPageBreak/>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39CA6BF0" w14:textId="61520B91" w:rsidR="00C81A1C" w:rsidRPr="00670940" w:rsidRDefault="00DC0E4F" w:rsidP="00F72963">
            <w:pPr>
              <w:spacing w:line="276" w:lineRule="auto"/>
              <w:rPr>
                <w:b/>
                <w:sz w:val="20"/>
                <w:szCs w:val="20"/>
              </w:rPr>
            </w:pPr>
            <w:r>
              <w:rPr>
                <w:b/>
                <w:sz w:val="20"/>
                <w:szCs w:val="20"/>
              </w:rPr>
              <w:t>x</w:t>
            </w:r>
          </w:p>
        </w:tc>
      </w:tr>
      <w:tr w:rsidR="00C81A1C" w:rsidRPr="00670940"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39CA6BF4" w14:textId="77777777" w:rsidR="00C81A1C" w:rsidRPr="00670940" w:rsidRDefault="00C81A1C" w:rsidP="00F72963">
            <w:pPr>
              <w:spacing w:line="276" w:lineRule="auto"/>
              <w:rPr>
                <w:b/>
                <w:sz w:val="22"/>
                <w:szCs w:val="22"/>
              </w:rPr>
            </w:pP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670940" w:rsidRDefault="00F01FE0" w:rsidP="00F72963">
            <w:pPr>
              <w:spacing w:line="276" w:lineRule="auto"/>
              <w:rPr>
                <w:sz w:val="20"/>
                <w:szCs w:val="20"/>
              </w:rPr>
            </w:pPr>
          </w:p>
        </w:tc>
      </w:tr>
    </w:tbl>
    <w:p w14:paraId="39CA6C02" w14:textId="77777777" w:rsidR="0070228B" w:rsidRPr="00670940" w:rsidRDefault="0070228B" w:rsidP="00F72963">
      <w:pPr>
        <w:spacing w:after="0"/>
      </w:pPr>
    </w:p>
    <w:p w14:paraId="39CA6C03" w14:textId="0B5E0CF2" w:rsidR="005C1F2A" w:rsidRPr="00670940" w:rsidRDefault="00F154F9" w:rsidP="00F72963">
      <w:pPr>
        <w:spacing w:after="0"/>
        <w:rPr>
          <w:b/>
        </w:rPr>
      </w:pPr>
      <w:r w:rsidRPr="00670940">
        <w:rPr>
          <w:b/>
        </w:rPr>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39CA6C05" w14:textId="77777777" w:rsidR="009975A9" w:rsidRPr="00670940"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39CA6C06" w14:textId="77777777" w:rsidR="009975A9" w:rsidRPr="00670940" w:rsidRDefault="009975A9" w:rsidP="00F72963">
            <w:pPr>
              <w:pStyle w:val="ListParagraph"/>
              <w:numPr>
                <w:ilvl w:val="0"/>
                <w:numId w:val="2"/>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39CA6C07" w14:textId="77777777" w:rsidR="009975A9" w:rsidRPr="00670940" w:rsidRDefault="00777F52" w:rsidP="00F72963">
            <w:pPr>
              <w:pStyle w:val="ListParagraph"/>
              <w:numPr>
                <w:ilvl w:val="0"/>
                <w:numId w:val="2"/>
              </w:numPr>
              <w:spacing w:line="276" w:lineRule="auto"/>
              <w:ind w:left="714" w:hanging="357"/>
              <w:contextualSpacing w:val="0"/>
              <w:rPr>
                <w:b/>
                <w:sz w:val="22"/>
                <w:szCs w:val="22"/>
              </w:rPr>
            </w:pPr>
            <w:r w:rsidRPr="00670940">
              <w:rPr>
                <w:bCs/>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7B4F24">
        <w:trPr>
          <w:trHeight w:val="415"/>
        </w:trPr>
        <w:tc>
          <w:tcPr>
            <w:tcW w:w="8074"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3545"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DC0E4F" w:rsidRPr="00670940" w14:paraId="39CA6C14" w14:textId="77777777" w:rsidTr="007C1F96">
        <w:trPr>
          <w:trHeight w:val="340"/>
        </w:trPr>
        <w:tc>
          <w:tcPr>
            <w:tcW w:w="8074" w:type="dxa"/>
            <w:tcBorders>
              <w:left w:val="single" w:sz="4" w:space="0" w:color="auto"/>
              <w:right w:val="single" w:sz="4" w:space="0" w:color="auto"/>
            </w:tcBorders>
          </w:tcPr>
          <w:p w14:paraId="39CA6C11" w14:textId="1BE27F68" w:rsidR="00DC0E4F" w:rsidRPr="00670940" w:rsidRDefault="00DC0E4F" w:rsidP="00DC0E4F">
            <w:pPr>
              <w:spacing w:line="276" w:lineRule="auto"/>
            </w:pPr>
            <w:r>
              <w:rPr>
                <w:sz w:val="22"/>
                <w:szCs w:val="22"/>
              </w:rPr>
              <w:t>Draft news article outlining the range of family leave available to all employees and send to comms to include in College newsletter (we could tie this in with other recent legislation and policy updates)</w:t>
            </w:r>
          </w:p>
        </w:tc>
        <w:tc>
          <w:tcPr>
            <w:tcW w:w="3545" w:type="dxa"/>
            <w:tcBorders>
              <w:left w:val="single" w:sz="4" w:space="0" w:color="auto"/>
              <w:right w:val="single" w:sz="4" w:space="0" w:color="auto"/>
            </w:tcBorders>
          </w:tcPr>
          <w:p w14:paraId="39CA6C12" w14:textId="148D0270" w:rsidR="00DC0E4F" w:rsidRPr="00670940" w:rsidRDefault="00DC0E4F" w:rsidP="00DC0E4F">
            <w:pPr>
              <w:spacing w:line="276" w:lineRule="auto"/>
            </w:pPr>
            <w:r>
              <w:rPr>
                <w:sz w:val="22"/>
                <w:szCs w:val="22"/>
              </w:rPr>
              <w:t>Sue Clyne/Irene Michie</w:t>
            </w:r>
          </w:p>
        </w:tc>
        <w:tc>
          <w:tcPr>
            <w:tcW w:w="3260" w:type="dxa"/>
            <w:tcBorders>
              <w:left w:val="single" w:sz="4" w:space="0" w:color="auto"/>
              <w:right w:val="single" w:sz="4" w:space="0" w:color="auto"/>
            </w:tcBorders>
          </w:tcPr>
          <w:p w14:paraId="39CA6C13" w14:textId="00A34EF8" w:rsidR="00DC0E4F" w:rsidRPr="00670940" w:rsidRDefault="00DC0E4F" w:rsidP="00DC0E4F">
            <w:pPr>
              <w:spacing w:line="276" w:lineRule="auto"/>
            </w:pPr>
            <w:r>
              <w:rPr>
                <w:sz w:val="22"/>
                <w:szCs w:val="22"/>
              </w:rPr>
              <w:t>End May 2024</w:t>
            </w:r>
          </w:p>
        </w:tc>
      </w:tr>
      <w:tr w:rsidR="00DC0E4F" w:rsidRPr="00670940" w14:paraId="39CA6C18" w14:textId="77777777" w:rsidTr="007C1F96">
        <w:trPr>
          <w:trHeight w:val="340"/>
        </w:trPr>
        <w:tc>
          <w:tcPr>
            <w:tcW w:w="8074" w:type="dxa"/>
            <w:tcBorders>
              <w:left w:val="single" w:sz="4" w:space="0" w:color="auto"/>
              <w:right w:val="single" w:sz="4" w:space="0" w:color="auto"/>
            </w:tcBorders>
          </w:tcPr>
          <w:p w14:paraId="39CA6C15" w14:textId="26E77FD5" w:rsidR="00DC0E4F" w:rsidRPr="00670940" w:rsidRDefault="00DC0E4F" w:rsidP="00DC0E4F">
            <w:pPr>
              <w:spacing w:line="276" w:lineRule="auto"/>
            </w:pPr>
            <w:r>
              <w:rPr>
                <w:sz w:val="22"/>
                <w:szCs w:val="22"/>
              </w:rPr>
              <w:t>Undertake further analysis (based on protected characteristics) to identify who is taking the different types of family leave.</w:t>
            </w:r>
          </w:p>
        </w:tc>
        <w:tc>
          <w:tcPr>
            <w:tcW w:w="3545" w:type="dxa"/>
            <w:tcBorders>
              <w:left w:val="single" w:sz="4" w:space="0" w:color="auto"/>
              <w:right w:val="single" w:sz="4" w:space="0" w:color="auto"/>
            </w:tcBorders>
          </w:tcPr>
          <w:p w14:paraId="39CA6C16" w14:textId="2557FFAA" w:rsidR="00DC0E4F" w:rsidRPr="00670940" w:rsidRDefault="00DC0E4F" w:rsidP="00DC0E4F">
            <w:pPr>
              <w:spacing w:line="276" w:lineRule="auto"/>
            </w:pPr>
            <w:r w:rsidRPr="00B61457">
              <w:rPr>
                <w:sz w:val="22"/>
                <w:szCs w:val="22"/>
              </w:rPr>
              <w:t>Systems Team (Irene)</w:t>
            </w:r>
          </w:p>
        </w:tc>
        <w:tc>
          <w:tcPr>
            <w:tcW w:w="3260" w:type="dxa"/>
            <w:tcBorders>
              <w:left w:val="single" w:sz="4" w:space="0" w:color="auto"/>
              <w:right w:val="single" w:sz="4" w:space="0" w:color="auto"/>
            </w:tcBorders>
          </w:tcPr>
          <w:p w14:paraId="39CA6C17" w14:textId="3BF7D90A" w:rsidR="00DC0E4F" w:rsidRPr="00670940" w:rsidRDefault="00DC0E4F" w:rsidP="00DC0E4F">
            <w:pPr>
              <w:spacing w:line="276" w:lineRule="auto"/>
            </w:pPr>
            <w:r w:rsidRPr="00B61457">
              <w:rPr>
                <w:sz w:val="22"/>
                <w:szCs w:val="22"/>
              </w:rPr>
              <w:t>Ongoing – quarterly/annually</w:t>
            </w:r>
          </w:p>
        </w:tc>
      </w:tr>
      <w:tr w:rsidR="00DC0E4F" w:rsidRPr="00670940" w14:paraId="39CA6C1C" w14:textId="77777777" w:rsidTr="007C1F96">
        <w:trPr>
          <w:trHeight w:val="340"/>
        </w:trPr>
        <w:tc>
          <w:tcPr>
            <w:tcW w:w="8074" w:type="dxa"/>
            <w:tcBorders>
              <w:left w:val="single" w:sz="4" w:space="0" w:color="auto"/>
              <w:right w:val="single" w:sz="4" w:space="0" w:color="auto"/>
            </w:tcBorders>
          </w:tcPr>
          <w:p w14:paraId="39CA6C19" w14:textId="2E4E2046" w:rsidR="00DC0E4F" w:rsidRPr="00670940" w:rsidRDefault="00DC0E4F" w:rsidP="00DC0E4F">
            <w:pPr>
              <w:spacing w:line="276" w:lineRule="auto"/>
            </w:pPr>
            <w:r w:rsidRPr="00B61457">
              <w:rPr>
                <w:sz w:val="22"/>
                <w:szCs w:val="22"/>
              </w:rPr>
              <w:lastRenderedPageBreak/>
              <w:t>Regular reviews at JNC meetings to be undertaken with Unions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A" w14:textId="0638F21A" w:rsidR="00DC0E4F" w:rsidRPr="00670940" w:rsidRDefault="00DC0E4F" w:rsidP="00DC0E4F">
            <w:pPr>
              <w:spacing w:line="276" w:lineRule="auto"/>
            </w:pPr>
            <w:r w:rsidRPr="00B61457">
              <w:rPr>
                <w:sz w:val="22"/>
                <w:szCs w:val="22"/>
              </w:rPr>
              <w:t>Sue Clyne</w:t>
            </w:r>
          </w:p>
        </w:tc>
        <w:tc>
          <w:tcPr>
            <w:tcW w:w="3260" w:type="dxa"/>
            <w:tcBorders>
              <w:left w:val="single" w:sz="4" w:space="0" w:color="auto"/>
              <w:right w:val="single" w:sz="4" w:space="0" w:color="auto"/>
            </w:tcBorders>
          </w:tcPr>
          <w:p w14:paraId="39CA6C1B" w14:textId="51AC8CA9" w:rsidR="00DC0E4F" w:rsidRPr="00670940" w:rsidRDefault="00DC0E4F" w:rsidP="00DC0E4F">
            <w:pPr>
              <w:spacing w:line="276" w:lineRule="auto"/>
            </w:pPr>
            <w:r w:rsidRPr="00B61457">
              <w:rPr>
                <w:sz w:val="22"/>
                <w:szCs w:val="22"/>
              </w:rPr>
              <w:t>Ongoing - quarterly</w:t>
            </w:r>
          </w:p>
        </w:tc>
      </w:tr>
      <w:tr w:rsidR="00DC0E4F" w:rsidRPr="00670940" w14:paraId="39CA6C20" w14:textId="77777777" w:rsidTr="007C1F96">
        <w:trPr>
          <w:trHeight w:val="340"/>
        </w:trPr>
        <w:tc>
          <w:tcPr>
            <w:tcW w:w="8074" w:type="dxa"/>
            <w:tcBorders>
              <w:left w:val="single" w:sz="4" w:space="0" w:color="auto"/>
              <w:right w:val="single" w:sz="4" w:space="0" w:color="auto"/>
            </w:tcBorders>
          </w:tcPr>
          <w:p w14:paraId="39CA6C1D" w14:textId="08409956" w:rsidR="00DC0E4F" w:rsidRPr="00670940" w:rsidRDefault="00DC0E4F" w:rsidP="00DC0E4F">
            <w:pPr>
              <w:tabs>
                <w:tab w:val="left" w:pos="2985"/>
              </w:tabs>
              <w:spacing w:line="276" w:lineRule="auto"/>
            </w:pPr>
            <w:r w:rsidRPr="00B61457">
              <w:rPr>
                <w:sz w:val="22"/>
                <w:szCs w:val="22"/>
              </w:rPr>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1E" w14:textId="31471C49" w:rsidR="00DC0E4F" w:rsidRPr="00670940" w:rsidRDefault="00DC0E4F" w:rsidP="00DC0E4F">
            <w:pPr>
              <w:spacing w:line="276" w:lineRule="auto"/>
            </w:pPr>
            <w:r w:rsidRPr="00B61457">
              <w:rPr>
                <w:sz w:val="22"/>
                <w:szCs w:val="22"/>
              </w:rPr>
              <w:t>Sue Clyne/Irene Michie</w:t>
            </w:r>
          </w:p>
        </w:tc>
        <w:tc>
          <w:tcPr>
            <w:tcW w:w="3260" w:type="dxa"/>
            <w:tcBorders>
              <w:left w:val="single" w:sz="4" w:space="0" w:color="auto"/>
              <w:right w:val="single" w:sz="4" w:space="0" w:color="auto"/>
            </w:tcBorders>
          </w:tcPr>
          <w:p w14:paraId="39CA6C1F" w14:textId="1014DE29" w:rsidR="00DC0E4F" w:rsidRPr="00670940" w:rsidRDefault="00DC0E4F" w:rsidP="00DC0E4F">
            <w:pPr>
              <w:spacing w:line="276" w:lineRule="auto"/>
            </w:pPr>
            <w:r w:rsidRPr="00B61457">
              <w:rPr>
                <w:sz w:val="22"/>
                <w:szCs w:val="22"/>
              </w:rPr>
              <w:t>3 yearly (or more frequently if required)</w:t>
            </w:r>
          </w:p>
        </w:tc>
      </w:tr>
      <w:tr w:rsidR="00DC0E4F"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45C40E4C" w14:textId="77777777" w:rsidR="00DC0E4F" w:rsidRDefault="00DC0E4F" w:rsidP="00DC0E4F">
            <w:pPr>
              <w:spacing w:line="276" w:lineRule="auto"/>
              <w:rPr>
                <w:b/>
              </w:rPr>
            </w:pPr>
          </w:p>
          <w:p w14:paraId="39CA6C25" w14:textId="7478D0FD" w:rsidR="00DC0E4F" w:rsidRPr="00DC0E4F" w:rsidRDefault="00DC0E4F" w:rsidP="00DC0E4F">
            <w:pPr>
              <w:spacing w:line="276" w:lineRule="auto"/>
              <w:rPr>
                <w:b/>
              </w:rPr>
            </w:pPr>
            <w:r w:rsidRPr="00670940">
              <w:rPr>
                <w:b/>
              </w:rPr>
              <w:t xml:space="preserve">Signature of Lead:    </w:t>
            </w:r>
            <w:r w:rsidRPr="00670940">
              <w:rPr>
                <w:sz w:val="20"/>
                <w:szCs w:val="20"/>
              </w:rPr>
              <w:tab/>
            </w:r>
            <w:r w:rsidR="007C35C0" w:rsidRPr="0074170C">
              <w:rPr>
                <w:rFonts w:ascii="Lato" w:hAnsi="Lato"/>
                <w:noProof/>
              </w:rPr>
              <w:drawing>
                <wp:inline distT="0" distB="0" distL="0" distR="0" wp14:anchorId="46DF5993" wp14:editId="017C3E30">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Pr>
                <w:sz w:val="22"/>
                <w:szCs w:val="20"/>
              </w:rPr>
              <w:t xml:space="preserve">                                                                                                                   </w:t>
            </w:r>
            <w:r w:rsidRPr="00670940">
              <w:rPr>
                <w:b/>
              </w:rPr>
              <w:t xml:space="preserve">Date:  </w:t>
            </w:r>
            <w:r>
              <w:rPr>
                <w:b/>
              </w:rPr>
              <w:t>28 March 2024</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670940" w:rsidRDefault="003E0686" w:rsidP="00F72963">
      <w:pPr>
        <w:spacing w:after="0"/>
      </w:pPr>
      <w:r w:rsidRPr="00670940">
        <w:t xml:space="preserve">Please send the completed EIA record to </w:t>
      </w:r>
      <w:hyperlink r:id="rId13" w:history="1">
        <w:r w:rsidRPr="00670940">
          <w:rPr>
            <w:rStyle w:val="Hyperlink"/>
          </w:rPr>
          <w:t>equality@edinburghcollege.ac.uk</w:t>
        </w:r>
      </w:hyperlink>
      <w:r w:rsidRPr="00670940">
        <w:t xml:space="preserve"> for </w:t>
      </w:r>
    </w:p>
    <w:p w14:paraId="7FFBB6C5" w14:textId="5264BE9B" w:rsidR="003E0686" w:rsidRPr="00670940" w:rsidRDefault="003E0686" w:rsidP="00F72963">
      <w:pPr>
        <w:pStyle w:val="ListParagraph"/>
        <w:numPr>
          <w:ilvl w:val="0"/>
          <w:numId w:val="13"/>
        </w:numPr>
        <w:spacing w:after="0"/>
        <w:rPr>
          <w:b/>
        </w:rPr>
      </w:pPr>
      <w:r w:rsidRPr="00670940">
        <w:t xml:space="preserve">review by </w:t>
      </w:r>
      <w:r w:rsidR="006611B4">
        <w:t>Qualit</w:t>
      </w:r>
      <w:r w:rsidR="00BB1C6B">
        <w:t>y</w:t>
      </w:r>
      <w:r w:rsidR="006611B4">
        <w:t xml:space="preserve"> and </w:t>
      </w:r>
      <w:r w:rsidR="00794BF3">
        <w:t>Improvement;</w:t>
      </w:r>
    </w:p>
    <w:p w14:paraId="015A49A6" w14:textId="5D751190" w:rsidR="003E0686" w:rsidRDefault="003E0686" w:rsidP="006611B4">
      <w:pPr>
        <w:pStyle w:val="ListParagraph"/>
        <w:numPr>
          <w:ilvl w:val="0"/>
          <w:numId w:val="13"/>
        </w:numPr>
        <w:spacing w:after="0"/>
      </w:pPr>
      <w:r w:rsidRPr="00670940">
        <w:t>publication in whole or in part on the College website.</w:t>
      </w:r>
    </w:p>
    <w:p w14:paraId="6F2FB9A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74925E8B" w14:textId="2B0884AC" w:rsidR="003E0686" w:rsidRPr="00670940" w:rsidRDefault="00DC0E4F" w:rsidP="00F72963">
            <w:pPr>
              <w:spacing w:line="276" w:lineRule="auto"/>
              <w:rPr>
                <w:b/>
              </w:rPr>
            </w:pPr>
            <w:r>
              <w:rPr>
                <w:b/>
              </w:rPr>
              <w:t>28 March 2024</w:t>
            </w:r>
          </w:p>
        </w:tc>
      </w:tr>
      <w:tr w:rsidR="006E0572" w:rsidRPr="00670940"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53F9A380" w14:textId="77777777" w:rsidR="006E0572" w:rsidRPr="00670940" w:rsidRDefault="006E0572" w:rsidP="00F72963">
            <w:pPr>
              <w:spacing w:line="276" w:lineRule="auto"/>
              <w:rPr>
                <w:b/>
              </w:rPr>
            </w:pP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B31" w14:textId="77777777" w:rsidR="00321C45" w:rsidRDefault="00321C45" w:rsidP="00EC6BAC">
      <w:pPr>
        <w:spacing w:after="0" w:line="240" w:lineRule="auto"/>
      </w:pPr>
      <w:r>
        <w:separator/>
      </w:r>
    </w:p>
  </w:endnote>
  <w:endnote w:type="continuationSeparator" w:id="0">
    <w:p w14:paraId="68A25DBF" w14:textId="77777777" w:rsidR="00321C45" w:rsidRDefault="00321C4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E43BF0">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5527" w14:textId="77777777" w:rsidR="00321C45" w:rsidRDefault="00321C45" w:rsidP="00EC6BAC">
      <w:pPr>
        <w:spacing w:after="0" w:line="240" w:lineRule="auto"/>
      </w:pPr>
      <w:r>
        <w:separator/>
      </w:r>
    </w:p>
  </w:footnote>
  <w:footnote w:type="continuationSeparator" w:id="0">
    <w:p w14:paraId="1E79E3AA" w14:textId="77777777" w:rsidR="00321C45" w:rsidRDefault="00321C45"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E04C1"/>
    <w:multiLevelType w:val="hybridMultilevel"/>
    <w:tmpl w:val="769259C4"/>
    <w:lvl w:ilvl="0" w:tplc="DB46C4F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0"/>
  </w:num>
  <w:num w:numId="5">
    <w:abstractNumId w:val="10"/>
  </w:num>
  <w:num w:numId="6">
    <w:abstractNumId w:val="12"/>
  </w:num>
  <w:num w:numId="7">
    <w:abstractNumId w:val="3"/>
  </w:num>
  <w:num w:numId="8">
    <w:abstractNumId w:val="4"/>
  </w:num>
  <w:num w:numId="9">
    <w:abstractNumId w:val="1"/>
  </w:num>
  <w:num w:numId="10">
    <w:abstractNumId w:val="8"/>
  </w:num>
  <w:num w:numId="11">
    <w:abstractNumId w:val="6"/>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2563"/>
    <w:rsid w:val="0001517B"/>
    <w:rsid w:val="00021116"/>
    <w:rsid w:val="00040BAC"/>
    <w:rsid w:val="00046FB6"/>
    <w:rsid w:val="00051B0F"/>
    <w:rsid w:val="00061ECF"/>
    <w:rsid w:val="00073106"/>
    <w:rsid w:val="0008211F"/>
    <w:rsid w:val="00083B3A"/>
    <w:rsid w:val="00085A41"/>
    <w:rsid w:val="00090CE9"/>
    <w:rsid w:val="00092415"/>
    <w:rsid w:val="0009275B"/>
    <w:rsid w:val="000A181E"/>
    <w:rsid w:val="000A2B52"/>
    <w:rsid w:val="000B7095"/>
    <w:rsid w:val="000C7526"/>
    <w:rsid w:val="000D32DE"/>
    <w:rsid w:val="000D7B4B"/>
    <w:rsid w:val="00106EAB"/>
    <w:rsid w:val="00111AB7"/>
    <w:rsid w:val="00112679"/>
    <w:rsid w:val="00112CF0"/>
    <w:rsid w:val="001133B2"/>
    <w:rsid w:val="00113E60"/>
    <w:rsid w:val="0012152C"/>
    <w:rsid w:val="00124DD1"/>
    <w:rsid w:val="00126580"/>
    <w:rsid w:val="00132768"/>
    <w:rsid w:val="00153782"/>
    <w:rsid w:val="00160357"/>
    <w:rsid w:val="00166A92"/>
    <w:rsid w:val="00174EC8"/>
    <w:rsid w:val="00175CB7"/>
    <w:rsid w:val="001812C7"/>
    <w:rsid w:val="001832E8"/>
    <w:rsid w:val="001845F7"/>
    <w:rsid w:val="0019123E"/>
    <w:rsid w:val="001A7397"/>
    <w:rsid w:val="001B1488"/>
    <w:rsid w:val="001B75BB"/>
    <w:rsid w:val="001C5461"/>
    <w:rsid w:val="001D31B4"/>
    <w:rsid w:val="001E121F"/>
    <w:rsid w:val="001E25B6"/>
    <w:rsid w:val="001E73F1"/>
    <w:rsid w:val="001E7F45"/>
    <w:rsid w:val="00202247"/>
    <w:rsid w:val="00211D20"/>
    <w:rsid w:val="00216CE3"/>
    <w:rsid w:val="0021774A"/>
    <w:rsid w:val="00236EF7"/>
    <w:rsid w:val="00250155"/>
    <w:rsid w:val="0026100E"/>
    <w:rsid w:val="00262B9B"/>
    <w:rsid w:val="0027399A"/>
    <w:rsid w:val="002A21A0"/>
    <w:rsid w:val="002A3745"/>
    <w:rsid w:val="002B33E5"/>
    <w:rsid w:val="002B3744"/>
    <w:rsid w:val="002D57F4"/>
    <w:rsid w:val="002F31D7"/>
    <w:rsid w:val="002F6BC8"/>
    <w:rsid w:val="002F7099"/>
    <w:rsid w:val="0031131D"/>
    <w:rsid w:val="00321C45"/>
    <w:rsid w:val="00323A6A"/>
    <w:rsid w:val="00325293"/>
    <w:rsid w:val="0033086B"/>
    <w:rsid w:val="00331C19"/>
    <w:rsid w:val="00337760"/>
    <w:rsid w:val="00340898"/>
    <w:rsid w:val="00343996"/>
    <w:rsid w:val="00345E3E"/>
    <w:rsid w:val="00347AED"/>
    <w:rsid w:val="0035084D"/>
    <w:rsid w:val="00371155"/>
    <w:rsid w:val="003714EC"/>
    <w:rsid w:val="00371C6E"/>
    <w:rsid w:val="003747D2"/>
    <w:rsid w:val="00383A03"/>
    <w:rsid w:val="003900F2"/>
    <w:rsid w:val="00395271"/>
    <w:rsid w:val="003A76BF"/>
    <w:rsid w:val="003B3F27"/>
    <w:rsid w:val="003B4171"/>
    <w:rsid w:val="003B5621"/>
    <w:rsid w:val="003C2BC3"/>
    <w:rsid w:val="003E0686"/>
    <w:rsid w:val="003E3068"/>
    <w:rsid w:val="003E723B"/>
    <w:rsid w:val="003F16C5"/>
    <w:rsid w:val="003F4CB6"/>
    <w:rsid w:val="003F702E"/>
    <w:rsid w:val="004011FA"/>
    <w:rsid w:val="00404A4A"/>
    <w:rsid w:val="00405C44"/>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0D"/>
    <w:rsid w:val="004C727B"/>
    <w:rsid w:val="004D513D"/>
    <w:rsid w:val="004E2AB0"/>
    <w:rsid w:val="004E5274"/>
    <w:rsid w:val="005215CF"/>
    <w:rsid w:val="0052493B"/>
    <w:rsid w:val="0053368B"/>
    <w:rsid w:val="005433B9"/>
    <w:rsid w:val="00545FA5"/>
    <w:rsid w:val="00551062"/>
    <w:rsid w:val="00562A05"/>
    <w:rsid w:val="00566710"/>
    <w:rsid w:val="0058135C"/>
    <w:rsid w:val="00586A72"/>
    <w:rsid w:val="00587150"/>
    <w:rsid w:val="00587CA2"/>
    <w:rsid w:val="00590127"/>
    <w:rsid w:val="005950BA"/>
    <w:rsid w:val="005A5B26"/>
    <w:rsid w:val="005B2EA3"/>
    <w:rsid w:val="005B50FA"/>
    <w:rsid w:val="005B6804"/>
    <w:rsid w:val="005C1F2A"/>
    <w:rsid w:val="005C2CD1"/>
    <w:rsid w:val="005D06C2"/>
    <w:rsid w:val="005D405A"/>
    <w:rsid w:val="005E2E3B"/>
    <w:rsid w:val="005E5272"/>
    <w:rsid w:val="005E715E"/>
    <w:rsid w:val="005F4827"/>
    <w:rsid w:val="00610DC7"/>
    <w:rsid w:val="0061726E"/>
    <w:rsid w:val="00617783"/>
    <w:rsid w:val="0062032F"/>
    <w:rsid w:val="00633C01"/>
    <w:rsid w:val="00634366"/>
    <w:rsid w:val="0063542F"/>
    <w:rsid w:val="00637B29"/>
    <w:rsid w:val="00650DAA"/>
    <w:rsid w:val="00654649"/>
    <w:rsid w:val="00656F1C"/>
    <w:rsid w:val="006611B4"/>
    <w:rsid w:val="0066419E"/>
    <w:rsid w:val="0066442D"/>
    <w:rsid w:val="00670940"/>
    <w:rsid w:val="00675548"/>
    <w:rsid w:val="006845D3"/>
    <w:rsid w:val="00692E21"/>
    <w:rsid w:val="00694650"/>
    <w:rsid w:val="006B3A69"/>
    <w:rsid w:val="006B7E5C"/>
    <w:rsid w:val="006D0B08"/>
    <w:rsid w:val="006D3F43"/>
    <w:rsid w:val="006E0572"/>
    <w:rsid w:val="006F48B0"/>
    <w:rsid w:val="006F4FC8"/>
    <w:rsid w:val="006F6DC4"/>
    <w:rsid w:val="006F7EFD"/>
    <w:rsid w:val="0070228B"/>
    <w:rsid w:val="00706148"/>
    <w:rsid w:val="00706168"/>
    <w:rsid w:val="007062FE"/>
    <w:rsid w:val="0070758D"/>
    <w:rsid w:val="0071002A"/>
    <w:rsid w:val="007246FF"/>
    <w:rsid w:val="00726620"/>
    <w:rsid w:val="0077004D"/>
    <w:rsid w:val="00773E8C"/>
    <w:rsid w:val="00774188"/>
    <w:rsid w:val="00777B45"/>
    <w:rsid w:val="00777F52"/>
    <w:rsid w:val="00783596"/>
    <w:rsid w:val="00791BA5"/>
    <w:rsid w:val="00792882"/>
    <w:rsid w:val="00794BF3"/>
    <w:rsid w:val="00795D1E"/>
    <w:rsid w:val="0079621C"/>
    <w:rsid w:val="00797058"/>
    <w:rsid w:val="007A44BC"/>
    <w:rsid w:val="007A72E3"/>
    <w:rsid w:val="007B4F24"/>
    <w:rsid w:val="007C0549"/>
    <w:rsid w:val="007C1F96"/>
    <w:rsid w:val="007C35C0"/>
    <w:rsid w:val="007C619E"/>
    <w:rsid w:val="007E21BB"/>
    <w:rsid w:val="007F24AD"/>
    <w:rsid w:val="008048E9"/>
    <w:rsid w:val="00810BFD"/>
    <w:rsid w:val="00836A55"/>
    <w:rsid w:val="0084757F"/>
    <w:rsid w:val="00850631"/>
    <w:rsid w:val="00851AC2"/>
    <w:rsid w:val="0085243E"/>
    <w:rsid w:val="0089137F"/>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5897"/>
    <w:rsid w:val="00957B71"/>
    <w:rsid w:val="009748F9"/>
    <w:rsid w:val="00976A7A"/>
    <w:rsid w:val="009770BB"/>
    <w:rsid w:val="00983F50"/>
    <w:rsid w:val="00995163"/>
    <w:rsid w:val="009975A9"/>
    <w:rsid w:val="009A6C9A"/>
    <w:rsid w:val="009A7D81"/>
    <w:rsid w:val="009B759A"/>
    <w:rsid w:val="009C5AF9"/>
    <w:rsid w:val="009C7F64"/>
    <w:rsid w:val="009D46E0"/>
    <w:rsid w:val="009D49E6"/>
    <w:rsid w:val="009D55A4"/>
    <w:rsid w:val="009D5BD3"/>
    <w:rsid w:val="009D7A0F"/>
    <w:rsid w:val="009D7A8C"/>
    <w:rsid w:val="009D7F1F"/>
    <w:rsid w:val="00A072C3"/>
    <w:rsid w:val="00A22B97"/>
    <w:rsid w:val="00A31AFE"/>
    <w:rsid w:val="00A35ECD"/>
    <w:rsid w:val="00A42814"/>
    <w:rsid w:val="00A44C87"/>
    <w:rsid w:val="00A46D23"/>
    <w:rsid w:val="00A53233"/>
    <w:rsid w:val="00A535BD"/>
    <w:rsid w:val="00A64B24"/>
    <w:rsid w:val="00AA7470"/>
    <w:rsid w:val="00AB0063"/>
    <w:rsid w:val="00AB08C1"/>
    <w:rsid w:val="00AB52AD"/>
    <w:rsid w:val="00AC06CE"/>
    <w:rsid w:val="00AC2C10"/>
    <w:rsid w:val="00AD3F42"/>
    <w:rsid w:val="00AD4CAC"/>
    <w:rsid w:val="00AD7ED7"/>
    <w:rsid w:val="00AE0F0A"/>
    <w:rsid w:val="00AF4FFA"/>
    <w:rsid w:val="00B034A7"/>
    <w:rsid w:val="00B066DF"/>
    <w:rsid w:val="00B11504"/>
    <w:rsid w:val="00B140A6"/>
    <w:rsid w:val="00B143E2"/>
    <w:rsid w:val="00B14D93"/>
    <w:rsid w:val="00B249B4"/>
    <w:rsid w:val="00B503C2"/>
    <w:rsid w:val="00B55180"/>
    <w:rsid w:val="00B57100"/>
    <w:rsid w:val="00B62096"/>
    <w:rsid w:val="00B661F5"/>
    <w:rsid w:val="00B805BB"/>
    <w:rsid w:val="00B8537C"/>
    <w:rsid w:val="00B9464A"/>
    <w:rsid w:val="00B94D76"/>
    <w:rsid w:val="00BA4E2A"/>
    <w:rsid w:val="00BB1C6B"/>
    <w:rsid w:val="00BB1DC1"/>
    <w:rsid w:val="00BC2C13"/>
    <w:rsid w:val="00BC31F3"/>
    <w:rsid w:val="00BC69D9"/>
    <w:rsid w:val="00BD0CF6"/>
    <w:rsid w:val="00BD1854"/>
    <w:rsid w:val="00BD7F58"/>
    <w:rsid w:val="00BE355E"/>
    <w:rsid w:val="00BF16DD"/>
    <w:rsid w:val="00C01DA1"/>
    <w:rsid w:val="00C0227D"/>
    <w:rsid w:val="00C032C7"/>
    <w:rsid w:val="00C05A1A"/>
    <w:rsid w:val="00C07BE4"/>
    <w:rsid w:val="00C16EFC"/>
    <w:rsid w:val="00C203A8"/>
    <w:rsid w:val="00C230DE"/>
    <w:rsid w:val="00C2651E"/>
    <w:rsid w:val="00C45FAC"/>
    <w:rsid w:val="00C47DFD"/>
    <w:rsid w:val="00C51C24"/>
    <w:rsid w:val="00C5569E"/>
    <w:rsid w:val="00C568F1"/>
    <w:rsid w:val="00C57CA8"/>
    <w:rsid w:val="00C60AC2"/>
    <w:rsid w:val="00C61BAA"/>
    <w:rsid w:val="00C76212"/>
    <w:rsid w:val="00C81A1C"/>
    <w:rsid w:val="00C85426"/>
    <w:rsid w:val="00C91BE9"/>
    <w:rsid w:val="00C9206B"/>
    <w:rsid w:val="00C96FE3"/>
    <w:rsid w:val="00CA1013"/>
    <w:rsid w:val="00CC15A8"/>
    <w:rsid w:val="00CD1667"/>
    <w:rsid w:val="00CE01C1"/>
    <w:rsid w:val="00CF30E8"/>
    <w:rsid w:val="00D11803"/>
    <w:rsid w:val="00D234C4"/>
    <w:rsid w:val="00D534BE"/>
    <w:rsid w:val="00D56CEC"/>
    <w:rsid w:val="00D605DD"/>
    <w:rsid w:val="00D60C67"/>
    <w:rsid w:val="00D612B4"/>
    <w:rsid w:val="00D73F3C"/>
    <w:rsid w:val="00D75C8B"/>
    <w:rsid w:val="00D77EBC"/>
    <w:rsid w:val="00D8237D"/>
    <w:rsid w:val="00DA6FC9"/>
    <w:rsid w:val="00DA734F"/>
    <w:rsid w:val="00DB3363"/>
    <w:rsid w:val="00DB3B32"/>
    <w:rsid w:val="00DB4EBC"/>
    <w:rsid w:val="00DB7C35"/>
    <w:rsid w:val="00DC0E4F"/>
    <w:rsid w:val="00DD267E"/>
    <w:rsid w:val="00DD7B32"/>
    <w:rsid w:val="00DE6D25"/>
    <w:rsid w:val="00DF5C73"/>
    <w:rsid w:val="00E00BB0"/>
    <w:rsid w:val="00E061D9"/>
    <w:rsid w:val="00E16238"/>
    <w:rsid w:val="00E21817"/>
    <w:rsid w:val="00E43BF0"/>
    <w:rsid w:val="00E54410"/>
    <w:rsid w:val="00E545F9"/>
    <w:rsid w:val="00E60538"/>
    <w:rsid w:val="00E61161"/>
    <w:rsid w:val="00E6246B"/>
    <w:rsid w:val="00E660D0"/>
    <w:rsid w:val="00E73AAF"/>
    <w:rsid w:val="00E818AB"/>
    <w:rsid w:val="00E84DA6"/>
    <w:rsid w:val="00E900AA"/>
    <w:rsid w:val="00E9760D"/>
    <w:rsid w:val="00EA35B2"/>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23A4A"/>
    <w:rsid w:val="00F300D7"/>
    <w:rsid w:val="00F3789B"/>
    <w:rsid w:val="00F42F8E"/>
    <w:rsid w:val="00F45E39"/>
    <w:rsid w:val="00F63316"/>
    <w:rsid w:val="00F70D37"/>
    <w:rsid w:val="00F7144E"/>
    <w:rsid w:val="00F72963"/>
    <w:rsid w:val="00F853FE"/>
    <w:rsid w:val="00FB4465"/>
    <w:rsid w:val="00FB5799"/>
    <w:rsid w:val="00FB7135"/>
    <w:rsid w:val="00FC50F2"/>
    <w:rsid w:val="00FC6575"/>
    <w:rsid w:val="00FD1DD8"/>
    <w:rsid w:val="00FD4016"/>
    <w:rsid w:val="00FE3845"/>
    <w:rsid w:val="00FE465C"/>
    <w:rsid w:val="00FF14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A31AFE"/>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C05B-337B-4287-AD19-20DB631FC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b64e5800-79ef-404e-ae0f-2769dfe91c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abdd36-4016-4489-ad5f-14df8cd2a91d"/>
    <ds:schemaRef ds:uri="http://www.w3.org/XML/1998/namespace"/>
    <ds:schemaRef ds:uri="http://purl.org/dc/dcmitype/"/>
  </ds:schemaRefs>
</ds:datastoreItem>
</file>

<file path=customXml/itemProps4.xml><?xml version="1.0" encoding="utf-8"?>
<ds:datastoreItem xmlns:ds="http://schemas.openxmlformats.org/officeDocument/2006/customXml" ds:itemID="{7727FCF8-1ADA-48AA-AEE5-3C7743B3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2024-04-19T13:50:00Z</dcterms:created>
  <dcterms:modified xsi:type="dcterms:W3CDTF">2024-04-22T13:33:00Z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