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A6B2E" w14:textId="77777777" w:rsidR="001133B2" w:rsidRPr="00670940" w:rsidRDefault="001E7F45" w:rsidP="00F72963">
      <w:pPr>
        <w:spacing w:after="0"/>
        <w:rPr>
          <w:b/>
          <w:sz w:val="36"/>
          <w:szCs w:val="36"/>
        </w:rPr>
      </w:pPr>
      <w:bookmarkStart w:id="0" w:name="_GoBack"/>
      <w:r w:rsidRPr="0067094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9CA6C2E" wp14:editId="2D24A22C">
            <wp:simplePos x="0" y="0"/>
            <wp:positionH relativeFrom="margin">
              <wp:align>right</wp:align>
            </wp:positionH>
            <wp:positionV relativeFrom="margin">
              <wp:posOffset>5715</wp:posOffset>
            </wp:positionV>
            <wp:extent cx="1725454" cy="815844"/>
            <wp:effectExtent l="0" t="0" r="825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54" cy="81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845D3" w:rsidRPr="00670940">
        <w:rPr>
          <w:b/>
          <w:sz w:val="36"/>
          <w:szCs w:val="36"/>
        </w:rPr>
        <w:tab/>
      </w:r>
      <w:r w:rsidR="006845D3" w:rsidRPr="00670940">
        <w:rPr>
          <w:b/>
          <w:sz w:val="36"/>
          <w:szCs w:val="36"/>
        </w:rPr>
        <w:tab/>
      </w:r>
    </w:p>
    <w:p w14:paraId="39CA6B2F" w14:textId="77777777" w:rsidR="00DB3363" w:rsidRPr="00670940" w:rsidRDefault="005D405A" w:rsidP="00F72963">
      <w:pPr>
        <w:spacing w:after="0"/>
        <w:jc w:val="center"/>
        <w:rPr>
          <w:b/>
          <w:sz w:val="36"/>
          <w:szCs w:val="36"/>
        </w:rPr>
      </w:pPr>
      <w:r w:rsidRPr="00670940">
        <w:rPr>
          <w:b/>
          <w:sz w:val="36"/>
          <w:szCs w:val="36"/>
        </w:rPr>
        <w:t>Equality</w:t>
      </w:r>
      <w:r w:rsidR="00590127" w:rsidRPr="00670940">
        <w:rPr>
          <w:b/>
          <w:sz w:val="36"/>
          <w:szCs w:val="36"/>
        </w:rPr>
        <w:t xml:space="preserve"> Impact Assessment</w:t>
      </w:r>
      <w:r w:rsidR="00404A4A" w:rsidRPr="00670940">
        <w:rPr>
          <w:b/>
          <w:sz w:val="36"/>
          <w:szCs w:val="36"/>
        </w:rPr>
        <w:t xml:space="preserve"> (EIA) </w:t>
      </w:r>
      <w:r w:rsidR="002D57F4" w:rsidRPr="00670940">
        <w:rPr>
          <w:b/>
          <w:sz w:val="36"/>
          <w:szCs w:val="36"/>
        </w:rPr>
        <w:t xml:space="preserve">Recording </w:t>
      </w:r>
      <w:r w:rsidR="0091247F" w:rsidRPr="00670940">
        <w:rPr>
          <w:b/>
          <w:sz w:val="36"/>
          <w:szCs w:val="36"/>
        </w:rPr>
        <w:t>Form</w:t>
      </w:r>
    </w:p>
    <w:p w14:paraId="39CA6B30" w14:textId="77777777" w:rsidR="002B33E5" w:rsidRPr="00670940" w:rsidRDefault="002B33E5" w:rsidP="00F72963">
      <w:pPr>
        <w:spacing w:after="0"/>
        <w:rPr>
          <w:sz w:val="16"/>
          <w:szCs w:val="16"/>
        </w:rPr>
      </w:pPr>
    </w:p>
    <w:p w14:paraId="39CA6B31" w14:textId="77777777" w:rsidR="0044724F" w:rsidRPr="00670940" w:rsidRDefault="0044724F" w:rsidP="00F72963">
      <w:pPr>
        <w:spacing w:after="0"/>
      </w:pPr>
    </w:p>
    <w:p w14:paraId="39CA6B33" w14:textId="77777777" w:rsidR="00590127" w:rsidRPr="00670940" w:rsidRDefault="00590127" w:rsidP="00F72963">
      <w:pPr>
        <w:spacing w:after="0"/>
      </w:pPr>
    </w:p>
    <w:p w14:paraId="39CA6B34" w14:textId="0CCEF474" w:rsidR="0044724F" w:rsidRDefault="0044724F" w:rsidP="00F72963">
      <w:pPr>
        <w:spacing w:after="0"/>
      </w:pPr>
      <w:r w:rsidRPr="00670940">
        <w:t xml:space="preserve">Please refer to the </w:t>
      </w:r>
      <w:r w:rsidR="0061726E" w:rsidRPr="00670940">
        <w:t xml:space="preserve">notes and examples in the </w:t>
      </w:r>
      <w:r w:rsidRPr="00670940">
        <w:t xml:space="preserve">EIA Guidelines </w:t>
      </w:r>
      <w:r w:rsidR="00236EF7" w:rsidRPr="00670940">
        <w:t>to help</w:t>
      </w:r>
      <w:r w:rsidRPr="00670940">
        <w:t xml:space="preserve"> complete th</w:t>
      </w:r>
      <w:r w:rsidR="001C5461" w:rsidRPr="00670940">
        <w:t xml:space="preserve">is </w:t>
      </w:r>
      <w:r w:rsidR="00345E3E" w:rsidRPr="00670940">
        <w:t>record</w:t>
      </w:r>
      <w:r w:rsidR="0089137F">
        <w:t>.</w:t>
      </w:r>
    </w:p>
    <w:p w14:paraId="7A84C6F3" w14:textId="77777777" w:rsidR="0089137F" w:rsidRPr="00670940" w:rsidRDefault="0089137F" w:rsidP="00F72963">
      <w:pPr>
        <w:spacing w:after="0"/>
        <w:rPr>
          <w:b/>
          <w:smallCap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2"/>
        <w:gridCol w:w="1261"/>
        <w:gridCol w:w="1264"/>
        <w:gridCol w:w="1919"/>
        <w:gridCol w:w="3943"/>
        <w:gridCol w:w="1217"/>
        <w:gridCol w:w="1432"/>
      </w:tblGrid>
      <w:tr w:rsidR="003F4CB6" w:rsidRPr="00670940" w14:paraId="39CA6B3B" w14:textId="77777777" w:rsidTr="00CF30E8">
        <w:trPr>
          <w:trHeight w:val="629"/>
        </w:trPr>
        <w:tc>
          <w:tcPr>
            <w:tcW w:w="1238" w:type="pct"/>
            <w:shd w:val="clear" w:color="auto" w:fill="FDE9D9" w:themeFill="accent6" w:themeFillTint="33"/>
            <w:vAlign w:val="center"/>
          </w:tcPr>
          <w:p w14:paraId="39CA6B35" w14:textId="77777777" w:rsidR="00795D1E" w:rsidRPr="00670940" w:rsidRDefault="00795D1E" w:rsidP="00F72963">
            <w:pPr>
              <w:spacing w:line="276" w:lineRule="auto"/>
            </w:pPr>
            <w:r w:rsidRPr="00670940">
              <w:t>Title of Activity/Proposal/Policy/Practice</w:t>
            </w:r>
          </w:p>
        </w:tc>
        <w:tc>
          <w:tcPr>
            <w:tcW w:w="861" w:type="pct"/>
            <w:gridSpan w:val="2"/>
          </w:tcPr>
          <w:p w14:paraId="39CA6B36" w14:textId="2CE5F86D" w:rsidR="00795D1E" w:rsidRPr="00670940" w:rsidRDefault="00516515" w:rsidP="00F72963">
            <w:pPr>
              <w:spacing w:line="276" w:lineRule="auto"/>
            </w:pPr>
            <w:r>
              <w:t>Trans and Non-Binary Inclusion Policy and Procedure</w:t>
            </w:r>
          </w:p>
        </w:tc>
        <w:tc>
          <w:tcPr>
            <w:tcW w:w="654" w:type="pct"/>
            <w:vMerge w:val="restart"/>
            <w:shd w:val="clear" w:color="auto" w:fill="FDE9D9" w:themeFill="accent6" w:themeFillTint="33"/>
            <w:vAlign w:val="center"/>
          </w:tcPr>
          <w:p w14:paraId="39CA6B37" w14:textId="57D90E8A" w:rsidR="00795D1E" w:rsidRPr="00670940" w:rsidRDefault="00795D1E" w:rsidP="00F72963">
            <w:pPr>
              <w:spacing w:line="276" w:lineRule="auto"/>
            </w:pPr>
            <w:r w:rsidRPr="00670940">
              <w:t>EIA Team and Lead Member of Staff (names of all people involved in this EIA)</w:t>
            </w:r>
          </w:p>
        </w:tc>
        <w:tc>
          <w:tcPr>
            <w:tcW w:w="1344" w:type="pct"/>
            <w:vMerge w:val="restart"/>
          </w:tcPr>
          <w:p w14:paraId="148EAEE8" w14:textId="4A93E6C8" w:rsidR="00ED0389" w:rsidRDefault="00ED0389" w:rsidP="00D00ED7">
            <w:pPr>
              <w:pStyle w:val="ListParagraph"/>
              <w:numPr>
                <w:ilvl w:val="0"/>
                <w:numId w:val="14"/>
              </w:numPr>
              <w:ind w:left="458"/>
            </w:pPr>
            <w:r>
              <w:t>EDI Lead</w:t>
            </w:r>
          </w:p>
          <w:p w14:paraId="7293C708" w14:textId="1BBBF40F" w:rsidR="00795D1E" w:rsidRDefault="00516515" w:rsidP="00D00ED7">
            <w:pPr>
              <w:pStyle w:val="ListParagraph"/>
              <w:numPr>
                <w:ilvl w:val="0"/>
                <w:numId w:val="14"/>
              </w:numPr>
              <w:ind w:left="458"/>
            </w:pPr>
            <w:r>
              <w:t>WAX-ED Members</w:t>
            </w:r>
          </w:p>
          <w:p w14:paraId="5F64B3C5" w14:textId="77777777" w:rsidR="00407C78" w:rsidRDefault="00407C78" w:rsidP="00407C78">
            <w:pPr>
              <w:pStyle w:val="ListParagraph"/>
              <w:numPr>
                <w:ilvl w:val="0"/>
                <w:numId w:val="14"/>
              </w:numPr>
              <w:ind w:left="458"/>
            </w:pPr>
            <w:r>
              <w:t>HR and OD</w:t>
            </w:r>
          </w:p>
          <w:p w14:paraId="35517937" w14:textId="77777777" w:rsidR="00407C78" w:rsidRDefault="00407C78" w:rsidP="00407C78">
            <w:pPr>
              <w:pStyle w:val="ListParagraph"/>
              <w:numPr>
                <w:ilvl w:val="0"/>
                <w:numId w:val="14"/>
              </w:numPr>
              <w:ind w:left="458"/>
            </w:pPr>
            <w:r>
              <w:t>Student Experience</w:t>
            </w:r>
          </w:p>
          <w:p w14:paraId="11A3F4FF" w14:textId="77777777" w:rsidR="00407C78" w:rsidRDefault="00407C78" w:rsidP="00407C78">
            <w:pPr>
              <w:pStyle w:val="ListParagraph"/>
              <w:numPr>
                <w:ilvl w:val="0"/>
                <w:numId w:val="14"/>
              </w:numPr>
              <w:ind w:left="458"/>
            </w:pPr>
            <w:r>
              <w:t>Edinburgh College Students’ Association</w:t>
            </w:r>
          </w:p>
          <w:p w14:paraId="59FA8F16" w14:textId="77777777" w:rsidR="00407C78" w:rsidRDefault="00407C78" w:rsidP="00407C78">
            <w:pPr>
              <w:pStyle w:val="ListParagraph"/>
              <w:numPr>
                <w:ilvl w:val="0"/>
                <w:numId w:val="14"/>
              </w:numPr>
              <w:ind w:left="458"/>
            </w:pPr>
            <w:r>
              <w:t>Quality Assurance</w:t>
            </w:r>
          </w:p>
          <w:p w14:paraId="7C501E86" w14:textId="77777777" w:rsidR="00407C78" w:rsidRDefault="00407C78" w:rsidP="00407C78">
            <w:pPr>
              <w:pStyle w:val="ListParagraph"/>
              <w:numPr>
                <w:ilvl w:val="0"/>
                <w:numId w:val="14"/>
              </w:numPr>
              <w:ind w:left="458"/>
            </w:pPr>
            <w:r>
              <w:t>Facilities</w:t>
            </w:r>
          </w:p>
          <w:p w14:paraId="28AFEB39" w14:textId="77777777" w:rsidR="00407C78" w:rsidRDefault="00407C78" w:rsidP="00407C78">
            <w:pPr>
              <w:pStyle w:val="ListParagraph"/>
              <w:numPr>
                <w:ilvl w:val="0"/>
                <w:numId w:val="14"/>
              </w:numPr>
              <w:ind w:left="458"/>
            </w:pPr>
            <w:r>
              <w:t>Student Accommodation</w:t>
            </w:r>
          </w:p>
          <w:p w14:paraId="39CA6B38" w14:textId="3DCEA203" w:rsidR="00516515" w:rsidRPr="00670940" w:rsidRDefault="00516515" w:rsidP="00F72963">
            <w:pPr>
              <w:spacing w:line="276" w:lineRule="auto"/>
            </w:pPr>
          </w:p>
        </w:tc>
        <w:tc>
          <w:tcPr>
            <w:tcW w:w="415" w:type="pct"/>
            <w:vMerge w:val="restart"/>
            <w:shd w:val="clear" w:color="auto" w:fill="FDE9D9" w:themeFill="accent6" w:themeFillTint="33"/>
          </w:tcPr>
          <w:p w14:paraId="39CA6B39" w14:textId="201E8A56" w:rsidR="00D00ED7" w:rsidRPr="00D00ED7" w:rsidRDefault="00795D1E" w:rsidP="00F72963">
            <w:pPr>
              <w:spacing w:line="276" w:lineRule="auto"/>
            </w:pPr>
            <w:r w:rsidRPr="00670940">
              <w:t>Date</w:t>
            </w:r>
          </w:p>
        </w:tc>
        <w:tc>
          <w:tcPr>
            <w:tcW w:w="488" w:type="pct"/>
            <w:vMerge w:val="restart"/>
            <w:shd w:val="clear" w:color="auto" w:fill="FFFFFF" w:themeFill="background1"/>
          </w:tcPr>
          <w:p w14:paraId="39CA6B3A" w14:textId="60A66A75" w:rsidR="00795D1E" w:rsidRPr="00670940" w:rsidRDefault="00D00ED7" w:rsidP="00F72963">
            <w:pPr>
              <w:spacing w:line="276" w:lineRule="auto"/>
            </w:pPr>
            <w:r>
              <w:t xml:space="preserve">From March to October 2023 </w:t>
            </w:r>
          </w:p>
        </w:tc>
      </w:tr>
      <w:tr w:rsidR="003F4CB6" w:rsidRPr="00670940" w14:paraId="39CA6B43" w14:textId="77777777" w:rsidTr="00CF30E8">
        <w:trPr>
          <w:trHeight w:val="276"/>
        </w:trPr>
        <w:tc>
          <w:tcPr>
            <w:tcW w:w="1238" w:type="pct"/>
            <w:vMerge w:val="restart"/>
            <w:shd w:val="clear" w:color="auto" w:fill="FDE9D9" w:themeFill="accent6" w:themeFillTint="33"/>
            <w:vAlign w:val="center"/>
          </w:tcPr>
          <w:p w14:paraId="39CA6B3C" w14:textId="77777777" w:rsidR="00795D1E" w:rsidRPr="00670940" w:rsidRDefault="00795D1E" w:rsidP="00F72963">
            <w:pPr>
              <w:spacing w:line="276" w:lineRule="auto"/>
            </w:pPr>
            <w:r w:rsidRPr="00670940">
              <w:t>Type of Policy/Practice/ (tick box)</w:t>
            </w:r>
          </w:p>
        </w:tc>
        <w:tc>
          <w:tcPr>
            <w:tcW w:w="430" w:type="pct"/>
            <w:vAlign w:val="center"/>
          </w:tcPr>
          <w:p w14:paraId="39CA6B3D" w14:textId="77777777" w:rsidR="00795D1E" w:rsidRPr="00670940" w:rsidRDefault="00795D1E" w:rsidP="00F72963">
            <w:pPr>
              <w:spacing w:line="276" w:lineRule="auto"/>
            </w:pPr>
            <w:r w:rsidRPr="00670940">
              <w:t xml:space="preserve">New    </w:t>
            </w:r>
          </w:p>
        </w:tc>
        <w:tc>
          <w:tcPr>
            <w:tcW w:w="431" w:type="pct"/>
            <w:vAlign w:val="center"/>
          </w:tcPr>
          <w:p w14:paraId="39CA6B3E" w14:textId="1B87FC92" w:rsidR="00795D1E" w:rsidRPr="00670940" w:rsidRDefault="00D00ED7" w:rsidP="00F72963">
            <w:pPr>
              <w:spacing w:line="276" w:lineRule="auto"/>
            </w:pPr>
            <w:r>
              <w:t>Yes</w:t>
            </w: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3F" w14:textId="77777777" w:rsidR="00795D1E" w:rsidRPr="00670940" w:rsidRDefault="00795D1E" w:rsidP="00F72963">
            <w:pPr>
              <w:spacing w:line="276" w:lineRule="auto"/>
            </w:pPr>
          </w:p>
        </w:tc>
        <w:tc>
          <w:tcPr>
            <w:tcW w:w="1344" w:type="pct"/>
            <w:vMerge/>
          </w:tcPr>
          <w:p w14:paraId="39CA6B40" w14:textId="77777777" w:rsidR="00795D1E" w:rsidRPr="00670940" w:rsidRDefault="00795D1E" w:rsidP="00F72963">
            <w:pPr>
              <w:spacing w:line="276" w:lineRule="auto"/>
              <w:rPr>
                <w:b/>
                <w:smallCaps/>
              </w:rPr>
            </w:pPr>
          </w:p>
        </w:tc>
        <w:tc>
          <w:tcPr>
            <w:tcW w:w="415" w:type="pct"/>
            <w:vMerge/>
          </w:tcPr>
          <w:p w14:paraId="39CA6B41" w14:textId="77777777" w:rsidR="00795D1E" w:rsidRPr="00670940" w:rsidRDefault="00795D1E" w:rsidP="00F729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2" w14:textId="77777777" w:rsidR="00795D1E" w:rsidRPr="00670940" w:rsidRDefault="00795D1E" w:rsidP="00F729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F4CB6" w:rsidRPr="00670940" w14:paraId="39CA6B4B" w14:textId="77777777" w:rsidTr="00CF30E8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4" w14:textId="77777777" w:rsidR="00795D1E" w:rsidRPr="00670940" w:rsidRDefault="00795D1E" w:rsidP="00F72963">
            <w:pPr>
              <w:spacing w:line="276" w:lineRule="auto"/>
            </w:pPr>
          </w:p>
        </w:tc>
        <w:tc>
          <w:tcPr>
            <w:tcW w:w="430" w:type="pct"/>
            <w:vAlign w:val="center"/>
          </w:tcPr>
          <w:p w14:paraId="39CA6B45" w14:textId="77777777" w:rsidR="00795D1E" w:rsidRPr="00670940" w:rsidRDefault="00795D1E" w:rsidP="00F72963">
            <w:pPr>
              <w:spacing w:line="276" w:lineRule="auto"/>
            </w:pPr>
            <w:r w:rsidRPr="00670940">
              <w:t>Existing</w:t>
            </w:r>
          </w:p>
        </w:tc>
        <w:tc>
          <w:tcPr>
            <w:tcW w:w="431" w:type="pct"/>
            <w:vAlign w:val="center"/>
          </w:tcPr>
          <w:p w14:paraId="39CA6B46" w14:textId="77777777" w:rsidR="00795D1E" w:rsidRPr="00670940" w:rsidRDefault="00795D1E" w:rsidP="00F72963">
            <w:pPr>
              <w:spacing w:line="276" w:lineRule="auto"/>
            </w:pP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47" w14:textId="77777777" w:rsidR="00795D1E" w:rsidRPr="00670940" w:rsidRDefault="00795D1E" w:rsidP="00F72963">
            <w:pPr>
              <w:spacing w:line="276" w:lineRule="auto"/>
            </w:pPr>
          </w:p>
        </w:tc>
        <w:tc>
          <w:tcPr>
            <w:tcW w:w="1344" w:type="pct"/>
            <w:vMerge/>
          </w:tcPr>
          <w:p w14:paraId="39CA6B48" w14:textId="77777777" w:rsidR="00795D1E" w:rsidRPr="00670940" w:rsidRDefault="00795D1E" w:rsidP="00F72963">
            <w:pPr>
              <w:spacing w:line="276" w:lineRule="auto"/>
              <w:rPr>
                <w:b/>
                <w:smallCaps/>
              </w:rPr>
            </w:pPr>
          </w:p>
        </w:tc>
        <w:tc>
          <w:tcPr>
            <w:tcW w:w="415" w:type="pct"/>
            <w:vMerge/>
          </w:tcPr>
          <w:p w14:paraId="39CA6B49" w14:textId="77777777" w:rsidR="00795D1E" w:rsidRPr="00670940" w:rsidRDefault="00795D1E" w:rsidP="00F729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4A" w14:textId="77777777" w:rsidR="00795D1E" w:rsidRPr="00670940" w:rsidRDefault="00795D1E" w:rsidP="00F7296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F4CB6" w:rsidRPr="00670940" w14:paraId="39CA6B53" w14:textId="77777777" w:rsidTr="00CF30E8">
        <w:trPr>
          <w:trHeight w:val="276"/>
        </w:trPr>
        <w:tc>
          <w:tcPr>
            <w:tcW w:w="1238" w:type="pct"/>
            <w:vMerge/>
            <w:shd w:val="clear" w:color="auto" w:fill="FDE9D9" w:themeFill="accent6" w:themeFillTint="33"/>
            <w:vAlign w:val="center"/>
          </w:tcPr>
          <w:p w14:paraId="39CA6B4C" w14:textId="77777777" w:rsidR="00795D1E" w:rsidRPr="00670940" w:rsidRDefault="00795D1E" w:rsidP="00F72963">
            <w:pPr>
              <w:spacing w:line="276" w:lineRule="auto"/>
            </w:pPr>
          </w:p>
        </w:tc>
        <w:tc>
          <w:tcPr>
            <w:tcW w:w="430" w:type="pct"/>
            <w:vAlign w:val="center"/>
          </w:tcPr>
          <w:p w14:paraId="39CA6B4D" w14:textId="77777777" w:rsidR="00795D1E" w:rsidRPr="00670940" w:rsidRDefault="00795D1E" w:rsidP="00F72963">
            <w:pPr>
              <w:spacing w:line="276" w:lineRule="auto"/>
            </w:pPr>
            <w:r w:rsidRPr="00670940">
              <w:t>Revised</w:t>
            </w:r>
          </w:p>
        </w:tc>
        <w:tc>
          <w:tcPr>
            <w:tcW w:w="431" w:type="pct"/>
            <w:vAlign w:val="center"/>
          </w:tcPr>
          <w:p w14:paraId="39CA6B4E" w14:textId="77777777" w:rsidR="00795D1E" w:rsidRPr="00670940" w:rsidRDefault="00795D1E" w:rsidP="00F72963">
            <w:pPr>
              <w:spacing w:line="276" w:lineRule="auto"/>
            </w:pPr>
          </w:p>
        </w:tc>
        <w:tc>
          <w:tcPr>
            <w:tcW w:w="654" w:type="pct"/>
            <w:vMerge/>
            <w:shd w:val="clear" w:color="auto" w:fill="FDE9D9" w:themeFill="accent6" w:themeFillTint="33"/>
            <w:vAlign w:val="center"/>
          </w:tcPr>
          <w:p w14:paraId="39CA6B4F" w14:textId="77777777" w:rsidR="00795D1E" w:rsidRPr="00670940" w:rsidRDefault="00795D1E" w:rsidP="00F72963">
            <w:pPr>
              <w:spacing w:line="276" w:lineRule="auto"/>
            </w:pPr>
          </w:p>
        </w:tc>
        <w:tc>
          <w:tcPr>
            <w:tcW w:w="1344" w:type="pct"/>
            <w:vMerge/>
          </w:tcPr>
          <w:p w14:paraId="39CA6B50" w14:textId="77777777" w:rsidR="00795D1E" w:rsidRPr="00670940" w:rsidRDefault="00795D1E" w:rsidP="00F72963">
            <w:pPr>
              <w:spacing w:line="276" w:lineRule="auto"/>
              <w:rPr>
                <w:b/>
                <w:smallCaps/>
              </w:rPr>
            </w:pPr>
          </w:p>
        </w:tc>
        <w:tc>
          <w:tcPr>
            <w:tcW w:w="415" w:type="pct"/>
            <w:vMerge/>
          </w:tcPr>
          <w:p w14:paraId="39CA6B51" w14:textId="77777777" w:rsidR="00795D1E" w:rsidRPr="00670940" w:rsidRDefault="00795D1E" w:rsidP="00F7296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8" w:type="pct"/>
            <w:vMerge/>
            <w:shd w:val="clear" w:color="auto" w:fill="FFFFFF" w:themeFill="background1"/>
          </w:tcPr>
          <w:p w14:paraId="39CA6B52" w14:textId="77777777" w:rsidR="00795D1E" w:rsidRPr="00670940" w:rsidRDefault="00795D1E" w:rsidP="00F7296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052D2E65" w14:textId="77777777" w:rsidR="00BD1854" w:rsidRDefault="00BD1854" w:rsidP="00F72963">
      <w:pPr>
        <w:spacing w:after="0"/>
        <w:rPr>
          <w:b/>
        </w:rPr>
      </w:pPr>
    </w:p>
    <w:p w14:paraId="1BA63BD0" w14:textId="00ACEDD8" w:rsidR="00BD1854" w:rsidRPr="00670940" w:rsidRDefault="00BD1854" w:rsidP="00F72963">
      <w:pPr>
        <w:spacing w:after="0"/>
        <w:rPr>
          <w:b/>
        </w:rPr>
      </w:pPr>
      <w:r w:rsidRPr="00670940">
        <w:rPr>
          <w:b/>
        </w:rPr>
        <w:t>Step 1 – Plan your process</w:t>
      </w:r>
    </w:p>
    <w:p w14:paraId="53514951" w14:textId="13567B7B" w:rsidR="00BD1854" w:rsidRDefault="00BD1854" w:rsidP="00F72963">
      <w:pPr>
        <w:spacing w:after="0"/>
      </w:pPr>
      <w:r w:rsidRPr="00670940">
        <w:t>Considering the aims of the policy/proposal and the people will be involved.</w:t>
      </w:r>
    </w:p>
    <w:tbl>
      <w:tblPr>
        <w:tblStyle w:val="TableGrid"/>
        <w:tblW w:w="4996" w:type="pct"/>
        <w:tblInd w:w="1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79"/>
        <w:gridCol w:w="8377"/>
      </w:tblGrid>
      <w:tr w:rsidR="00C81A1C" w:rsidRPr="00670940" w14:paraId="39CA6B5C" w14:textId="77777777" w:rsidTr="00E545F9">
        <w:trPr>
          <w:trHeight w:val="1105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9" w14:textId="77777777" w:rsidR="009A7D81" w:rsidRPr="00670940" w:rsidRDefault="00EF1AAD" w:rsidP="00F72963">
            <w:pPr>
              <w:spacing w:line="276" w:lineRule="auto"/>
              <w:rPr>
                <w:sz w:val="20"/>
                <w:szCs w:val="20"/>
              </w:rPr>
            </w:pPr>
            <w:r w:rsidRPr="00670940">
              <w:t>What are the aims</w:t>
            </w:r>
            <w:r w:rsidR="00C57CA8" w:rsidRPr="00670940">
              <w:t xml:space="preserve"> and purposes </w:t>
            </w:r>
            <w:r w:rsidR="00C81A1C" w:rsidRPr="00670940">
              <w:t xml:space="preserve">of the </w:t>
            </w:r>
            <w:r w:rsidR="009A7D81" w:rsidRPr="00670940">
              <w:t>activity/ decision/ new or revised policy or procedure?</w:t>
            </w:r>
          </w:p>
          <w:p w14:paraId="39CA6B5A" w14:textId="77777777" w:rsidR="00C57CA8" w:rsidRPr="00670940" w:rsidRDefault="0008211F" w:rsidP="00F72963">
            <w:pPr>
              <w:spacing w:line="276" w:lineRule="auto"/>
              <w:rPr>
                <w:sz w:val="20"/>
                <w:szCs w:val="20"/>
              </w:rPr>
            </w:pPr>
            <w:r w:rsidRPr="00670940">
              <w:rPr>
                <w:sz w:val="20"/>
                <w:szCs w:val="20"/>
              </w:rPr>
              <w:t>See N</w:t>
            </w:r>
            <w:r w:rsidR="0061726E" w:rsidRPr="00670940">
              <w:rPr>
                <w:sz w:val="20"/>
                <w:szCs w:val="20"/>
              </w:rPr>
              <w:t>ote 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A6B5B" w14:textId="5C61DBD9" w:rsidR="00C81A1C" w:rsidRPr="00670940" w:rsidRDefault="00D00ED7" w:rsidP="00F72963">
            <w:pPr>
              <w:spacing w:line="276" w:lineRule="auto"/>
            </w:pPr>
            <w:r w:rsidRPr="00D00ED7">
              <w:t>The Trans and Non-Binary Inclusion Policy has been developed to provide support and understanding for individuals who wish to, have taken or are intending to take steps to present themselves in a gender different to that registered at birth, whether in a binary or non-binary way and includes those people who are intersex and gender diverse. It also provides guidance and support to all employees providing support to others who are transitioning.</w:t>
            </w:r>
          </w:p>
        </w:tc>
      </w:tr>
      <w:tr w:rsidR="00C81A1C" w:rsidRPr="00670940" w14:paraId="39CA6B60" w14:textId="77777777" w:rsidTr="00E545F9">
        <w:trPr>
          <w:trHeight w:val="1105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5D" w14:textId="77777777" w:rsidR="00C81A1C" w:rsidRPr="00670940" w:rsidRDefault="009A7D81" w:rsidP="00F72963">
            <w:pPr>
              <w:spacing w:line="276" w:lineRule="auto"/>
            </w:pPr>
            <w:r w:rsidRPr="00670940">
              <w:lastRenderedPageBreak/>
              <w:t>Who will be affected?</w:t>
            </w:r>
            <w:r w:rsidR="005C2CD1" w:rsidRPr="00670940">
              <w:t xml:space="preserve"> </w:t>
            </w:r>
          </w:p>
          <w:p w14:paraId="39CA6B5E" w14:textId="77777777" w:rsidR="00D60C67" w:rsidRPr="00670940" w:rsidRDefault="00D60C67" w:rsidP="00F72963">
            <w:pPr>
              <w:spacing w:line="276" w:lineRule="auto"/>
            </w:pPr>
            <w:r w:rsidRPr="00670940">
              <w:rPr>
                <w:sz w:val="20"/>
                <w:szCs w:val="20"/>
              </w:rPr>
              <w:t>See Note 2</w:t>
            </w:r>
          </w:p>
        </w:tc>
        <w:tc>
          <w:tcPr>
            <w:tcW w:w="2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6B5F" w14:textId="0681FB57" w:rsidR="00C81A1C" w:rsidRPr="00670940" w:rsidRDefault="00D00ED7" w:rsidP="00F72963">
            <w:pPr>
              <w:spacing w:line="276" w:lineRule="auto"/>
            </w:pPr>
            <w:r w:rsidRPr="00D00ED7">
              <w:t>This policy applies to all members of the College community including current and potential employees and students, visitors, board members and people contracted to work at or for the College.</w:t>
            </w:r>
          </w:p>
        </w:tc>
      </w:tr>
      <w:tr w:rsidR="0077004D" w:rsidRPr="00670940" w14:paraId="2CF234AF" w14:textId="77777777" w:rsidTr="00E545F9">
        <w:trPr>
          <w:trHeight w:val="1105"/>
        </w:trPr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37B9134" w14:textId="77777777" w:rsidR="0077004D" w:rsidRPr="00670940" w:rsidRDefault="0077004D" w:rsidP="00F72963">
            <w:pPr>
              <w:spacing w:line="276" w:lineRule="auto"/>
            </w:pPr>
            <w:r w:rsidRPr="00670940">
              <w:t>Who will be consulted?</w:t>
            </w:r>
          </w:p>
          <w:p w14:paraId="28AEDA77" w14:textId="167E6D4E" w:rsidR="0077004D" w:rsidRPr="00670940" w:rsidRDefault="0077004D" w:rsidP="00F72963">
            <w:pPr>
              <w:spacing w:line="276" w:lineRule="auto"/>
            </w:pPr>
            <w:r w:rsidRPr="00670940">
              <w:rPr>
                <w:sz w:val="20"/>
                <w:szCs w:val="20"/>
              </w:rPr>
              <w:t>See Note 3</w:t>
            </w:r>
          </w:p>
        </w:tc>
        <w:tc>
          <w:tcPr>
            <w:tcW w:w="28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2BF6" w14:textId="77777777" w:rsidR="00407C78" w:rsidRDefault="00407C78" w:rsidP="00407C78">
            <w:pPr>
              <w:pStyle w:val="ListParagraph"/>
              <w:numPr>
                <w:ilvl w:val="0"/>
                <w:numId w:val="15"/>
              </w:numPr>
            </w:pPr>
            <w:r>
              <w:t>WAX-ED Members</w:t>
            </w:r>
          </w:p>
          <w:p w14:paraId="520A4D70" w14:textId="77777777" w:rsidR="00407C78" w:rsidRDefault="00407C78" w:rsidP="00407C78">
            <w:pPr>
              <w:pStyle w:val="ListParagraph"/>
              <w:numPr>
                <w:ilvl w:val="0"/>
                <w:numId w:val="15"/>
              </w:numPr>
            </w:pPr>
            <w:r>
              <w:t>HR and OD</w:t>
            </w:r>
          </w:p>
          <w:p w14:paraId="7049B00E" w14:textId="77777777" w:rsidR="00407C78" w:rsidRDefault="00407C78" w:rsidP="00407C78">
            <w:pPr>
              <w:pStyle w:val="ListParagraph"/>
              <w:numPr>
                <w:ilvl w:val="0"/>
                <w:numId w:val="15"/>
              </w:numPr>
            </w:pPr>
            <w:r>
              <w:t>Student Experience</w:t>
            </w:r>
          </w:p>
          <w:p w14:paraId="55F3F847" w14:textId="77777777" w:rsidR="00407C78" w:rsidRDefault="00407C78" w:rsidP="00407C78">
            <w:pPr>
              <w:pStyle w:val="ListParagraph"/>
              <w:numPr>
                <w:ilvl w:val="0"/>
                <w:numId w:val="15"/>
              </w:numPr>
            </w:pPr>
            <w:r>
              <w:t>Edinburgh College Students’ Association</w:t>
            </w:r>
          </w:p>
          <w:p w14:paraId="0B88AAEA" w14:textId="77777777" w:rsidR="00407C78" w:rsidRDefault="00407C78" w:rsidP="00407C78">
            <w:pPr>
              <w:pStyle w:val="ListParagraph"/>
              <w:numPr>
                <w:ilvl w:val="0"/>
                <w:numId w:val="15"/>
              </w:numPr>
            </w:pPr>
            <w:r>
              <w:t>Quality Assurance</w:t>
            </w:r>
          </w:p>
          <w:p w14:paraId="151194CC" w14:textId="77777777" w:rsidR="00407C78" w:rsidRDefault="00407C78" w:rsidP="00407C78">
            <w:pPr>
              <w:pStyle w:val="ListParagraph"/>
              <w:numPr>
                <w:ilvl w:val="0"/>
                <w:numId w:val="15"/>
              </w:numPr>
            </w:pPr>
            <w:r>
              <w:t>Facilities</w:t>
            </w:r>
          </w:p>
          <w:p w14:paraId="5E861C04" w14:textId="27095688" w:rsidR="00407C78" w:rsidRDefault="00407C78" w:rsidP="00407C78">
            <w:pPr>
              <w:pStyle w:val="ListParagraph"/>
              <w:numPr>
                <w:ilvl w:val="0"/>
                <w:numId w:val="15"/>
              </w:numPr>
            </w:pPr>
            <w:r>
              <w:t>Student Accommodation</w:t>
            </w:r>
          </w:p>
          <w:p w14:paraId="2C496B03" w14:textId="14F227CE" w:rsidR="00ED0389" w:rsidRDefault="00ED0389" w:rsidP="00407C78">
            <w:pPr>
              <w:pStyle w:val="ListParagraph"/>
              <w:numPr>
                <w:ilvl w:val="0"/>
                <w:numId w:val="15"/>
              </w:numPr>
            </w:pPr>
            <w:r>
              <w:t>Students and Staff who are affected by this policy</w:t>
            </w:r>
          </w:p>
          <w:p w14:paraId="56FFC33F" w14:textId="367AD412" w:rsidR="000520FE" w:rsidRPr="00670940" w:rsidRDefault="000520FE" w:rsidP="000520FE">
            <w:pPr>
              <w:pStyle w:val="ListParagraph"/>
            </w:pPr>
          </w:p>
        </w:tc>
      </w:tr>
    </w:tbl>
    <w:p w14:paraId="2611BE07" w14:textId="11B3D3CF" w:rsidR="003E0686" w:rsidRPr="00670940" w:rsidRDefault="003E0686" w:rsidP="00F72963">
      <w:pPr>
        <w:spacing w:after="0"/>
      </w:pPr>
    </w:p>
    <w:p w14:paraId="3AD167B1" w14:textId="28B61566" w:rsidR="003E0686" w:rsidRDefault="003E0686" w:rsidP="00F72963">
      <w:pPr>
        <w:spacing w:after="0"/>
        <w:rPr>
          <w:b/>
        </w:rPr>
      </w:pPr>
      <w:r w:rsidRPr="00670940">
        <w:rPr>
          <w:b/>
        </w:rPr>
        <w:t>Step 2 – Consider the Evidence</w:t>
      </w:r>
    </w:p>
    <w:p w14:paraId="6C5FAFA9" w14:textId="292F75B9" w:rsidR="00955897" w:rsidRPr="00021116" w:rsidRDefault="00F45E39" w:rsidP="00F72963">
      <w:pPr>
        <w:spacing w:after="0"/>
      </w:pPr>
      <w:r>
        <w:rPr>
          <w:bCs/>
        </w:rPr>
        <w:t xml:space="preserve">What </w:t>
      </w:r>
      <w:proofErr w:type="gramStart"/>
      <w:r>
        <w:rPr>
          <w:bCs/>
        </w:rPr>
        <w:t>are</w:t>
      </w:r>
      <w:proofErr w:type="gramEnd"/>
      <w:r>
        <w:rPr>
          <w:bCs/>
        </w:rPr>
        <w:t xml:space="preserve"> the</w:t>
      </w:r>
      <w:r w:rsidR="00021116" w:rsidRPr="00021116">
        <w:rPr>
          <w:bCs/>
        </w:rPr>
        <w:t xml:space="preserve"> evidence we need and how we</w:t>
      </w:r>
      <w:r w:rsidR="00021116" w:rsidRPr="00021116">
        <w:t xml:space="preserve"> </w:t>
      </w:r>
      <w:r w:rsidR="007E21BB">
        <w:t xml:space="preserve">can </w:t>
      </w:r>
      <w:r w:rsidR="006B3A69">
        <w:t>gather</w:t>
      </w:r>
      <w:r w:rsidR="00021116">
        <w:t xml:space="preserve"> them</w:t>
      </w:r>
      <w:r w:rsidR="00551062">
        <w:t>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87"/>
        <w:gridCol w:w="8381"/>
      </w:tblGrid>
      <w:tr w:rsidR="00323A6A" w:rsidRPr="00670940" w14:paraId="39CA6B6A" w14:textId="77777777" w:rsidTr="00407C78"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65" w14:textId="349BA1E3" w:rsidR="001845F7" w:rsidRPr="00670940" w:rsidRDefault="009A7D81" w:rsidP="00F72963">
            <w:pPr>
              <w:spacing w:line="276" w:lineRule="auto"/>
            </w:pPr>
            <w:r w:rsidRPr="00670940">
              <w:t>What evidence is av</w:t>
            </w:r>
            <w:r w:rsidR="007F24AD" w:rsidRPr="00670940">
              <w:t>ailable</w:t>
            </w:r>
            <w:r w:rsidRPr="00670940">
              <w:t xml:space="preserve"> </w:t>
            </w:r>
            <w:r w:rsidR="007F24AD" w:rsidRPr="00670940">
              <w:t>of</w:t>
            </w:r>
            <w:r w:rsidRPr="00670940">
              <w:t xml:space="preserve"> how the</w:t>
            </w:r>
            <w:r w:rsidR="001845F7" w:rsidRPr="00670940">
              <w:t xml:space="preserve"> </w:t>
            </w:r>
            <w:r w:rsidR="007F24AD" w:rsidRPr="00670940">
              <w:t>policy/decision, etc. affects</w:t>
            </w:r>
            <w:r w:rsidR="00E60538" w:rsidRPr="00670940">
              <w:t>,</w:t>
            </w:r>
            <w:r w:rsidR="007F24AD" w:rsidRPr="00670940">
              <w:t xml:space="preserve"> or may affect</w:t>
            </w:r>
            <w:r w:rsidR="00E60538" w:rsidRPr="00670940">
              <w:t>,</w:t>
            </w:r>
            <w:r w:rsidR="007F24AD" w:rsidRPr="00670940">
              <w:t xml:space="preserve"> protected groups?</w:t>
            </w:r>
          </w:p>
          <w:p w14:paraId="519E5456" w14:textId="77777777" w:rsidR="00A64B24" w:rsidRPr="00670940" w:rsidRDefault="00A64B24" w:rsidP="00F72963">
            <w:pPr>
              <w:spacing w:line="276" w:lineRule="auto"/>
            </w:pPr>
          </w:p>
          <w:p w14:paraId="39CA6B66" w14:textId="314EFFEF" w:rsidR="007F24AD" w:rsidRPr="00670940" w:rsidRDefault="007F24AD" w:rsidP="00F72963">
            <w:pPr>
              <w:spacing w:line="276" w:lineRule="auto"/>
            </w:pPr>
            <w:r w:rsidRPr="00670940">
              <w:t>Evidence could be quantitative, qualitative or anecdotal.</w:t>
            </w:r>
          </w:p>
          <w:p w14:paraId="3EBD378F" w14:textId="77777777" w:rsidR="00061ECF" w:rsidRPr="00670940" w:rsidRDefault="00061ECF" w:rsidP="00F72963">
            <w:pPr>
              <w:spacing w:line="276" w:lineRule="auto"/>
            </w:pPr>
          </w:p>
          <w:p w14:paraId="39CA6B67" w14:textId="77777777" w:rsidR="000B7095" w:rsidRPr="00670940" w:rsidRDefault="000B7095" w:rsidP="00F72963">
            <w:pPr>
              <w:spacing w:line="276" w:lineRule="auto"/>
            </w:pPr>
            <w:r w:rsidRPr="00670940">
              <w:t>Do we have enough evidence to judge what the impact may be?</w:t>
            </w:r>
          </w:p>
          <w:p w14:paraId="39CA6B68" w14:textId="77777777" w:rsidR="009748F9" w:rsidRPr="00670940" w:rsidRDefault="009748F9" w:rsidP="00F72963">
            <w:pPr>
              <w:spacing w:line="276" w:lineRule="auto"/>
              <w:rPr>
                <w:sz w:val="20"/>
                <w:szCs w:val="20"/>
              </w:rPr>
            </w:pPr>
            <w:r w:rsidRPr="00670940">
              <w:rPr>
                <w:sz w:val="20"/>
              </w:rPr>
              <w:t>See note 4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B437" w14:textId="77777777" w:rsidR="00B94D76" w:rsidRDefault="000520FE" w:rsidP="00357946">
            <w:pPr>
              <w:spacing w:line="276" w:lineRule="auto"/>
            </w:pPr>
            <w:r>
              <w:t>Number of students who may be affected by the policy.</w:t>
            </w:r>
          </w:p>
          <w:p w14:paraId="0ED84375" w14:textId="77777777" w:rsidR="000520FE" w:rsidRDefault="000520FE" w:rsidP="00357946">
            <w:pPr>
              <w:spacing w:line="276" w:lineRule="auto"/>
            </w:pPr>
          </w:p>
          <w:p w14:paraId="40BA8BC5" w14:textId="77777777" w:rsidR="000520FE" w:rsidRDefault="000520FE" w:rsidP="00357946">
            <w:pPr>
              <w:spacing w:line="276" w:lineRule="auto"/>
            </w:pPr>
            <w:r>
              <w:t>Lived experience of students and staff.</w:t>
            </w:r>
          </w:p>
          <w:p w14:paraId="02975A22" w14:textId="77777777" w:rsidR="000520FE" w:rsidRDefault="000520FE" w:rsidP="00357946">
            <w:pPr>
              <w:spacing w:line="276" w:lineRule="auto"/>
            </w:pPr>
          </w:p>
          <w:p w14:paraId="141337EC" w14:textId="77777777" w:rsidR="000520FE" w:rsidRDefault="000520FE" w:rsidP="00357946">
            <w:pPr>
              <w:spacing w:line="276" w:lineRule="auto"/>
            </w:pPr>
            <w:r>
              <w:t>Previous consultations with students on gender-neutral facilities.</w:t>
            </w:r>
          </w:p>
          <w:p w14:paraId="1A188169" w14:textId="77777777" w:rsidR="000520FE" w:rsidRDefault="000520FE" w:rsidP="00357946">
            <w:pPr>
              <w:spacing w:line="276" w:lineRule="auto"/>
            </w:pPr>
          </w:p>
          <w:p w14:paraId="0628F8FE" w14:textId="77777777" w:rsidR="000520FE" w:rsidRDefault="000520FE" w:rsidP="00357946">
            <w:pPr>
              <w:spacing w:line="276" w:lineRule="auto"/>
            </w:pPr>
            <w:r>
              <w:t>Procedural difficulties experienced by staff.</w:t>
            </w:r>
          </w:p>
          <w:p w14:paraId="20A73F41" w14:textId="77777777" w:rsidR="00357946" w:rsidRDefault="00357946" w:rsidP="00357946">
            <w:pPr>
              <w:spacing w:line="276" w:lineRule="auto"/>
            </w:pPr>
          </w:p>
          <w:p w14:paraId="17928C48" w14:textId="77777777" w:rsidR="00357946" w:rsidRDefault="00357946" w:rsidP="00357946">
            <w:pPr>
              <w:spacing w:line="276" w:lineRule="auto"/>
            </w:pPr>
            <w:r>
              <w:t>Resources from Government, education establishments and LGBT organisations.</w:t>
            </w:r>
          </w:p>
          <w:p w14:paraId="15AA78E8" w14:textId="77777777" w:rsidR="00407C78" w:rsidRDefault="00407C78" w:rsidP="00357946">
            <w:pPr>
              <w:spacing w:line="276" w:lineRule="auto"/>
            </w:pPr>
          </w:p>
          <w:p w14:paraId="40798A7F" w14:textId="4CB64964" w:rsidR="00407C78" w:rsidRDefault="00407C78" w:rsidP="00357946">
            <w:pPr>
              <w:spacing w:line="276" w:lineRule="auto"/>
            </w:pPr>
            <w:r>
              <w:t xml:space="preserve">Assessment of facilities </w:t>
            </w:r>
            <w:r w:rsidR="00190DD1">
              <w:t xml:space="preserve">being </w:t>
            </w:r>
            <w:r>
              <w:t>offered by other organisations.</w:t>
            </w:r>
          </w:p>
          <w:p w14:paraId="39CA6B69" w14:textId="463D808D" w:rsidR="00407C78" w:rsidRPr="00670940" w:rsidRDefault="00407C78" w:rsidP="00357946">
            <w:pPr>
              <w:spacing w:line="276" w:lineRule="auto"/>
            </w:pPr>
          </w:p>
        </w:tc>
      </w:tr>
    </w:tbl>
    <w:p w14:paraId="6B803CFE" w14:textId="77777777" w:rsidR="003E0686" w:rsidRPr="00670940" w:rsidRDefault="003E0686" w:rsidP="00F72963">
      <w:pPr>
        <w:spacing w:after="0"/>
        <w:rPr>
          <w:b/>
          <w:color w:val="221E1F"/>
          <w:sz w:val="28"/>
          <w:szCs w:val="23"/>
        </w:rPr>
      </w:pPr>
    </w:p>
    <w:p w14:paraId="39CA6B6F" w14:textId="5DD8AF1A" w:rsidR="009D7A0F" w:rsidRPr="006B3A69" w:rsidRDefault="009D7A0F" w:rsidP="00F72963">
      <w:pPr>
        <w:spacing w:after="0"/>
        <w:rPr>
          <w:b/>
          <w:color w:val="221E1F"/>
        </w:rPr>
      </w:pPr>
      <w:r w:rsidRPr="006B3A69">
        <w:rPr>
          <w:b/>
          <w:color w:val="221E1F"/>
        </w:rPr>
        <w:t xml:space="preserve">Step </w:t>
      </w:r>
      <w:r w:rsidR="003E0686" w:rsidRPr="006B3A69">
        <w:rPr>
          <w:b/>
          <w:color w:val="221E1F"/>
        </w:rPr>
        <w:t>3</w:t>
      </w:r>
      <w:r w:rsidRPr="006B3A69">
        <w:rPr>
          <w:b/>
          <w:color w:val="221E1F"/>
        </w:rPr>
        <w:t xml:space="preserve"> – Assessing the impact</w:t>
      </w:r>
    </w:p>
    <w:p w14:paraId="39CA6B70" w14:textId="77777777" w:rsidR="009D7A0F" w:rsidRPr="00670940" w:rsidRDefault="009D7A0F" w:rsidP="00F72963">
      <w:pPr>
        <w:spacing w:after="0"/>
        <w:rPr>
          <w:color w:val="221E1F"/>
        </w:rPr>
      </w:pPr>
      <w:r w:rsidRPr="00670940">
        <w:rPr>
          <w:color w:val="221E1F"/>
        </w:rPr>
        <w:t>This involves:</w:t>
      </w:r>
    </w:p>
    <w:p w14:paraId="39CA6B71" w14:textId="77777777" w:rsidR="009D7A0F" w:rsidRPr="00670940" w:rsidRDefault="009D7A0F" w:rsidP="00F72963">
      <w:pPr>
        <w:pStyle w:val="ListParagraph"/>
        <w:numPr>
          <w:ilvl w:val="0"/>
          <w:numId w:val="12"/>
        </w:numPr>
        <w:spacing w:after="0"/>
        <w:rPr>
          <w:color w:val="221E1F"/>
        </w:rPr>
      </w:pPr>
      <w:r w:rsidRPr="00670940">
        <w:rPr>
          <w:color w:val="221E1F"/>
        </w:rPr>
        <w:t>Considering relevant evidence relating to people who share a protected characteristic</w:t>
      </w:r>
    </w:p>
    <w:p w14:paraId="39CA6B72" w14:textId="77777777" w:rsidR="009D7A0F" w:rsidRPr="00670940" w:rsidRDefault="009D7A0F" w:rsidP="00F72963">
      <w:pPr>
        <w:pStyle w:val="ListParagraph"/>
        <w:numPr>
          <w:ilvl w:val="0"/>
          <w:numId w:val="12"/>
        </w:numPr>
        <w:spacing w:after="0"/>
        <w:rPr>
          <w:color w:val="221E1F"/>
        </w:rPr>
      </w:pPr>
      <w:r w:rsidRPr="00670940">
        <w:rPr>
          <w:color w:val="221E1F"/>
        </w:rPr>
        <w:t>Assessing the impact of applying a decision of a new or revised policy or practice against the needs of the Public Sector Equality Duty (PSED) and each protected characteristic</w:t>
      </w:r>
      <w:r w:rsidR="00AC2C10" w:rsidRPr="00670940">
        <w:rPr>
          <w:color w:val="221E1F"/>
        </w:rPr>
        <w:t>.</w:t>
      </w:r>
    </w:p>
    <w:p w14:paraId="2687ADF2" w14:textId="77777777" w:rsidR="003E3068" w:rsidRDefault="003E3068" w:rsidP="00F72963">
      <w:pPr>
        <w:shd w:val="clear" w:color="auto" w:fill="FFFFFF" w:themeFill="background1"/>
        <w:spacing w:after="0"/>
        <w:rPr>
          <w:color w:val="221E1F"/>
        </w:rPr>
      </w:pPr>
    </w:p>
    <w:p w14:paraId="39CA6B73" w14:textId="21B3DCD8" w:rsidR="009D7A0F" w:rsidRPr="00670940" w:rsidRDefault="003E0686" w:rsidP="00F72963">
      <w:pPr>
        <w:shd w:val="clear" w:color="auto" w:fill="FFFFFF" w:themeFill="background1"/>
        <w:spacing w:after="0"/>
        <w:rPr>
          <w:color w:val="221E1F"/>
        </w:rPr>
      </w:pPr>
      <w:r w:rsidRPr="00670940">
        <w:rPr>
          <w:color w:val="221E1F"/>
        </w:rPr>
        <w:t>How will the policy / decision help the College to comply with t</w:t>
      </w:r>
      <w:r w:rsidR="009D7A0F" w:rsidRPr="00670940">
        <w:rPr>
          <w:color w:val="221E1F"/>
        </w:rPr>
        <w:t xml:space="preserve">he </w:t>
      </w:r>
      <w:r w:rsidR="00792882" w:rsidRPr="00670940">
        <w:rPr>
          <w:color w:val="221E1F"/>
        </w:rPr>
        <w:t>Public Sector Equality Duty</w:t>
      </w:r>
      <w:r w:rsidR="00D73F3C">
        <w:rPr>
          <w:color w:val="221E1F"/>
        </w:rPr>
        <w:t>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22"/>
        <w:gridCol w:w="6340"/>
        <w:gridCol w:w="4506"/>
      </w:tblGrid>
      <w:tr w:rsidR="00792882" w:rsidRPr="00670940" w14:paraId="39CA6B7C" w14:textId="77777777" w:rsidTr="00DB7C35">
        <w:trPr>
          <w:trHeight w:val="1318"/>
        </w:trPr>
        <w:tc>
          <w:tcPr>
            <w:tcW w:w="1303" w:type="pct"/>
            <w:shd w:val="clear" w:color="auto" w:fill="FBD4B4" w:themeFill="accent6" w:themeFillTint="66"/>
          </w:tcPr>
          <w:p w14:paraId="39CA6B74" w14:textId="3D0FBBDE" w:rsidR="00792882" w:rsidRPr="00670940" w:rsidRDefault="0079288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Eliminating discrimination, harassment</w:t>
            </w:r>
            <w:r w:rsidR="006E0572" w:rsidRPr="00670940">
              <w:rPr>
                <w:b/>
              </w:rPr>
              <w:t>,</w:t>
            </w:r>
            <w:r w:rsidRPr="00670940">
              <w:rPr>
                <w:b/>
              </w:rPr>
              <w:t xml:space="preserve">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14:paraId="39CA6B75" w14:textId="77777777" w:rsidR="00792882" w:rsidRPr="00670940" w:rsidRDefault="0079288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Advancing equality-</w:t>
            </w:r>
          </w:p>
          <w:p w14:paraId="39CA6B76" w14:textId="77777777" w:rsidR="00792882" w:rsidRPr="00670940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Removing disadvantage</w:t>
            </w:r>
          </w:p>
          <w:p w14:paraId="39CA6B77" w14:textId="77777777" w:rsidR="00792882" w:rsidRPr="00670940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Meeting different needs</w:t>
            </w:r>
          </w:p>
          <w:p w14:paraId="39CA6B78" w14:textId="77777777" w:rsidR="00792882" w:rsidRPr="00670940" w:rsidRDefault="00792882" w:rsidP="00F72963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14:paraId="39CA6B79" w14:textId="77777777" w:rsidR="00792882" w:rsidRPr="00670940" w:rsidRDefault="0079288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Fostering good relations</w:t>
            </w:r>
          </w:p>
          <w:p w14:paraId="39CA6B7A" w14:textId="77777777" w:rsidR="00792882" w:rsidRPr="00670940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Tackling prejudice</w:t>
            </w:r>
          </w:p>
          <w:p w14:paraId="39CA6B7B" w14:textId="77777777" w:rsidR="00792882" w:rsidRPr="00670940" w:rsidRDefault="00792882" w:rsidP="00F72963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  <w:r w:rsidRPr="00670940">
              <w:rPr>
                <w:b/>
              </w:rPr>
              <w:t>Promoting understanding</w:t>
            </w:r>
          </w:p>
        </w:tc>
      </w:tr>
      <w:tr w:rsidR="003E0686" w:rsidRPr="00670940" w14:paraId="6CD8DFFD" w14:textId="77777777" w:rsidTr="00DB7C35">
        <w:trPr>
          <w:trHeight w:val="1318"/>
        </w:trPr>
        <w:tc>
          <w:tcPr>
            <w:tcW w:w="1303" w:type="pct"/>
            <w:shd w:val="clear" w:color="auto" w:fill="auto"/>
          </w:tcPr>
          <w:p w14:paraId="7B0EB321" w14:textId="7EBD5E46" w:rsidR="003E0686" w:rsidRPr="000520FE" w:rsidRDefault="000520FE" w:rsidP="00F72963">
            <w:pPr>
              <w:spacing w:line="276" w:lineRule="auto"/>
            </w:pPr>
            <w:r w:rsidRPr="000520FE">
              <w:t>The Equality Act 2010 lists Gender Reassignment as one of the nine protected characteristics.</w:t>
            </w:r>
          </w:p>
          <w:p w14:paraId="3979B23D" w14:textId="5715D163" w:rsidR="003E0686" w:rsidRPr="00670940" w:rsidRDefault="003E0686" w:rsidP="00F72963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2161" w:type="pct"/>
            <w:shd w:val="clear" w:color="auto" w:fill="auto"/>
          </w:tcPr>
          <w:p w14:paraId="62467F9B" w14:textId="77777777" w:rsidR="00357946" w:rsidRPr="00357946" w:rsidRDefault="00357946" w:rsidP="00357946">
            <w:r w:rsidRPr="00357946">
              <w:t>The procedure set out the steps for:</w:t>
            </w:r>
          </w:p>
          <w:p w14:paraId="459A5040" w14:textId="46BE1910" w:rsidR="00357946" w:rsidRPr="00357946" w:rsidRDefault="00357946" w:rsidP="00357946">
            <w:pPr>
              <w:pStyle w:val="ListParagraph"/>
              <w:numPr>
                <w:ilvl w:val="0"/>
                <w:numId w:val="16"/>
              </w:numPr>
            </w:pPr>
            <w:r w:rsidRPr="00357946">
              <w:t xml:space="preserve">Applying and commencing employment or study </w:t>
            </w:r>
          </w:p>
          <w:p w14:paraId="4C057327" w14:textId="3FF6A2DD" w:rsidR="00357946" w:rsidRPr="00357946" w:rsidRDefault="00357946" w:rsidP="00357946">
            <w:pPr>
              <w:pStyle w:val="ListParagraph"/>
              <w:numPr>
                <w:ilvl w:val="0"/>
                <w:numId w:val="16"/>
              </w:numPr>
            </w:pPr>
            <w:r w:rsidRPr="00357946">
              <w:t>Preparing for transition</w:t>
            </w:r>
          </w:p>
          <w:p w14:paraId="081F7916" w14:textId="78D412CE" w:rsidR="00357946" w:rsidRPr="00357946" w:rsidRDefault="00357946" w:rsidP="00357946">
            <w:pPr>
              <w:pStyle w:val="ListParagraph"/>
              <w:numPr>
                <w:ilvl w:val="0"/>
                <w:numId w:val="16"/>
              </w:numPr>
            </w:pPr>
            <w:r w:rsidRPr="00357946">
              <w:t>Changing personal details</w:t>
            </w:r>
          </w:p>
          <w:p w14:paraId="3A74F345" w14:textId="584F5420" w:rsidR="00357946" w:rsidRPr="00357946" w:rsidRDefault="00357946" w:rsidP="00357946">
            <w:pPr>
              <w:pStyle w:val="ListParagraph"/>
              <w:numPr>
                <w:ilvl w:val="0"/>
                <w:numId w:val="16"/>
              </w:numPr>
            </w:pPr>
            <w:r w:rsidRPr="00357946">
              <w:t>Appropriate language</w:t>
            </w:r>
          </w:p>
          <w:p w14:paraId="33A57356" w14:textId="21A053EC" w:rsidR="00357946" w:rsidRPr="00357946" w:rsidRDefault="00357946" w:rsidP="00357946">
            <w:pPr>
              <w:pStyle w:val="ListParagraph"/>
              <w:numPr>
                <w:ilvl w:val="0"/>
                <w:numId w:val="16"/>
              </w:numPr>
            </w:pPr>
            <w:r w:rsidRPr="00357946">
              <w:t>Bullying and harassment / transphobic incidents / discrimination</w:t>
            </w:r>
          </w:p>
          <w:p w14:paraId="6D4678D7" w14:textId="52F3965A" w:rsidR="00357946" w:rsidRPr="00357946" w:rsidRDefault="00357946" w:rsidP="00357946">
            <w:pPr>
              <w:pStyle w:val="ListParagraph"/>
              <w:numPr>
                <w:ilvl w:val="0"/>
                <w:numId w:val="16"/>
              </w:numPr>
            </w:pPr>
            <w:r w:rsidRPr="00357946">
              <w:t>Sickness absence</w:t>
            </w:r>
          </w:p>
          <w:p w14:paraId="4396BEB3" w14:textId="3F5287F9" w:rsidR="00357946" w:rsidRPr="00357946" w:rsidRDefault="00357946" w:rsidP="00357946">
            <w:pPr>
              <w:pStyle w:val="ListParagraph"/>
              <w:numPr>
                <w:ilvl w:val="0"/>
                <w:numId w:val="16"/>
              </w:numPr>
            </w:pPr>
            <w:r w:rsidRPr="00357946">
              <w:t>Use of facilities</w:t>
            </w:r>
          </w:p>
          <w:p w14:paraId="091EB6C4" w14:textId="4DEA6BEF" w:rsidR="00357946" w:rsidRPr="00357946" w:rsidRDefault="00357946" w:rsidP="00357946">
            <w:pPr>
              <w:pStyle w:val="ListParagraph"/>
              <w:numPr>
                <w:ilvl w:val="0"/>
                <w:numId w:val="16"/>
              </w:numPr>
            </w:pPr>
            <w:r w:rsidRPr="00357946">
              <w:t>Uniforms / dress code</w:t>
            </w:r>
          </w:p>
          <w:p w14:paraId="7A563998" w14:textId="4A61B64E" w:rsidR="00357946" w:rsidRPr="00357946" w:rsidRDefault="00357946" w:rsidP="00357946">
            <w:pPr>
              <w:pStyle w:val="ListParagraph"/>
              <w:numPr>
                <w:ilvl w:val="0"/>
                <w:numId w:val="16"/>
              </w:numPr>
            </w:pPr>
            <w:r w:rsidRPr="00357946">
              <w:t>Sports</w:t>
            </w:r>
          </w:p>
          <w:p w14:paraId="58EC657E" w14:textId="6D3904E0" w:rsidR="00357946" w:rsidRPr="00357946" w:rsidRDefault="00357946" w:rsidP="00357946">
            <w:pPr>
              <w:pStyle w:val="ListParagraph"/>
              <w:numPr>
                <w:ilvl w:val="0"/>
                <w:numId w:val="16"/>
              </w:numPr>
            </w:pPr>
            <w:r w:rsidRPr="00357946">
              <w:t>Gender recognition certificates</w:t>
            </w:r>
          </w:p>
          <w:p w14:paraId="42EC4470" w14:textId="77777777" w:rsidR="003E0686" w:rsidRPr="00357946" w:rsidRDefault="00357946" w:rsidP="00357946">
            <w:pPr>
              <w:pStyle w:val="ListParagraph"/>
              <w:numPr>
                <w:ilvl w:val="0"/>
                <w:numId w:val="16"/>
              </w:numPr>
              <w:rPr>
                <w:b/>
                <w:sz w:val="28"/>
              </w:rPr>
            </w:pPr>
            <w:r w:rsidRPr="00357946">
              <w:t>References</w:t>
            </w:r>
          </w:p>
          <w:p w14:paraId="0CB7956C" w14:textId="54C27416" w:rsidR="00357946" w:rsidRPr="00357946" w:rsidRDefault="00357946" w:rsidP="00357946">
            <w:pPr>
              <w:pStyle w:val="ListParagraph"/>
              <w:rPr>
                <w:b/>
                <w:sz w:val="28"/>
              </w:rPr>
            </w:pPr>
          </w:p>
        </w:tc>
        <w:tc>
          <w:tcPr>
            <w:tcW w:w="1536" w:type="pct"/>
            <w:shd w:val="clear" w:color="auto" w:fill="auto"/>
          </w:tcPr>
          <w:p w14:paraId="79EBF9BE" w14:textId="54756CCD" w:rsidR="003E0686" w:rsidRPr="00357946" w:rsidRDefault="00357946" w:rsidP="00F72963">
            <w:pPr>
              <w:spacing w:line="276" w:lineRule="auto"/>
            </w:pPr>
            <w:r w:rsidRPr="00357946">
              <w:t>Edinburgh College recognises that transitioning whether medically or socially can be a difficult and complex time for an individual and wish to act in a sensitive and supportive way by having helpful policies and practices in place.</w:t>
            </w:r>
          </w:p>
        </w:tc>
      </w:tr>
    </w:tbl>
    <w:p w14:paraId="39CA6B7D" w14:textId="7600E84C" w:rsidR="009D7A0F" w:rsidRPr="00670940" w:rsidRDefault="009D7A0F" w:rsidP="00F72963">
      <w:pPr>
        <w:tabs>
          <w:tab w:val="left" w:pos="11718"/>
        </w:tabs>
        <w:spacing w:after="0"/>
        <w:ind w:left="113"/>
        <w:rPr>
          <w:color w:val="221E1F"/>
          <w:sz w:val="28"/>
          <w:szCs w:val="23"/>
        </w:rPr>
      </w:pPr>
      <w:r w:rsidRPr="00670940">
        <w:rPr>
          <w:sz w:val="20"/>
        </w:rPr>
        <w:t>See Note 5</w:t>
      </w:r>
      <w:r w:rsidRPr="00670940">
        <w:rPr>
          <w:color w:val="221E1F"/>
          <w:sz w:val="28"/>
          <w:szCs w:val="23"/>
        </w:rPr>
        <w:tab/>
      </w:r>
    </w:p>
    <w:p w14:paraId="7A7BA343" w14:textId="77777777" w:rsidR="006B3A69" w:rsidRDefault="006B3A69" w:rsidP="00F72963">
      <w:pPr>
        <w:pStyle w:val="Pa4"/>
        <w:spacing w:line="276" w:lineRule="auto"/>
        <w:rPr>
          <w:rFonts w:ascii="Arial" w:hAnsi="Arial" w:cs="Arial"/>
          <w:color w:val="221E1F"/>
          <w:sz w:val="28"/>
          <w:szCs w:val="23"/>
        </w:rPr>
      </w:pPr>
    </w:p>
    <w:p w14:paraId="39CA6B7E" w14:textId="0FDBB356" w:rsidR="009D7A0F" w:rsidRPr="00EA35B2" w:rsidRDefault="009D7A0F" w:rsidP="00F72963">
      <w:pPr>
        <w:pStyle w:val="Pa4"/>
        <w:spacing w:line="276" w:lineRule="auto"/>
        <w:rPr>
          <w:rFonts w:ascii="Arial" w:hAnsi="Arial" w:cs="Arial"/>
          <w:sz w:val="28"/>
          <w:szCs w:val="28"/>
        </w:rPr>
      </w:pPr>
      <w:r w:rsidRPr="00EA35B2">
        <w:rPr>
          <w:rFonts w:ascii="Arial" w:hAnsi="Arial" w:cs="Arial"/>
          <w:sz w:val="28"/>
          <w:szCs w:val="28"/>
        </w:rPr>
        <w:lastRenderedPageBreak/>
        <w:t>Key Questions to ask:</w:t>
      </w:r>
    </w:p>
    <w:p w14:paraId="39CA6B7F" w14:textId="77777777" w:rsidR="009D7A0F" w:rsidRPr="00EA35B2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EA35B2">
        <w:rPr>
          <w:rFonts w:ascii="Arial" w:hAnsi="Arial" w:cs="Arial"/>
          <w:sz w:val="28"/>
          <w:szCs w:val="28"/>
        </w:rPr>
        <w:t xml:space="preserve">What potential positive/neutral/negative impacts can be identified? </w:t>
      </w:r>
    </w:p>
    <w:p w14:paraId="39CA6B80" w14:textId="77777777" w:rsidR="009D7A0F" w:rsidRPr="00EA35B2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EA35B2">
        <w:rPr>
          <w:rFonts w:ascii="Arial" w:hAnsi="Arial" w:cs="Arial"/>
          <w:sz w:val="28"/>
          <w:szCs w:val="28"/>
        </w:rPr>
        <w:t>What does evidence demonstrate about positive/neutral/negative impacts for different protected characteristic groups? E</w:t>
      </w:r>
      <w:r w:rsidR="00AC2C10" w:rsidRPr="00EA35B2">
        <w:rPr>
          <w:rFonts w:ascii="Arial" w:hAnsi="Arial" w:cs="Arial"/>
          <w:sz w:val="28"/>
          <w:szCs w:val="28"/>
        </w:rPr>
        <w:t>.</w:t>
      </w:r>
      <w:r w:rsidRPr="00EA35B2">
        <w:rPr>
          <w:rFonts w:ascii="Arial" w:hAnsi="Arial" w:cs="Arial"/>
          <w:sz w:val="28"/>
          <w:szCs w:val="28"/>
        </w:rPr>
        <w:t>g</w:t>
      </w:r>
      <w:r w:rsidR="00AC2C10" w:rsidRPr="00EA35B2">
        <w:rPr>
          <w:rFonts w:ascii="Arial" w:hAnsi="Arial" w:cs="Arial"/>
          <w:sz w:val="28"/>
          <w:szCs w:val="28"/>
        </w:rPr>
        <w:t>.</w:t>
      </w:r>
      <w:r w:rsidRPr="00EA35B2">
        <w:rPr>
          <w:rFonts w:ascii="Arial" w:hAnsi="Arial" w:cs="Arial"/>
          <w:sz w:val="28"/>
          <w:szCs w:val="28"/>
        </w:rPr>
        <w:t xml:space="preserve"> statistics on participation, progression or outcomes, feedback or complaints </w:t>
      </w:r>
    </w:p>
    <w:p w14:paraId="39CA6B81" w14:textId="77777777" w:rsidR="009D7A0F" w:rsidRPr="00EA35B2" w:rsidRDefault="009D7A0F" w:rsidP="00F72963">
      <w:pPr>
        <w:pStyle w:val="Pa4"/>
        <w:numPr>
          <w:ilvl w:val="0"/>
          <w:numId w:val="11"/>
        </w:numPr>
        <w:spacing w:line="276" w:lineRule="auto"/>
        <w:rPr>
          <w:rFonts w:ascii="Arial" w:hAnsi="Arial" w:cs="Arial"/>
          <w:sz w:val="28"/>
          <w:szCs w:val="28"/>
        </w:rPr>
      </w:pPr>
      <w:r w:rsidRPr="00EA35B2">
        <w:rPr>
          <w:rFonts w:ascii="Arial" w:hAnsi="Arial" w:cs="Arial"/>
          <w:sz w:val="28"/>
          <w:szCs w:val="28"/>
        </w:rPr>
        <w:t xml:space="preserve">Does the policy/procedure/practice/decision take account of the needs of people with different protected characteristics? How is this demonstrated? </w:t>
      </w:r>
    </w:p>
    <w:p w14:paraId="39CA6B82" w14:textId="77777777" w:rsidR="00E9760D" w:rsidRPr="00EA35B2" w:rsidRDefault="009D7A0F" w:rsidP="00F72963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after="0"/>
        <w:rPr>
          <w:sz w:val="28"/>
          <w:szCs w:val="28"/>
        </w:rPr>
      </w:pPr>
      <w:r w:rsidRPr="00EA35B2">
        <w:rPr>
          <w:sz w:val="28"/>
          <w:szCs w:val="28"/>
        </w:rPr>
        <w:t>Does it affect some groups differently? Is this proportionate?</w:t>
      </w:r>
    </w:p>
    <w:p w14:paraId="7141A26B" w14:textId="77777777" w:rsidR="008558BF" w:rsidRDefault="00ED6941" w:rsidP="00F72963">
      <w:pPr>
        <w:spacing w:after="0"/>
        <w:rPr>
          <w:color w:val="221E1F"/>
          <w:sz w:val="20"/>
          <w:szCs w:val="23"/>
        </w:rPr>
      </w:pPr>
      <w:r w:rsidRPr="00670940">
        <w:rPr>
          <w:color w:val="221E1F"/>
          <w:sz w:val="20"/>
          <w:szCs w:val="23"/>
        </w:rPr>
        <w:t>See Note 6</w:t>
      </w:r>
    </w:p>
    <w:p w14:paraId="02116D4B" w14:textId="77777777" w:rsidR="008558BF" w:rsidRDefault="008558BF" w:rsidP="00F72963">
      <w:pPr>
        <w:spacing w:after="0"/>
        <w:rPr>
          <w:color w:val="221E1F"/>
          <w:sz w:val="28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70228B" w:rsidRPr="00670940" w14:paraId="39CA6B8D" w14:textId="77777777" w:rsidTr="006B3A69">
        <w:trPr>
          <w:trHeight w:val="810"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CA6B86" w14:textId="77777777" w:rsidR="006F48B0" w:rsidRPr="00670940" w:rsidRDefault="00D234C4" w:rsidP="00F72963">
            <w:pPr>
              <w:spacing w:line="276" w:lineRule="auto"/>
              <w:jc w:val="center"/>
            </w:pPr>
            <w:r w:rsidRPr="00670940">
              <w:t>Protected characteristic</w:t>
            </w:r>
          </w:p>
          <w:p w14:paraId="39CA6B87" w14:textId="77777777" w:rsidR="00D234C4" w:rsidRPr="00670940" w:rsidRDefault="00D234C4" w:rsidP="00F7296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88" w14:textId="77777777" w:rsidR="00F70D37" w:rsidRPr="00670940" w:rsidRDefault="00F70D37" w:rsidP="00F72963">
            <w:pPr>
              <w:spacing w:line="276" w:lineRule="auto"/>
              <w:jc w:val="center"/>
            </w:pPr>
            <w:r w:rsidRPr="00670940">
              <w:t>Potential</w:t>
            </w:r>
          </w:p>
          <w:p w14:paraId="39CA6B89" w14:textId="77777777" w:rsidR="006F48B0" w:rsidRPr="00670940" w:rsidRDefault="006F48B0" w:rsidP="00F72963">
            <w:pPr>
              <w:spacing w:line="276" w:lineRule="auto"/>
              <w:jc w:val="center"/>
            </w:pPr>
            <w:r w:rsidRPr="00670940">
              <w:t>Positive Impact</w:t>
            </w:r>
            <w:r w:rsidR="00E9760D" w:rsidRPr="00670940">
              <w:t xml:space="preserve">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39CA6B8A" w14:textId="77777777" w:rsidR="006F48B0" w:rsidRPr="00670940" w:rsidRDefault="006F48B0" w:rsidP="00F72963">
            <w:pPr>
              <w:spacing w:line="276" w:lineRule="auto"/>
              <w:jc w:val="center"/>
            </w:pPr>
            <w:r w:rsidRPr="00670940">
              <w:t>Deta</w:t>
            </w:r>
            <w:r w:rsidR="00202247" w:rsidRPr="00670940">
              <w:t>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39CA6B8B" w14:textId="77777777" w:rsidR="006F48B0" w:rsidRPr="00670940" w:rsidRDefault="00F70D37" w:rsidP="00F72963">
            <w:pPr>
              <w:spacing w:line="276" w:lineRule="auto"/>
              <w:jc w:val="center"/>
            </w:pPr>
            <w:r w:rsidRPr="00670940">
              <w:t xml:space="preserve">Potential </w:t>
            </w:r>
            <w:r w:rsidR="006F48B0" w:rsidRPr="00670940">
              <w:t xml:space="preserve">Negative Impact </w:t>
            </w:r>
            <w:r w:rsidR="00E9760D" w:rsidRPr="00670940">
              <w:t>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39CA6B8C" w14:textId="77777777" w:rsidR="006F48B0" w:rsidRPr="00670940" w:rsidRDefault="006F48B0" w:rsidP="00F72963">
            <w:pPr>
              <w:spacing w:line="276" w:lineRule="auto"/>
              <w:jc w:val="center"/>
            </w:pPr>
            <w:r w:rsidRPr="00670940">
              <w:t xml:space="preserve">Details of Expected Negative </w:t>
            </w:r>
            <w:r w:rsidR="00202247" w:rsidRPr="00670940">
              <w:t>Impact</w:t>
            </w:r>
          </w:p>
        </w:tc>
      </w:tr>
      <w:tr w:rsidR="00E9760D" w:rsidRPr="00670940" w14:paraId="39CA6B93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E" w14:textId="77777777" w:rsidR="00E9760D" w:rsidRPr="00670940" w:rsidRDefault="00E9760D" w:rsidP="00F72963">
            <w:pPr>
              <w:spacing w:line="276" w:lineRule="auto"/>
            </w:pPr>
            <w:r w:rsidRPr="00670940">
              <w:t>Age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8F" w14:textId="2B20639E" w:rsidR="00E9760D" w:rsidRPr="00670940" w:rsidRDefault="00357946" w:rsidP="00357946">
            <w:pPr>
              <w:pStyle w:val="NoSpacing"/>
              <w:spacing w:line="276" w:lineRule="auto"/>
              <w:jc w:val="center"/>
            </w:pPr>
            <w:r>
              <w:t>Y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90" w14:textId="7A6D7109" w:rsidR="00E9760D" w:rsidRPr="00670940" w:rsidRDefault="00357946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Students and staff will be supported to transition at any age</w:t>
            </w:r>
            <w:r w:rsidR="00190DD1">
              <w:rPr>
                <w:szCs w:val="20"/>
              </w:rPr>
              <w:t xml:space="preserve"> during their time </w:t>
            </w:r>
            <w:r w:rsidR="00F17EB3">
              <w:rPr>
                <w:szCs w:val="20"/>
              </w:rPr>
              <w:t>at</w:t>
            </w:r>
            <w:r w:rsidR="00190DD1">
              <w:rPr>
                <w:szCs w:val="20"/>
              </w:rPr>
              <w:t xml:space="preserve"> the College</w:t>
            </w:r>
            <w:r>
              <w:rPr>
                <w:szCs w:val="20"/>
              </w:rPr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91" w14:textId="1DBF52AB" w:rsidR="00E9760D" w:rsidRPr="00357946" w:rsidRDefault="00357946" w:rsidP="00F72963">
            <w:pPr>
              <w:spacing w:line="276" w:lineRule="auto"/>
              <w:jc w:val="center"/>
              <w:rPr>
                <w:szCs w:val="20"/>
              </w:rPr>
            </w:pPr>
            <w:r w:rsidRPr="00357946">
              <w:rPr>
                <w:szCs w:val="20"/>
              </w:rPr>
              <w:t>Y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92" w14:textId="0DC06E21" w:rsidR="00E9760D" w:rsidRPr="00670940" w:rsidRDefault="00877951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For s</w:t>
            </w:r>
            <w:r w:rsidR="00357946">
              <w:rPr>
                <w:szCs w:val="20"/>
              </w:rPr>
              <w:t>tudents</w:t>
            </w:r>
            <w:r>
              <w:rPr>
                <w:szCs w:val="20"/>
              </w:rPr>
              <w:t xml:space="preserve"> under the age of 16 who</w:t>
            </w:r>
            <w:r w:rsidR="00357946">
              <w:rPr>
                <w:szCs w:val="20"/>
              </w:rPr>
              <w:t xml:space="preserve"> wish to change their name and/or gender formally will require a letter from their parent/guardian.</w:t>
            </w:r>
          </w:p>
        </w:tc>
      </w:tr>
      <w:tr w:rsidR="00E9760D" w:rsidRPr="00670940" w14:paraId="39CA6B99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4" w14:textId="77777777" w:rsidR="00E9760D" w:rsidRPr="00670940" w:rsidRDefault="00E9760D" w:rsidP="00F72963">
            <w:pPr>
              <w:spacing w:line="276" w:lineRule="auto"/>
            </w:pPr>
            <w:r w:rsidRPr="00670940">
              <w:t>Disability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5" w14:textId="6BB25851" w:rsidR="00E9760D" w:rsidRPr="00670940" w:rsidRDefault="00357946" w:rsidP="00357946">
            <w:pPr>
              <w:pStyle w:val="NoSpacing"/>
              <w:spacing w:line="276" w:lineRule="auto"/>
              <w:jc w:val="center"/>
            </w:pPr>
            <w:r>
              <w:t>Y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96" w14:textId="3C7AB0AF" w:rsidR="00E9760D" w:rsidRPr="00670940" w:rsidRDefault="00357946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 supportive process will be put in place to help the individual to understand the procedure for transitioning</w:t>
            </w:r>
            <w:r w:rsidR="008558BF">
              <w:rPr>
                <w:szCs w:val="20"/>
              </w:rPr>
              <w:t xml:space="preserve"> at the College</w:t>
            </w:r>
            <w:r>
              <w:rPr>
                <w:szCs w:val="20"/>
              </w:rPr>
              <w:t>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97" w14:textId="479D4B87" w:rsidR="00E9760D" w:rsidRPr="00357946" w:rsidRDefault="00357946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Y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98" w14:textId="48D1BA83" w:rsidR="00E9760D" w:rsidRPr="00670940" w:rsidRDefault="00357946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Some of the terminologies may be difficult </w:t>
            </w:r>
            <w:r w:rsidR="00877951">
              <w:rPr>
                <w:szCs w:val="20"/>
              </w:rPr>
              <w:t>to understand for those with learning difficulties.</w:t>
            </w:r>
          </w:p>
        </w:tc>
      </w:tr>
      <w:tr w:rsidR="00E9760D" w:rsidRPr="00670940" w14:paraId="39CA6BA0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A" w14:textId="77777777" w:rsidR="00E9760D" w:rsidRPr="00670940" w:rsidRDefault="00E9760D" w:rsidP="00F72963">
            <w:pPr>
              <w:spacing w:line="276" w:lineRule="auto"/>
            </w:pPr>
            <w:r w:rsidRPr="00670940">
              <w:t>Gender reassignment</w:t>
            </w:r>
          </w:p>
          <w:p w14:paraId="39CA6B9B" w14:textId="77777777" w:rsidR="00E9760D" w:rsidRPr="00670940" w:rsidRDefault="00E9760D" w:rsidP="00F72963">
            <w:pPr>
              <w:spacing w:line="276" w:lineRule="auto"/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9C" w14:textId="30ED0E1B" w:rsidR="00E9760D" w:rsidRPr="00670940" w:rsidRDefault="00877951" w:rsidP="00357946">
            <w:pPr>
              <w:pStyle w:val="NoSpacing"/>
              <w:spacing w:line="276" w:lineRule="auto"/>
              <w:jc w:val="center"/>
            </w:pPr>
            <w:r>
              <w:t>Y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9D" w14:textId="42D7D3F2" w:rsidR="00B94D76" w:rsidRPr="00670940" w:rsidRDefault="00877951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Students and staff</w:t>
            </w:r>
            <w:r w:rsidR="00F17EB3">
              <w:rPr>
                <w:szCs w:val="20"/>
              </w:rPr>
              <w:t>, who are considering, undergoing or have undergone transition,</w:t>
            </w:r>
            <w:r>
              <w:rPr>
                <w:szCs w:val="20"/>
              </w:rPr>
              <w:t xml:space="preserve"> will feel supported.  They will </w:t>
            </w:r>
            <w:r w:rsidR="008558BF">
              <w:rPr>
                <w:szCs w:val="20"/>
              </w:rPr>
              <w:t xml:space="preserve">have </w:t>
            </w:r>
            <w:r>
              <w:rPr>
                <w:szCs w:val="20"/>
              </w:rPr>
              <w:t>a clear understanding of the College’s procedures.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9E" w14:textId="47B3B96E" w:rsidR="00E9760D" w:rsidRPr="00357946" w:rsidRDefault="00877951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Y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9F" w14:textId="1FD16F56" w:rsidR="00E9760D" w:rsidRPr="00670940" w:rsidRDefault="00877951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Some students may find some procedures being </w:t>
            </w:r>
            <w:r w:rsidR="00F17EB3">
              <w:rPr>
                <w:szCs w:val="20"/>
              </w:rPr>
              <w:t>over-</w:t>
            </w:r>
            <w:r>
              <w:rPr>
                <w:szCs w:val="20"/>
              </w:rPr>
              <w:t>complicated and bureaucratic.</w:t>
            </w:r>
            <w:r w:rsidR="00F17EB3">
              <w:rPr>
                <w:szCs w:val="20"/>
              </w:rPr>
              <w:t xml:space="preserve">  The processes are the requirements of awarding or government bodies</w:t>
            </w:r>
          </w:p>
        </w:tc>
      </w:tr>
      <w:tr w:rsidR="00E9760D" w:rsidRPr="00670940" w14:paraId="39CA6BA6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1" w14:textId="77777777" w:rsidR="00E9760D" w:rsidRPr="00670940" w:rsidRDefault="00E9760D" w:rsidP="00F72963">
            <w:pPr>
              <w:spacing w:line="276" w:lineRule="auto"/>
            </w:pPr>
            <w:r w:rsidRPr="00670940">
              <w:lastRenderedPageBreak/>
              <w:t>Marriage/civil partnership (relevant in employment law)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2" w14:textId="77777777" w:rsidR="00E9760D" w:rsidRPr="00670940" w:rsidRDefault="00E9760D" w:rsidP="00357946">
            <w:pPr>
              <w:pStyle w:val="NoSpacing"/>
              <w:spacing w:line="276" w:lineRule="auto"/>
              <w:jc w:val="center"/>
            </w:pPr>
          </w:p>
        </w:tc>
        <w:tc>
          <w:tcPr>
            <w:tcW w:w="1413" w:type="pct"/>
            <w:shd w:val="clear" w:color="auto" w:fill="FFFFFF" w:themeFill="background1"/>
          </w:tcPr>
          <w:p w14:paraId="39CA6BA3" w14:textId="77777777" w:rsidR="00E9760D" w:rsidRPr="00670940" w:rsidRDefault="00E9760D" w:rsidP="00F72963">
            <w:pPr>
              <w:spacing w:line="276" w:lineRule="auto"/>
              <w:rPr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9CA6BA4" w14:textId="541058BF" w:rsidR="00E9760D" w:rsidRPr="00357946" w:rsidRDefault="00877951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Y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A5" w14:textId="57E715F6" w:rsidR="00E9760D" w:rsidRPr="00670940" w:rsidRDefault="00877951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Some students </w:t>
            </w:r>
            <w:r w:rsidR="008558BF">
              <w:rPr>
                <w:szCs w:val="20"/>
              </w:rPr>
              <w:t>or</w:t>
            </w:r>
            <w:r>
              <w:rPr>
                <w:szCs w:val="20"/>
              </w:rPr>
              <w:t xml:space="preserve"> staff may not wish their spouse/partner to know that they are considering transitioning, undergoing transitioning, or have transitioned. </w:t>
            </w:r>
          </w:p>
        </w:tc>
      </w:tr>
      <w:tr w:rsidR="00E9760D" w:rsidRPr="00670940" w14:paraId="39CA6BAC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7" w14:textId="77777777" w:rsidR="00E9760D" w:rsidRPr="00670940" w:rsidRDefault="00BC2C13" w:rsidP="00F72963">
            <w:pPr>
              <w:spacing w:line="276" w:lineRule="auto"/>
            </w:pPr>
            <w:r w:rsidRPr="00670940">
              <w:t>Pregnancy</w:t>
            </w:r>
            <w:r w:rsidR="00E9760D" w:rsidRPr="00670940">
              <w:t xml:space="preserve"> and Maternity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8" w14:textId="1BB57745" w:rsidR="00E9760D" w:rsidRPr="00670940" w:rsidRDefault="006D41D0" w:rsidP="00357946">
            <w:pPr>
              <w:pStyle w:val="NoSpacing"/>
              <w:spacing w:line="276" w:lineRule="auto"/>
              <w:jc w:val="center"/>
            </w:pPr>
            <w:r>
              <w:t>Y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A9" w14:textId="71DEA5E2" w:rsidR="00565F7A" w:rsidRPr="00670940" w:rsidRDefault="00565F7A" w:rsidP="00565F7A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Students and </w:t>
            </w:r>
            <w:r w:rsidR="0084692F">
              <w:rPr>
                <w:szCs w:val="20"/>
              </w:rPr>
              <w:t>s</w:t>
            </w:r>
            <w:r>
              <w:rPr>
                <w:szCs w:val="20"/>
              </w:rPr>
              <w:t>taff will feel supported when seeking help / advice from the College.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AA" w14:textId="11FD5A7E" w:rsidR="00E9760D" w:rsidRPr="00357946" w:rsidRDefault="00565F7A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Y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AB" w14:textId="4D175674" w:rsidR="00E9760D" w:rsidRPr="00670940" w:rsidRDefault="00565F7A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Students or staff may need to distinguish</w:t>
            </w:r>
            <w:r w:rsidR="00F17EB3">
              <w:rPr>
                <w:szCs w:val="20"/>
              </w:rPr>
              <w:t xml:space="preserve"> whether</w:t>
            </w:r>
            <w:r>
              <w:rPr>
                <w:szCs w:val="20"/>
              </w:rPr>
              <w:t xml:space="preserve"> the access of support </w:t>
            </w:r>
            <w:r w:rsidR="00F17EB3">
              <w:rPr>
                <w:szCs w:val="20"/>
              </w:rPr>
              <w:t xml:space="preserve">is </w:t>
            </w:r>
            <w:r>
              <w:rPr>
                <w:szCs w:val="20"/>
              </w:rPr>
              <w:t>based on their biological sex or gender identity.</w:t>
            </w:r>
          </w:p>
        </w:tc>
      </w:tr>
      <w:tr w:rsidR="00E9760D" w:rsidRPr="00670940" w14:paraId="39CA6BB2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D" w14:textId="77777777" w:rsidR="00E9760D" w:rsidRPr="00670940" w:rsidRDefault="00E9760D" w:rsidP="00F72963">
            <w:pPr>
              <w:spacing w:line="276" w:lineRule="auto"/>
            </w:pPr>
            <w:r w:rsidRPr="00670940">
              <w:t>Race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AE" w14:textId="5D5C2D22" w:rsidR="00E9760D" w:rsidRPr="00670940" w:rsidRDefault="00565F7A" w:rsidP="00357946">
            <w:pPr>
              <w:pStyle w:val="NoSpacing"/>
              <w:spacing w:line="276" w:lineRule="auto"/>
              <w:jc w:val="center"/>
            </w:pPr>
            <w:r>
              <w:t>Y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AF" w14:textId="51CDBF6E" w:rsidR="00E9760D" w:rsidRPr="00670940" w:rsidRDefault="00565F7A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Students and </w:t>
            </w:r>
            <w:r w:rsidR="0084692F">
              <w:rPr>
                <w:szCs w:val="20"/>
              </w:rPr>
              <w:t>s</w:t>
            </w:r>
            <w:r>
              <w:rPr>
                <w:szCs w:val="20"/>
              </w:rPr>
              <w:t>taff of all racial backgrounds will feel supported.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B0" w14:textId="0C330F1B" w:rsidR="00E9760D" w:rsidRPr="00357946" w:rsidRDefault="00565F7A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Y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B1" w14:textId="3F177A8C" w:rsidR="00E9760D" w:rsidRPr="00670940" w:rsidRDefault="00565F7A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Transitioning for black and minority ethnic (BME) or international students</w:t>
            </w:r>
            <w:r w:rsidR="005F45D9">
              <w:rPr>
                <w:szCs w:val="20"/>
              </w:rPr>
              <w:t xml:space="preserve"> / staff</w:t>
            </w:r>
            <w:r>
              <w:rPr>
                <w:szCs w:val="20"/>
              </w:rPr>
              <w:t xml:space="preserve"> may be more complex because of their cultural backgrounds or visa restrictions.</w:t>
            </w:r>
          </w:p>
        </w:tc>
      </w:tr>
      <w:tr w:rsidR="00E9760D" w:rsidRPr="00670940" w14:paraId="39CA6BB8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3" w14:textId="77777777" w:rsidR="00E9760D" w:rsidRPr="00670940" w:rsidRDefault="00E9760D" w:rsidP="00F72963">
            <w:pPr>
              <w:spacing w:line="276" w:lineRule="auto"/>
            </w:pPr>
            <w:r w:rsidRPr="00670940">
              <w:t>Religion or belief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4" w14:textId="7222CF6B" w:rsidR="00E9760D" w:rsidRPr="00670940" w:rsidRDefault="00565F7A" w:rsidP="00357946">
            <w:pPr>
              <w:pStyle w:val="NoSpacing"/>
              <w:spacing w:line="276" w:lineRule="auto"/>
              <w:jc w:val="center"/>
            </w:pPr>
            <w:r>
              <w:t>Y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B5" w14:textId="6FA391CA" w:rsidR="00E9760D" w:rsidRPr="00670940" w:rsidRDefault="00565F7A" w:rsidP="00F72963">
            <w:pPr>
              <w:spacing w:line="276" w:lineRule="auto"/>
              <w:rPr>
                <w:szCs w:val="20"/>
              </w:rPr>
            </w:pPr>
            <w:r w:rsidRPr="00565F7A">
              <w:rPr>
                <w:szCs w:val="20"/>
              </w:rPr>
              <w:t xml:space="preserve">Students and </w:t>
            </w:r>
            <w:r w:rsidR="0084692F">
              <w:rPr>
                <w:szCs w:val="20"/>
              </w:rPr>
              <w:t>s</w:t>
            </w:r>
            <w:r w:rsidRPr="00565F7A">
              <w:rPr>
                <w:szCs w:val="20"/>
              </w:rPr>
              <w:t xml:space="preserve">taff of all </w:t>
            </w:r>
            <w:r w:rsidR="0084692F">
              <w:rPr>
                <w:szCs w:val="20"/>
              </w:rPr>
              <w:t>faiths and none</w:t>
            </w:r>
            <w:r w:rsidRPr="00565F7A">
              <w:rPr>
                <w:szCs w:val="20"/>
              </w:rPr>
              <w:t xml:space="preserve"> will feel supported.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B6" w14:textId="144D080F" w:rsidR="00E9760D" w:rsidRPr="00357946" w:rsidRDefault="0084692F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Y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B7" w14:textId="5B731EEC" w:rsidR="00E9760D" w:rsidRPr="00670940" w:rsidRDefault="005F45D9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Transitioning for students or staff of faith groups may be more complex</w:t>
            </w:r>
            <w:r w:rsidR="00241747">
              <w:rPr>
                <w:szCs w:val="20"/>
              </w:rPr>
              <w:t xml:space="preserve"> because </w:t>
            </w:r>
            <w:r w:rsidR="004943AE">
              <w:rPr>
                <w:szCs w:val="20"/>
              </w:rPr>
              <w:t>their religion might not be inclusive of Trans or Non-Binary people.</w:t>
            </w:r>
          </w:p>
        </w:tc>
      </w:tr>
      <w:tr w:rsidR="00E9760D" w:rsidRPr="00670940" w14:paraId="39CA6BBE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9" w14:textId="77777777" w:rsidR="00E9760D" w:rsidRPr="00670940" w:rsidRDefault="00E9760D" w:rsidP="00F72963">
            <w:pPr>
              <w:spacing w:line="276" w:lineRule="auto"/>
            </w:pPr>
            <w:r w:rsidRPr="00670940">
              <w:t>Sex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A" w14:textId="6A762A62" w:rsidR="00E9760D" w:rsidRPr="00670940" w:rsidRDefault="00FC03C3" w:rsidP="00357946">
            <w:pPr>
              <w:pStyle w:val="NoSpacing"/>
              <w:spacing w:line="276" w:lineRule="auto"/>
              <w:jc w:val="center"/>
            </w:pPr>
            <w:r>
              <w:t>Y</w:t>
            </w:r>
          </w:p>
        </w:tc>
        <w:tc>
          <w:tcPr>
            <w:tcW w:w="1413" w:type="pct"/>
            <w:shd w:val="clear" w:color="auto" w:fill="FFFFFF" w:themeFill="background1"/>
          </w:tcPr>
          <w:p w14:paraId="1B04D29E" w14:textId="77777777" w:rsidR="00E9760D" w:rsidRDefault="00FC03C3" w:rsidP="00F72963">
            <w:pPr>
              <w:spacing w:line="276" w:lineRule="auto"/>
              <w:rPr>
                <w:szCs w:val="20"/>
              </w:rPr>
            </w:pPr>
            <w:r w:rsidRPr="00FC03C3">
              <w:rPr>
                <w:szCs w:val="20"/>
              </w:rPr>
              <w:t xml:space="preserve">Students and staff </w:t>
            </w:r>
            <w:r>
              <w:rPr>
                <w:szCs w:val="20"/>
              </w:rPr>
              <w:t xml:space="preserve">of all genders </w:t>
            </w:r>
            <w:r w:rsidRPr="00FC03C3">
              <w:rPr>
                <w:szCs w:val="20"/>
              </w:rPr>
              <w:t>will feel supported when seeking help / advice from the College.</w:t>
            </w:r>
          </w:p>
          <w:p w14:paraId="555D982B" w14:textId="77777777" w:rsidR="00E81D13" w:rsidRDefault="00E81D13" w:rsidP="00F72963">
            <w:pPr>
              <w:spacing w:line="276" w:lineRule="auto"/>
              <w:rPr>
                <w:szCs w:val="20"/>
              </w:rPr>
            </w:pPr>
          </w:p>
          <w:p w14:paraId="270437BD" w14:textId="77777777" w:rsidR="00E81D13" w:rsidRDefault="00E81D13" w:rsidP="00E81D13">
            <w:pPr>
              <w:rPr>
                <w:szCs w:val="20"/>
              </w:rPr>
            </w:pPr>
            <w:r>
              <w:rPr>
                <w:szCs w:val="20"/>
              </w:rPr>
              <w:t>The policy and procedure provide guidance on u</w:t>
            </w:r>
            <w:r w:rsidRPr="00E81D13">
              <w:rPr>
                <w:szCs w:val="20"/>
              </w:rPr>
              <w:t>se of facilities</w:t>
            </w:r>
            <w:r>
              <w:rPr>
                <w:szCs w:val="20"/>
              </w:rPr>
              <w:t>, u</w:t>
            </w:r>
            <w:r w:rsidRPr="00E81D13">
              <w:rPr>
                <w:szCs w:val="20"/>
              </w:rPr>
              <w:t>niforms / dress code</w:t>
            </w:r>
            <w:r>
              <w:rPr>
                <w:szCs w:val="20"/>
              </w:rPr>
              <w:t>, and participation in s</w:t>
            </w:r>
            <w:r w:rsidRPr="00E81D13">
              <w:rPr>
                <w:szCs w:val="20"/>
              </w:rPr>
              <w:t>ports</w:t>
            </w:r>
            <w:r>
              <w:rPr>
                <w:szCs w:val="20"/>
              </w:rPr>
              <w:t>.</w:t>
            </w:r>
          </w:p>
          <w:p w14:paraId="39CA6BBB" w14:textId="55B1F4AB" w:rsidR="00E81D13" w:rsidRPr="00670940" w:rsidRDefault="00E81D13" w:rsidP="00E81D13">
            <w:pPr>
              <w:rPr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9CA6BBC" w14:textId="6153F523" w:rsidR="00E9760D" w:rsidRPr="00357946" w:rsidRDefault="00FC03C3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Y</w:t>
            </w:r>
          </w:p>
        </w:tc>
        <w:tc>
          <w:tcPr>
            <w:tcW w:w="1786" w:type="pct"/>
            <w:shd w:val="clear" w:color="auto" w:fill="FFFFFF" w:themeFill="background1"/>
          </w:tcPr>
          <w:p w14:paraId="55F10001" w14:textId="77777777" w:rsidR="00E9760D" w:rsidRDefault="00FC03C3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Some students or staff may feel that the College is not providing </w:t>
            </w:r>
            <w:r w:rsidR="00AD26C5">
              <w:rPr>
                <w:szCs w:val="20"/>
              </w:rPr>
              <w:t>adequate changing/toilet facilities for their gender.</w:t>
            </w:r>
          </w:p>
          <w:p w14:paraId="45F50652" w14:textId="77777777" w:rsidR="00AD26C5" w:rsidRDefault="00AD26C5" w:rsidP="00F72963">
            <w:pPr>
              <w:spacing w:line="276" w:lineRule="auto"/>
              <w:rPr>
                <w:szCs w:val="20"/>
              </w:rPr>
            </w:pPr>
          </w:p>
          <w:p w14:paraId="5956FB69" w14:textId="77777777" w:rsidR="00AD26C5" w:rsidRDefault="003A6622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Some students </w:t>
            </w:r>
            <w:r w:rsidR="00E81D13">
              <w:rPr>
                <w:szCs w:val="20"/>
              </w:rPr>
              <w:t>or staff may also feel that retaining single-sex facilities, spaces and services are important.</w:t>
            </w:r>
          </w:p>
          <w:p w14:paraId="39CA6BBD" w14:textId="6776E97F" w:rsidR="00E81D13" w:rsidRPr="00670940" w:rsidRDefault="00E81D13" w:rsidP="00F72963">
            <w:pPr>
              <w:spacing w:line="276" w:lineRule="auto"/>
              <w:rPr>
                <w:szCs w:val="20"/>
              </w:rPr>
            </w:pPr>
          </w:p>
        </w:tc>
      </w:tr>
      <w:tr w:rsidR="00E9760D" w:rsidRPr="00670940" w14:paraId="39CA6BC4" w14:textId="77777777" w:rsidTr="00160357">
        <w:trPr>
          <w:trHeight w:val="794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BF" w14:textId="77777777" w:rsidR="00E9760D" w:rsidRPr="00670940" w:rsidRDefault="00E9760D" w:rsidP="00F72963">
            <w:pPr>
              <w:spacing w:line="276" w:lineRule="auto"/>
            </w:pPr>
            <w:r w:rsidRPr="00670940">
              <w:lastRenderedPageBreak/>
              <w:t>Sexual orientation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0" w14:textId="522449F5" w:rsidR="00E9760D" w:rsidRPr="00670940" w:rsidRDefault="00607C1E" w:rsidP="00357946">
            <w:pPr>
              <w:pStyle w:val="NoSpacing"/>
              <w:spacing w:line="276" w:lineRule="auto"/>
              <w:jc w:val="center"/>
            </w:pPr>
            <w:r>
              <w:t>Y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1" w14:textId="3523A421" w:rsidR="00E9760D" w:rsidRPr="00670940" w:rsidRDefault="00607C1E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Students and staff of all sexual orientation </w:t>
            </w:r>
            <w:r w:rsidRPr="00607C1E">
              <w:rPr>
                <w:szCs w:val="20"/>
              </w:rPr>
              <w:t>will feel supported when seeking help / advice from the College.</w:t>
            </w:r>
          </w:p>
        </w:tc>
        <w:tc>
          <w:tcPr>
            <w:tcW w:w="414" w:type="pct"/>
            <w:shd w:val="clear" w:color="auto" w:fill="FFFFFF" w:themeFill="background1"/>
          </w:tcPr>
          <w:p w14:paraId="39CA6BC2" w14:textId="335C55A3" w:rsidR="00E9760D" w:rsidRPr="00357946" w:rsidRDefault="00607C1E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Y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3" w14:textId="18E666F4" w:rsidR="00E9760D" w:rsidRPr="00670940" w:rsidRDefault="00607C1E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Assumptions </w:t>
            </w:r>
            <w:r w:rsidR="00F17EB3">
              <w:rPr>
                <w:szCs w:val="20"/>
              </w:rPr>
              <w:t xml:space="preserve">about sexual orientation </w:t>
            </w:r>
            <w:r>
              <w:rPr>
                <w:szCs w:val="20"/>
              </w:rPr>
              <w:t xml:space="preserve">could be inadvertently made about some students or staff while they are </w:t>
            </w:r>
            <w:r w:rsidR="00F17EB3">
              <w:rPr>
                <w:szCs w:val="20"/>
              </w:rPr>
              <w:t>considering, undergoing</w:t>
            </w:r>
            <w:r>
              <w:rPr>
                <w:szCs w:val="20"/>
              </w:rPr>
              <w:t xml:space="preserve"> or have undergone transitioning.</w:t>
            </w:r>
          </w:p>
        </w:tc>
      </w:tr>
    </w:tbl>
    <w:p w14:paraId="668BC2B9" w14:textId="68493C7F" w:rsidR="003E0686" w:rsidRDefault="003E0686" w:rsidP="00F72963">
      <w:pPr>
        <w:spacing w:after="0"/>
      </w:pPr>
    </w:p>
    <w:p w14:paraId="5CA2B0F9" w14:textId="77777777" w:rsidR="00073106" w:rsidRPr="00670940" w:rsidRDefault="00073106" w:rsidP="00F72963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6"/>
        <w:gridCol w:w="1393"/>
        <w:gridCol w:w="4145"/>
        <w:gridCol w:w="1215"/>
        <w:gridCol w:w="5239"/>
      </w:tblGrid>
      <w:tr w:rsidR="00073106" w:rsidRPr="00670940" w14:paraId="72E2600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2CF6BC" w14:textId="77777777" w:rsidR="003E0686" w:rsidRPr="00670940" w:rsidRDefault="003E0686" w:rsidP="00F72963">
            <w:pPr>
              <w:spacing w:line="276" w:lineRule="auto"/>
              <w:jc w:val="center"/>
            </w:pPr>
            <w:r w:rsidRPr="00670940">
              <w:t>Other</w:t>
            </w:r>
          </w:p>
          <w:p w14:paraId="16F0808B" w14:textId="7C6C274F" w:rsidR="003E0686" w:rsidRPr="00670940" w:rsidRDefault="003E0686" w:rsidP="00F72963">
            <w:pPr>
              <w:spacing w:line="276" w:lineRule="auto"/>
              <w:jc w:val="center"/>
            </w:pPr>
            <w:r w:rsidRPr="00670940">
              <w:t>characteristic</w:t>
            </w:r>
          </w:p>
          <w:p w14:paraId="721D21B7" w14:textId="1A45775D" w:rsidR="003E0686" w:rsidRPr="00670940" w:rsidRDefault="003E0686" w:rsidP="00777B45">
            <w:pPr>
              <w:spacing w:line="276" w:lineRule="auto"/>
              <w:jc w:val="center"/>
            </w:pPr>
            <w:r w:rsidRPr="00670940">
              <w:rPr>
                <w:sz w:val="20"/>
              </w:rPr>
              <w:t>See Note 7</w:t>
            </w:r>
          </w:p>
        </w:tc>
        <w:tc>
          <w:tcPr>
            <w:tcW w:w="4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0207A" w14:textId="77777777" w:rsidR="003E0686" w:rsidRPr="00670940" w:rsidRDefault="003E0686" w:rsidP="00F72963">
            <w:pPr>
              <w:spacing w:line="276" w:lineRule="auto"/>
              <w:jc w:val="center"/>
            </w:pPr>
            <w:r w:rsidRPr="00670940">
              <w:t>Potential</w:t>
            </w:r>
          </w:p>
          <w:p w14:paraId="62A355AD" w14:textId="056AA2D8" w:rsidR="003E0686" w:rsidRPr="00670940" w:rsidRDefault="003E0686" w:rsidP="00777B45">
            <w:pPr>
              <w:pStyle w:val="NoSpacing"/>
              <w:spacing w:line="276" w:lineRule="auto"/>
              <w:jc w:val="center"/>
            </w:pPr>
            <w:r w:rsidRPr="00670940">
              <w:t>Positive Impact Y/N</w:t>
            </w:r>
          </w:p>
        </w:tc>
        <w:tc>
          <w:tcPr>
            <w:tcW w:w="1413" w:type="pct"/>
            <w:shd w:val="clear" w:color="auto" w:fill="FDE9D9" w:themeFill="accent6" w:themeFillTint="33"/>
            <w:vAlign w:val="center"/>
          </w:tcPr>
          <w:p w14:paraId="2F1AB2C7" w14:textId="66F5E69F" w:rsidR="003E0686" w:rsidRPr="00670940" w:rsidRDefault="003E0686" w:rsidP="00F72963">
            <w:pPr>
              <w:spacing w:line="276" w:lineRule="auto"/>
              <w:rPr>
                <w:szCs w:val="20"/>
              </w:rPr>
            </w:pPr>
            <w:r w:rsidRPr="00670940">
              <w:t>Details of Expected Positive Impact</w:t>
            </w:r>
          </w:p>
        </w:tc>
        <w:tc>
          <w:tcPr>
            <w:tcW w:w="414" w:type="pct"/>
            <w:shd w:val="clear" w:color="auto" w:fill="FDE9D9" w:themeFill="accent6" w:themeFillTint="33"/>
            <w:vAlign w:val="center"/>
          </w:tcPr>
          <w:p w14:paraId="2E494978" w14:textId="029D5DC6" w:rsidR="003E0686" w:rsidRPr="00777B45" w:rsidRDefault="003E0686" w:rsidP="00F72963">
            <w:pPr>
              <w:spacing w:line="276" w:lineRule="auto"/>
              <w:jc w:val="center"/>
              <w:rPr>
                <w:szCs w:val="20"/>
              </w:rPr>
            </w:pPr>
            <w:r w:rsidRPr="00670940">
              <w:t>Potential Negative Impact Y/N</w:t>
            </w:r>
          </w:p>
        </w:tc>
        <w:tc>
          <w:tcPr>
            <w:tcW w:w="1786" w:type="pct"/>
            <w:shd w:val="clear" w:color="auto" w:fill="FDE9D9" w:themeFill="accent6" w:themeFillTint="33"/>
            <w:vAlign w:val="center"/>
          </w:tcPr>
          <w:p w14:paraId="4C945DE1" w14:textId="6A2319A4" w:rsidR="003E0686" w:rsidRPr="00670940" w:rsidRDefault="003E0686" w:rsidP="00F72963">
            <w:pPr>
              <w:spacing w:line="276" w:lineRule="auto"/>
              <w:rPr>
                <w:szCs w:val="20"/>
              </w:rPr>
            </w:pPr>
            <w:r w:rsidRPr="00670940">
              <w:t>Details of Expected Negative Impact</w:t>
            </w:r>
          </w:p>
        </w:tc>
      </w:tr>
      <w:tr w:rsidR="003E0686" w:rsidRPr="00670940" w14:paraId="39CA6BCB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5" w14:textId="75F0B676" w:rsidR="003E0686" w:rsidRPr="00670940" w:rsidRDefault="003E0686" w:rsidP="00F72963">
            <w:pPr>
              <w:spacing w:line="276" w:lineRule="auto"/>
            </w:pPr>
            <w:r w:rsidRPr="00670940">
              <w:t>Social deprivation</w:t>
            </w:r>
          </w:p>
          <w:p w14:paraId="39CA6BC6" w14:textId="09CAE40A" w:rsidR="003E0686" w:rsidRPr="00670940" w:rsidRDefault="003E0686" w:rsidP="00F72963">
            <w:pPr>
              <w:spacing w:line="276" w:lineRule="auto"/>
            </w:pP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7" w14:textId="7AE14863" w:rsidR="003E0686" w:rsidRPr="00670940" w:rsidRDefault="00607C1E" w:rsidP="00607C1E">
            <w:pPr>
              <w:pStyle w:val="NoSpacing"/>
              <w:spacing w:line="276" w:lineRule="auto"/>
              <w:jc w:val="center"/>
            </w:pPr>
            <w:r>
              <w:t>N/A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8" w14:textId="77777777" w:rsidR="003E0686" w:rsidRPr="00670940" w:rsidRDefault="003E0686" w:rsidP="00F72963">
            <w:pPr>
              <w:spacing w:line="276" w:lineRule="auto"/>
              <w:rPr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9CA6BC9" w14:textId="492DD9D6" w:rsidR="003E0686" w:rsidRPr="00607C1E" w:rsidRDefault="00607C1E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CA" w14:textId="77777777" w:rsidR="003E0686" w:rsidRPr="00607C1E" w:rsidRDefault="003E0686" w:rsidP="00F72963">
            <w:pPr>
              <w:spacing w:line="276" w:lineRule="auto"/>
              <w:rPr>
                <w:szCs w:val="20"/>
              </w:rPr>
            </w:pPr>
          </w:p>
        </w:tc>
      </w:tr>
      <w:tr w:rsidR="003E0686" w:rsidRPr="00670940" w14:paraId="39CA6BD1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C" w14:textId="6B7ABEE1" w:rsidR="003E0686" w:rsidRPr="00670940" w:rsidRDefault="003E0686" w:rsidP="00F72963">
            <w:pPr>
              <w:spacing w:line="276" w:lineRule="auto"/>
            </w:pPr>
            <w:r w:rsidRPr="00670940">
              <w:t>Care Experienced people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9CA6BCD" w14:textId="4DA5C604" w:rsidR="003E0686" w:rsidRPr="00670940" w:rsidRDefault="00607C1E" w:rsidP="00607C1E">
            <w:pPr>
              <w:pStyle w:val="NoSpacing"/>
              <w:spacing w:line="276" w:lineRule="auto"/>
              <w:jc w:val="center"/>
            </w:pPr>
            <w:r>
              <w:t>N/A</w:t>
            </w:r>
          </w:p>
        </w:tc>
        <w:tc>
          <w:tcPr>
            <w:tcW w:w="1413" w:type="pct"/>
            <w:shd w:val="clear" w:color="auto" w:fill="FFFFFF" w:themeFill="background1"/>
          </w:tcPr>
          <w:p w14:paraId="39CA6BCE" w14:textId="77777777" w:rsidR="003E0686" w:rsidRPr="00670940" w:rsidRDefault="003E0686" w:rsidP="00F72963">
            <w:pPr>
              <w:spacing w:line="276" w:lineRule="auto"/>
              <w:rPr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9CA6BCF" w14:textId="63F581E8" w:rsidR="003E0686" w:rsidRPr="00607C1E" w:rsidRDefault="00607C1E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N/A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0" w14:textId="77777777" w:rsidR="003E0686" w:rsidRPr="00607C1E" w:rsidRDefault="003E0686" w:rsidP="00F72963">
            <w:pPr>
              <w:spacing w:line="276" w:lineRule="auto"/>
              <w:rPr>
                <w:szCs w:val="20"/>
              </w:rPr>
            </w:pPr>
          </w:p>
        </w:tc>
      </w:tr>
      <w:tr w:rsidR="003E0686" w:rsidRPr="00670940" w14:paraId="39CA6BD7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2" w14:textId="5CFBD501" w:rsidR="003E0686" w:rsidRPr="00670940" w:rsidRDefault="003E0686" w:rsidP="00F72963">
            <w:pPr>
              <w:spacing w:line="276" w:lineRule="auto"/>
            </w:pPr>
            <w:r w:rsidRPr="00670940">
              <w:t>People with caring responsibilities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CA6BD3" w14:textId="77777777" w:rsidR="003E0686" w:rsidRPr="00670940" w:rsidRDefault="003E0686" w:rsidP="00607C1E">
            <w:pPr>
              <w:pStyle w:val="NoSpacing"/>
              <w:spacing w:line="276" w:lineRule="auto"/>
              <w:jc w:val="center"/>
            </w:pPr>
          </w:p>
        </w:tc>
        <w:tc>
          <w:tcPr>
            <w:tcW w:w="1413" w:type="pct"/>
            <w:shd w:val="clear" w:color="auto" w:fill="FFFFFF" w:themeFill="background1"/>
          </w:tcPr>
          <w:p w14:paraId="39CA6BD4" w14:textId="77777777" w:rsidR="003E0686" w:rsidRPr="00670940" w:rsidRDefault="003E0686" w:rsidP="00F72963">
            <w:pPr>
              <w:spacing w:line="276" w:lineRule="auto"/>
              <w:rPr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39CA6BD5" w14:textId="5C858C21" w:rsidR="003E0686" w:rsidRPr="00607C1E" w:rsidRDefault="00607C1E" w:rsidP="00F72963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Y</w:t>
            </w:r>
          </w:p>
        </w:tc>
        <w:tc>
          <w:tcPr>
            <w:tcW w:w="1786" w:type="pct"/>
            <w:shd w:val="clear" w:color="auto" w:fill="FFFFFF" w:themeFill="background1"/>
          </w:tcPr>
          <w:p w14:paraId="39CA6BD6" w14:textId="6FAD22B7" w:rsidR="003E0686" w:rsidRPr="00607C1E" w:rsidRDefault="00607C1E" w:rsidP="00F72963">
            <w:pPr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Individual’s family circumstances may create further difficulties for the individual while transitioning.</w:t>
            </w:r>
          </w:p>
        </w:tc>
      </w:tr>
      <w:tr w:rsidR="006E0572" w:rsidRPr="00670940" w14:paraId="2EA4ACAD" w14:textId="77777777" w:rsidTr="00073106">
        <w:trPr>
          <w:trHeight w:val="1269"/>
        </w:trPr>
        <w:tc>
          <w:tcPr>
            <w:tcW w:w="91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E797408" w14:textId="6411CDD4" w:rsidR="006E0572" w:rsidRPr="00670940" w:rsidRDefault="006E0572" w:rsidP="00073106">
            <w:pPr>
              <w:spacing w:line="276" w:lineRule="auto"/>
            </w:pPr>
            <w:r w:rsidRPr="00670940">
              <w:lastRenderedPageBreak/>
              <w:t>Any other groups that need to be taken in consideration?</w:t>
            </w:r>
          </w:p>
        </w:tc>
        <w:tc>
          <w:tcPr>
            <w:tcW w:w="475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46551DC" w14:textId="77777777" w:rsidR="006E0572" w:rsidRPr="00670940" w:rsidRDefault="006E0572" w:rsidP="00607C1E">
            <w:pPr>
              <w:pStyle w:val="NoSpacing"/>
              <w:spacing w:line="276" w:lineRule="auto"/>
              <w:jc w:val="center"/>
            </w:pPr>
          </w:p>
        </w:tc>
        <w:tc>
          <w:tcPr>
            <w:tcW w:w="1413" w:type="pct"/>
            <w:shd w:val="clear" w:color="auto" w:fill="FFFFFF" w:themeFill="background1"/>
          </w:tcPr>
          <w:p w14:paraId="6E0267E5" w14:textId="77777777" w:rsidR="006E0572" w:rsidRPr="00670940" w:rsidRDefault="006E0572" w:rsidP="00F72963">
            <w:pPr>
              <w:spacing w:line="276" w:lineRule="auto"/>
              <w:rPr>
                <w:szCs w:val="20"/>
              </w:rPr>
            </w:pPr>
          </w:p>
        </w:tc>
        <w:tc>
          <w:tcPr>
            <w:tcW w:w="414" w:type="pct"/>
            <w:shd w:val="clear" w:color="auto" w:fill="FFFFFF" w:themeFill="background1"/>
          </w:tcPr>
          <w:p w14:paraId="6D58A982" w14:textId="77777777" w:rsidR="006E0572" w:rsidRPr="00607C1E" w:rsidRDefault="006E0572" w:rsidP="00F72963">
            <w:pPr>
              <w:spacing w:line="276" w:lineRule="auto"/>
              <w:jc w:val="center"/>
              <w:rPr>
                <w:szCs w:val="20"/>
              </w:rPr>
            </w:pPr>
          </w:p>
        </w:tc>
        <w:tc>
          <w:tcPr>
            <w:tcW w:w="1786" w:type="pct"/>
            <w:shd w:val="clear" w:color="auto" w:fill="FFFFFF" w:themeFill="background1"/>
          </w:tcPr>
          <w:p w14:paraId="7D6BE106" w14:textId="77777777" w:rsidR="006E0572" w:rsidRPr="00607C1E" w:rsidRDefault="006E0572" w:rsidP="00F72963">
            <w:pPr>
              <w:spacing w:line="276" w:lineRule="auto"/>
              <w:rPr>
                <w:szCs w:val="20"/>
              </w:rPr>
            </w:pPr>
          </w:p>
        </w:tc>
      </w:tr>
    </w:tbl>
    <w:p w14:paraId="48A5F553" w14:textId="77777777" w:rsidR="00F72963" w:rsidRDefault="00F72963" w:rsidP="00F72963">
      <w:pPr>
        <w:tabs>
          <w:tab w:val="left" w:pos="13404"/>
        </w:tabs>
        <w:spacing w:after="0"/>
        <w:rPr>
          <w:b/>
        </w:rPr>
      </w:pPr>
    </w:p>
    <w:p w14:paraId="70F84BEA" w14:textId="77777777" w:rsidR="00FB7135" w:rsidRDefault="00FB7135">
      <w:pPr>
        <w:rPr>
          <w:b/>
        </w:rPr>
      </w:pPr>
      <w:r>
        <w:rPr>
          <w:b/>
        </w:rPr>
        <w:br w:type="page"/>
      </w:r>
    </w:p>
    <w:p w14:paraId="39CA6BD9" w14:textId="32E40749" w:rsidR="00106EAB" w:rsidRPr="00670940" w:rsidRDefault="00F154F9" w:rsidP="00F72963">
      <w:pPr>
        <w:tabs>
          <w:tab w:val="left" w:pos="13404"/>
        </w:tabs>
        <w:spacing w:after="0"/>
        <w:rPr>
          <w:b/>
        </w:rPr>
      </w:pPr>
      <w:r w:rsidRPr="00670940">
        <w:rPr>
          <w:b/>
        </w:rPr>
        <w:lastRenderedPageBreak/>
        <w:t>Step</w:t>
      </w:r>
      <w:r w:rsidR="00C91BE9" w:rsidRPr="00670940">
        <w:rPr>
          <w:b/>
        </w:rPr>
        <w:t xml:space="preserve"> </w:t>
      </w:r>
      <w:r w:rsidR="003E0686" w:rsidRPr="00670940">
        <w:rPr>
          <w:b/>
        </w:rPr>
        <w:t>4</w:t>
      </w:r>
      <w:r w:rsidR="00850631" w:rsidRPr="00670940">
        <w:rPr>
          <w:b/>
        </w:rPr>
        <w:t xml:space="preserve"> – Actin</w:t>
      </w:r>
      <w:r w:rsidR="00F7144E" w:rsidRPr="00670940">
        <w:rPr>
          <w:b/>
        </w:rPr>
        <w:t>g on</w:t>
      </w:r>
      <w:r w:rsidR="00850631" w:rsidRPr="00670940">
        <w:rPr>
          <w:b/>
        </w:rPr>
        <w:t xml:space="preserve"> the results of the assessment</w:t>
      </w:r>
      <w:r w:rsidR="00106EAB" w:rsidRPr="00670940">
        <w:rPr>
          <w:b/>
        </w:rPr>
        <w:t>.</w:t>
      </w:r>
      <w:r w:rsidR="00106EAB" w:rsidRPr="00670940">
        <w:rPr>
          <w:b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75"/>
        <w:gridCol w:w="11993"/>
      </w:tblGrid>
      <w:tr w:rsidR="006D3F43" w:rsidRPr="00670940" w14:paraId="39CA6BDE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B" w14:textId="77777777" w:rsidR="006D3F43" w:rsidRPr="00670940" w:rsidRDefault="006D3F43" w:rsidP="00F72963">
            <w:pPr>
              <w:spacing w:line="276" w:lineRule="auto"/>
              <w:jc w:val="center"/>
            </w:pPr>
            <w:r w:rsidRPr="00670940">
              <w:t>What actions can be taken or amendments made to policy to reduce the negative impact?</w:t>
            </w:r>
          </w:p>
          <w:p w14:paraId="39CA6BDC" w14:textId="77777777" w:rsidR="00D77EBC" w:rsidRPr="00670940" w:rsidRDefault="00C76212" w:rsidP="00F72963">
            <w:pPr>
              <w:spacing w:line="276" w:lineRule="auto"/>
              <w:jc w:val="center"/>
            </w:pPr>
            <w:r w:rsidRPr="00670940">
              <w:rPr>
                <w:sz w:val="20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14:paraId="28474E75" w14:textId="77777777" w:rsidR="00A022A6" w:rsidRPr="00A022A6" w:rsidRDefault="001016AC" w:rsidP="00A022A6">
            <w:pPr>
              <w:pStyle w:val="ListParagraph"/>
              <w:numPr>
                <w:ilvl w:val="0"/>
                <w:numId w:val="17"/>
              </w:numPr>
              <w:rPr>
                <w:szCs w:val="16"/>
              </w:rPr>
            </w:pPr>
            <w:r w:rsidRPr="00A022A6">
              <w:rPr>
                <w:szCs w:val="16"/>
              </w:rPr>
              <w:t>Create a</w:t>
            </w:r>
            <w:r w:rsidR="00A022A6" w:rsidRPr="00A022A6">
              <w:rPr>
                <w:szCs w:val="16"/>
              </w:rPr>
              <w:t>n easy to understand guidance for students and ensure the students is aware of the informal name change option.</w:t>
            </w:r>
          </w:p>
          <w:p w14:paraId="54A38EA4" w14:textId="0B182C8E" w:rsidR="00A022A6" w:rsidRPr="00A022A6" w:rsidRDefault="00A022A6" w:rsidP="00A022A6">
            <w:pPr>
              <w:pStyle w:val="ListParagraph"/>
              <w:numPr>
                <w:ilvl w:val="0"/>
                <w:numId w:val="17"/>
              </w:numPr>
              <w:rPr>
                <w:szCs w:val="16"/>
              </w:rPr>
            </w:pPr>
            <w:r w:rsidRPr="00A022A6">
              <w:rPr>
                <w:szCs w:val="16"/>
              </w:rPr>
              <w:t>Student Experience’s colleagues are provided with training and support for implementing the policy and procedure.</w:t>
            </w:r>
          </w:p>
          <w:p w14:paraId="3971F62A" w14:textId="1AFCE80C" w:rsidR="00A022A6" w:rsidRDefault="00A022A6" w:rsidP="00A022A6">
            <w:pPr>
              <w:pStyle w:val="ListParagraph"/>
              <w:numPr>
                <w:ilvl w:val="0"/>
                <w:numId w:val="17"/>
              </w:numPr>
              <w:rPr>
                <w:szCs w:val="16"/>
              </w:rPr>
            </w:pPr>
            <w:r w:rsidRPr="00A022A6">
              <w:rPr>
                <w:szCs w:val="16"/>
              </w:rPr>
              <w:t xml:space="preserve">Students and Staff will be made aware that any correspondence to home will be addressed to the formal name </w:t>
            </w:r>
            <w:r w:rsidR="009C7128">
              <w:rPr>
                <w:szCs w:val="16"/>
              </w:rPr>
              <w:t xml:space="preserve">registered </w:t>
            </w:r>
            <w:r w:rsidRPr="00A022A6">
              <w:rPr>
                <w:szCs w:val="16"/>
              </w:rPr>
              <w:t xml:space="preserve">on </w:t>
            </w:r>
            <w:r w:rsidR="009C7128">
              <w:rPr>
                <w:szCs w:val="16"/>
              </w:rPr>
              <w:t>College’s</w:t>
            </w:r>
            <w:r w:rsidRPr="00A022A6">
              <w:rPr>
                <w:szCs w:val="16"/>
              </w:rPr>
              <w:t xml:space="preserve"> records.</w:t>
            </w:r>
            <w:r>
              <w:rPr>
                <w:szCs w:val="16"/>
              </w:rPr>
              <w:t xml:space="preserve">  The informal name-change, ‘preferred name’, may be more appropriate for some students and staff depending on their circumstances.</w:t>
            </w:r>
          </w:p>
          <w:p w14:paraId="5BB5D3CB" w14:textId="727A72C1" w:rsidR="00A022A6" w:rsidRDefault="00A022A6" w:rsidP="00A022A6">
            <w:pPr>
              <w:pStyle w:val="ListParagraph"/>
              <w:numPr>
                <w:ilvl w:val="0"/>
                <w:numId w:val="17"/>
              </w:numPr>
              <w:rPr>
                <w:szCs w:val="16"/>
              </w:rPr>
            </w:pPr>
            <w:r>
              <w:rPr>
                <w:szCs w:val="16"/>
              </w:rPr>
              <w:t>When accessing sensitive support or services, staff will be guided by the i</w:t>
            </w:r>
            <w:r w:rsidR="009C7128">
              <w:rPr>
                <w:szCs w:val="16"/>
              </w:rPr>
              <w:t>ndividual student/staff’s needs be it biological or emotional.</w:t>
            </w:r>
          </w:p>
          <w:p w14:paraId="3604E5B2" w14:textId="77777777" w:rsidR="009C7128" w:rsidRDefault="009C7128" w:rsidP="00A022A6">
            <w:pPr>
              <w:pStyle w:val="ListParagraph"/>
              <w:numPr>
                <w:ilvl w:val="0"/>
                <w:numId w:val="17"/>
              </w:numPr>
              <w:rPr>
                <w:szCs w:val="16"/>
              </w:rPr>
            </w:pPr>
            <w:r>
              <w:rPr>
                <w:szCs w:val="16"/>
              </w:rPr>
              <w:t>All students and staff must be consulted on any proposal to change the existing single-sex spaces or facilities.</w:t>
            </w:r>
          </w:p>
          <w:p w14:paraId="4767C196" w14:textId="54B87875" w:rsidR="009C7128" w:rsidRPr="00A022A6" w:rsidRDefault="009C7128" w:rsidP="00A022A6">
            <w:pPr>
              <w:pStyle w:val="ListParagraph"/>
              <w:numPr>
                <w:ilvl w:val="0"/>
                <w:numId w:val="17"/>
              </w:numPr>
              <w:rPr>
                <w:szCs w:val="16"/>
              </w:rPr>
            </w:pPr>
            <w:r>
              <w:rPr>
                <w:szCs w:val="16"/>
              </w:rPr>
              <w:t xml:space="preserve">The ‘Understanding Gender Identity’ </w:t>
            </w:r>
            <w:r w:rsidR="00F17EB3">
              <w:rPr>
                <w:szCs w:val="16"/>
              </w:rPr>
              <w:t xml:space="preserve">workshop </w:t>
            </w:r>
            <w:r>
              <w:rPr>
                <w:szCs w:val="16"/>
              </w:rPr>
              <w:t xml:space="preserve">will </w:t>
            </w:r>
            <w:r w:rsidR="00ED0389">
              <w:rPr>
                <w:szCs w:val="16"/>
              </w:rPr>
              <w:t>continue to be delivered to students and staff.</w:t>
            </w:r>
            <w:r>
              <w:rPr>
                <w:szCs w:val="16"/>
              </w:rPr>
              <w:t xml:space="preserve">  </w:t>
            </w:r>
          </w:p>
          <w:p w14:paraId="39CA6BDD" w14:textId="0446C6B6" w:rsidR="006D3F43" w:rsidRPr="00670940" w:rsidRDefault="006D3F43" w:rsidP="00A022A6">
            <w:pPr>
              <w:spacing w:line="276" w:lineRule="auto"/>
              <w:ind w:firstLine="60"/>
              <w:rPr>
                <w:szCs w:val="16"/>
              </w:rPr>
            </w:pPr>
          </w:p>
        </w:tc>
      </w:tr>
      <w:tr w:rsidR="00F7144E" w:rsidRPr="00670940" w14:paraId="39CA6BE1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14:paraId="39CA6BDF" w14:textId="77777777" w:rsidR="00F7144E" w:rsidRPr="00670940" w:rsidRDefault="00F7144E" w:rsidP="00F72963">
            <w:pPr>
              <w:spacing w:line="276" w:lineRule="auto"/>
              <w:jc w:val="center"/>
            </w:pPr>
            <w:r w:rsidRPr="00670940">
              <w:t xml:space="preserve">Is </w:t>
            </w:r>
            <w:r w:rsidR="00325293" w:rsidRPr="00670940">
              <w:t>there</w:t>
            </w:r>
            <w:r w:rsidRPr="00670940">
              <w:t xml:space="preserve"> a need to address any gaps in </w:t>
            </w:r>
            <w:r w:rsidR="00325293" w:rsidRPr="00670940">
              <w:t>evidence</w:t>
            </w:r>
            <w:r w:rsidRPr="00670940"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0" w14:textId="0E60ED4D" w:rsidR="00F7144E" w:rsidRPr="00670940" w:rsidRDefault="00ED0389" w:rsidP="00F72963">
            <w:pPr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Number of students or staff who have changed their name and/or gender while studying or working in the College.</w:t>
            </w:r>
          </w:p>
        </w:tc>
      </w:tr>
      <w:tr w:rsidR="00F300D7" w:rsidRPr="00670940" w14:paraId="39CA6BE4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2" w14:textId="77777777" w:rsidR="00F300D7" w:rsidRPr="00670940" w:rsidRDefault="00F300D7" w:rsidP="00F72963">
            <w:pPr>
              <w:spacing w:line="276" w:lineRule="auto"/>
              <w:jc w:val="center"/>
            </w:pPr>
            <w:r w:rsidRPr="00670940"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14:paraId="6F6B6D6A" w14:textId="5268CF96" w:rsidR="00F300D7" w:rsidRDefault="00ED0389" w:rsidP="00F72963">
            <w:pPr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The ‘Understanding Gender Identity’ </w:t>
            </w:r>
            <w:r w:rsidR="00F17EB3">
              <w:rPr>
                <w:szCs w:val="16"/>
              </w:rPr>
              <w:t xml:space="preserve">workshop </w:t>
            </w:r>
            <w:r>
              <w:rPr>
                <w:szCs w:val="16"/>
              </w:rPr>
              <w:t xml:space="preserve">aims to </w:t>
            </w:r>
            <w:r w:rsidRPr="00ED0389">
              <w:rPr>
                <w:szCs w:val="16"/>
              </w:rPr>
              <w:t>help participants to understand different types of gender identities and how we can better support colleagues and students.</w:t>
            </w:r>
          </w:p>
          <w:p w14:paraId="58800F6B" w14:textId="77777777" w:rsidR="00ED0389" w:rsidRDefault="00ED0389" w:rsidP="00F72963">
            <w:pPr>
              <w:spacing w:line="276" w:lineRule="auto"/>
              <w:rPr>
                <w:szCs w:val="16"/>
              </w:rPr>
            </w:pPr>
          </w:p>
          <w:p w14:paraId="42B2A12D" w14:textId="77777777" w:rsidR="00ED0389" w:rsidRDefault="00ED0389" w:rsidP="00F72963">
            <w:pPr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All forms of harassment and prejudice are unacceptable.  </w:t>
            </w:r>
            <w:r w:rsidRPr="00ED0389">
              <w:rPr>
                <w:szCs w:val="16"/>
              </w:rPr>
              <w:t>Any hate or transphobic incidents can be reported anonymously or with contact details. The forms are available on the College’s website.</w:t>
            </w:r>
          </w:p>
          <w:p w14:paraId="39CA6BE3" w14:textId="28EDB7D8" w:rsidR="00ED0389" w:rsidRPr="00670940" w:rsidRDefault="00ED0389" w:rsidP="00F72963">
            <w:pPr>
              <w:spacing w:line="276" w:lineRule="auto"/>
              <w:rPr>
                <w:szCs w:val="16"/>
              </w:rPr>
            </w:pPr>
          </w:p>
        </w:tc>
      </w:tr>
      <w:tr w:rsidR="004A08E7" w:rsidRPr="00670940" w14:paraId="39CA6BE7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5" w14:textId="77777777" w:rsidR="004A08E7" w:rsidRPr="00670940" w:rsidRDefault="00092415" w:rsidP="00F7296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670940">
              <w:t>Who has been involved in carrying out this assessment?</w:t>
            </w:r>
            <w:r w:rsidR="00943B03" w:rsidRPr="00670940">
              <w:t xml:space="preserve"> </w:t>
            </w:r>
          </w:p>
        </w:tc>
        <w:tc>
          <w:tcPr>
            <w:tcW w:w="4088" w:type="pct"/>
            <w:shd w:val="clear" w:color="auto" w:fill="FFFFFF" w:themeFill="background1"/>
          </w:tcPr>
          <w:p w14:paraId="36E58F5D" w14:textId="77777777" w:rsidR="004A08E7" w:rsidRDefault="00ED0389" w:rsidP="00F72963">
            <w:pPr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EDI Lead</w:t>
            </w:r>
          </w:p>
          <w:p w14:paraId="39CA6BE6" w14:textId="59E5483B" w:rsidR="00ED0389" w:rsidRPr="00670940" w:rsidRDefault="00ED0389" w:rsidP="00F72963">
            <w:pPr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>WAX-ED members</w:t>
            </w:r>
          </w:p>
        </w:tc>
      </w:tr>
      <w:tr w:rsidR="004A08E7" w:rsidRPr="00670940" w14:paraId="39CA6BEA" w14:textId="77777777" w:rsidTr="00B11504">
        <w:trPr>
          <w:trHeight w:val="1474"/>
        </w:trPr>
        <w:tc>
          <w:tcPr>
            <w:tcW w:w="912" w:type="pct"/>
            <w:shd w:val="clear" w:color="auto" w:fill="FDE9D9" w:themeFill="accent6" w:themeFillTint="33"/>
          </w:tcPr>
          <w:p w14:paraId="39CA6BE8" w14:textId="77777777" w:rsidR="004A08E7" w:rsidRPr="00670940" w:rsidRDefault="004A08E7" w:rsidP="00F72963">
            <w:pPr>
              <w:spacing w:line="276" w:lineRule="auto"/>
              <w:jc w:val="center"/>
            </w:pPr>
            <w:r w:rsidRPr="00670940">
              <w:lastRenderedPageBreak/>
              <w:t>If you cannot fully review the impact now, what else must be done, 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14:paraId="39CA6BE9" w14:textId="773EDC12" w:rsidR="004A08E7" w:rsidRPr="00670940" w:rsidRDefault="00ED0389" w:rsidP="00F72963">
            <w:pPr>
              <w:spacing w:line="276" w:lineRule="auto"/>
              <w:rPr>
                <w:szCs w:val="16"/>
              </w:rPr>
            </w:pPr>
            <w:r>
              <w:rPr>
                <w:szCs w:val="16"/>
              </w:rPr>
              <w:t xml:space="preserve">Further review will be conducted when </w:t>
            </w:r>
            <w:r w:rsidR="00190DD1">
              <w:rPr>
                <w:szCs w:val="16"/>
              </w:rPr>
              <w:t>we have more evidence of</w:t>
            </w:r>
            <w:r w:rsidR="00F17EB3">
              <w:rPr>
                <w:szCs w:val="16"/>
              </w:rPr>
              <w:t xml:space="preserve"> how</w:t>
            </w:r>
            <w:r w:rsidR="00190DD1">
              <w:rPr>
                <w:szCs w:val="16"/>
              </w:rPr>
              <w:t xml:space="preserve"> the policy and procedures have been utilised.</w:t>
            </w:r>
          </w:p>
        </w:tc>
      </w:tr>
    </w:tbl>
    <w:p w14:paraId="39CA6BEB" w14:textId="77777777" w:rsidR="006D3F43" w:rsidRPr="00670940" w:rsidRDefault="006D3F43" w:rsidP="00F72963">
      <w:pPr>
        <w:pStyle w:val="NoSpacing"/>
        <w:spacing w:line="276" w:lineRule="auto"/>
        <w:rPr>
          <w:b/>
          <w:sz w:val="22"/>
          <w:szCs w:val="22"/>
        </w:rPr>
      </w:pP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RPr="00670940" w14:paraId="39CA6BF1" w14:textId="77777777" w:rsidTr="007C1F96">
        <w:trPr>
          <w:trHeight w:val="635"/>
        </w:trPr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14:paraId="39CA6BED" w14:textId="7B1D435A" w:rsidR="00C81A1C" w:rsidRPr="00670940" w:rsidRDefault="00C81A1C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  <w:shd w:val="clear" w:color="auto" w:fill="FDE9D9" w:themeFill="accent6" w:themeFillTint="33"/>
              </w:rPr>
              <w:t xml:space="preserve">Recommended </w:t>
            </w:r>
            <w:r w:rsidR="009975A9" w:rsidRPr="00670940">
              <w:rPr>
                <w:b/>
                <w:shd w:val="clear" w:color="auto" w:fill="FDE9D9" w:themeFill="accent6" w:themeFillTint="33"/>
              </w:rPr>
              <w:t>decision</w:t>
            </w:r>
            <w:r w:rsidRPr="00670940">
              <w:rPr>
                <w:b/>
                <w:shd w:val="clear" w:color="auto" w:fill="FDE9D9" w:themeFill="accent6" w:themeFillTint="33"/>
              </w:rPr>
              <w:t xml:space="preserve">: </w:t>
            </w:r>
            <w:r w:rsidR="00174EC8" w:rsidRPr="00670940">
              <w:rPr>
                <w:b/>
                <w:shd w:val="clear" w:color="auto" w:fill="FDE9D9" w:themeFill="accent6" w:themeFillTint="33"/>
              </w:rPr>
              <w:br/>
            </w:r>
            <w:r w:rsidR="009975A9" w:rsidRPr="00670940">
              <w:rPr>
                <w:b/>
                <w:shd w:val="clear" w:color="auto" w:fill="FDE9D9" w:themeFill="accent6" w:themeFillTint="33"/>
              </w:rPr>
              <w:br/>
            </w:r>
            <w:r w:rsidR="00C9206B" w:rsidRPr="00670940">
              <w:rPr>
                <w:shd w:val="clear" w:color="auto" w:fill="FDE9D9" w:themeFill="accent6" w:themeFillTint="33"/>
              </w:rPr>
              <w:t>(</w:t>
            </w:r>
            <w:r w:rsidR="00C07BE4" w:rsidRPr="00670940">
              <w:rPr>
                <w:shd w:val="clear" w:color="auto" w:fill="FDE9D9" w:themeFill="accent6" w:themeFillTint="33"/>
              </w:rPr>
              <w:t>place an x against relevant outcome</w:t>
            </w:r>
            <w:r w:rsidR="00C9206B" w:rsidRPr="00670940">
              <w:t>)</w:t>
            </w:r>
            <w:r w:rsidR="00FC6575" w:rsidRPr="00670940">
              <w:rPr>
                <w:b/>
              </w:rPr>
              <w:t xml:space="preserve"> </w:t>
            </w:r>
          </w:p>
          <w:p w14:paraId="39CA6BEE" w14:textId="77777777" w:rsidR="002F31D7" w:rsidRPr="00670940" w:rsidRDefault="002F31D7" w:rsidP="00F72963">
            <w:pPr>
              <w:spacing w:line="276" w:lineRule="auto"/>
              <w:rPr>
                <w:color w:val="FFFFFF" w:themeColor="background1"/>
              </w:rPr>
            </w:pPr>
            <w:r w:rsidRPr="00670940">
              <w:rPr>
                <w:sz w:val="20"/>
              </w:rPr>
              <w:t xml:space="preserve">See note </w:t>
            </w:r>
            <w:r w:rsidR="00C76212" w:rsidRPr="00670940">
              <w:rPr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14:paraId="39CA6BEF" w14:textId="5F40B3C6" w:rsidR="00C81A1C" w:rsidRPr="00670940" w:rsidRDefault="00C81A1C" w:rsidP="009B759A">
            <w:pPr>
              <w:spacing w:line="276" w:lineRule="auto"/>
              <w:ind w:left="1450" w:hanging="1417"/>
            </w:pPr>
            <w:r w:rsidRPr="00670940">
              <w:t>Outcome 1</w:t>
            </w:r>
            <w:r w:rsidR="00976A7A">
              <w:t xml:space="preserve">: </w:t>
            </w:r>
            <w:r w:rsidR="009B759A">
              <w:tab/>
            </w:r>
            <w:r w:rsidRPr="00670940">
              <w:t>Proceed –</w:t>
            </w:r>
            <w:r w:rsidR="00DD267E" w:rsidRPr="00670940">
              <w:t xml:space="preserve"> </w:t>
            </w:r>
            <w:r w:rsidRPr="00670940">
              <w:t>no potential identified for discrimination or adverse impact, and all opportunities to</w:t>
            </w:r>
            <w:r w:rsidR="00976A7A">
              <w:t xml:space="preserve"> </w:t>
            </w:r>
            <w:r w:rsidRPr="00670940">
              <w:t>promote equality have been taken</w:t>
            </w:r>
          </w:p>
        </w:tc>
        <w:tc>
          <w:tcPr>
            <w:tcW w:w="567" w:type="dxa"/>
          </w:tcPr>
          <w:p w14:paraId="39CA6BF0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81A1C" w:rsidRPr="00670940" w14:paraId="39CA6BF5" w14:textId="77777777" w:rsidTr="007C1F96">
        <w:trPr>
          <w:trHeight w:val="635"/>
        </w:trPr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14:paraId="39CA6BF2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14:paraId="39CA6BF3" w14:textId="6F4DC3E4" w:rsidR="00C81A1C" w:rsidRPr="00670940" w:rsidRDefault="00C81A1C" w:rsidP="00675548">
            <w:pPr>
              <w:spacing w:line="276" w:lineRule="auto"/>
              <w:ind w:left="1450" w:hanging="1450"/>
            </w:pPr>
            <w:r w:rsidRPr="00670940">
              <w:t>Outcome 2</w:t>
            </w:r>
            <w:r w:rsidR="009B759A">
              <w:t>:</w:t>
            </w:r>
            <w:r w:rsidR="009B759A">
              <w:tab/>
            </w:r>
            <w:r w:rsidRPr="00670940">
              <w:t>Proceed with adjustments to remove barriers identified or to better promote equality</w:t>
            </w:r>
          </w:p>
        </w:tc>
        <w:tc>
          <w:tcPr>
            <w:tcW w:w="567" w:type="dxa"/>
          </w:tcPr>
          <w:p w14:paraId="39CA6BF4" w14:textId="62144B97" w:rsidR="00C81A1C" w:rsidRPr="00670940" w:rsidRDefault="008558BF" w:rsidP="00F72963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</w:t>
            </w:r>
          </w:p>
        </w:tc>
      </w:tr>
      <w:tr w:rsidR="00C81A1C" w:rsidRPr="00670940" w14:paraId="39CA6BF9" w14:textId="77777777" w:rsidTr="007C1F96">
        <w:trPr>
          <w:trHeight w:val="635"/>
        </w:trPr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14:paraId="39CA6BF6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14:paraId="39CA6BF7" w14:textId="1233B51F" w:rsidR="00C81A1C" w:rsidRPr="00670940" w:rsidRDefault="00C81A1C" w:rsidP="00675548">
            <w:pPr>
              <w:spacing w:line="276" w:lineRule="auto"/>
              <w:ind w:left="1450" w:hanging="1450"/>
            </w:pPr>
            <w:r w:rsidRPr="00670940">
              <w:t>Outcome 3</w:t>
            </w:r>
            <w:r w:rsidR="00675548">
              <w:t>:</w:t>
            </w:r>
            <w:r w:rsidR="00675548">
              <w:tab/>
            </w:r>
            <w:r w:rsidRPr="00670940">
              <w:t>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14:paraId="39CA6BF8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81A1C" w:rsidRPr="00670940" w14:paraId="39CA6BFD" w14:textId="77777777" w:rsidTr="007C1F96">
        <w:trPr>
          <w:trHeight w:val="635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9CA6BFA" w14:textId="77777777" w:rsidR="00C81A1C" w:rsidRPr="00670940" w:rsidRDefault="00C81A1C" w:rsidP="00F72963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14:paraId="39CA6BFB" w14:textId="7F53520F" w:rsidR="00C81A1C" w:rsidRPr="00670940" w:rsidRDefault="00C81A1C" w:rsidP="00675548">
            <w:pPr>
              <w:spacing w:line="276" w:lineRule="auto"/>
              <w:ind w:left="1450" w:hanging="1450"/>
            </w:pPr>
            <w:r w:rsidRPr="00670940">
              <w:t>Outcome 4</w:t>
            </w:r>
            <w:r w:rsidR="00675548">
              <w:t>:</w:t>
            </w:r>
            <w:r w:rsidR="00675548">
              <w:tab/>
            </w:r>
            <w:r w:rsidRPr="00670940">
              <w:t>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9CA6BFC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473F86" w:rsidRPr="00670940" w14:paraId="39CA6BFF" w14:textId="77777777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CA6BFE" w14:textId="77777777" w:rsidR="00473F86" w:rsidRPr="00670940" w:rsidRDefault="00347AED" w:rsidP="00F72963">
            <w:pPr>
              <w:spacing w:line="276" w:lineRule="auto"/>
              <w:rPr>
                <w:color w:val="FFFFFF" w:themeColor="background1"/>
              </w:rPr>
            </w:pPr>
            <w:r w:rsidRPr="00670940">
              <w:t xml:space="preserve">Any </w:t>
            </w:r>
            <w:r w:rsidR="00331C19" w:rsidRPr="00670940">
              <w:t>o</w:t>
            </w:r>
            <w:r w:rsidR="00473F86" w:rsidRPr="00670940">
              <w:t xml:space="preserve">ther </w:t>
            </w:r>
            <w:r w:rsidR="00331C19" w:rsidRPr="00670940">
              <w:t>r</w:t>
            </w:r>
            <w:r w:rsidR="00473F86" w:rsidRPr="00670940">
              <w:t>ecommendations?</w:t>
            </w:r>
            <w:r w:rsidR="00331C19" w:rsidRPr="00670940">
              <w:t xml:space="preserve">  </w:t>
            </w:r>
          </w:p>
        </w:tc>
      </w:tr>
      <w:tr w:rsidR="00473F86" w:rsidRPr="00670940" w14:paraId="39CA6C01" w14:textId="77777777" w:rsidTr="007C1F96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68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9CA6C00" w14:textId="51439BA3" w:rsidR="00F01FE0" w:rsidRPr="00190DD1" w:rsidRDefault="00190DD1" w:rsidP="00F72963">
            <w:pPr>
              <w:spacing w:line="276" w:lineRule="auto"/>
            </w:pPr>
            <w:r w:rsidRPr="00190DD1">
              <w:t xml:space="preserve">Promotion of </w:t>
            </w:r>
            <w:r>
              <w:t>the policy to ensure all students and staff are their rights and responsibilities as stated in the policy.</w:t>
            </w:r>
          </w:p>
        </w:tc>
      </w:tr>
    </w:tbl>
    <w:p w14:paraId="39CA6C02" w14:textId="77777777" w:rsidR="0070228B" w:rsidRPr="00670940" w:rsidRDefault="0070228B" w:rsidP="00F72963">
      <w:pPr>
        <w:spacing w:after="0"/>
      </w:pPr>
    </w:p>
    <w:p w14:paraId="39CA6C03" w14:textId="0B5E0CF2" w:rsidR="005C1F2A" w:rsidRPr="00670940" w:rsidRDefault="00F154F9" w:rsidP="00F72963">
      <w:pPr>
        <w:spacing w:after="0"/>
        <w:rPr>
          <w:b/>
        </w:rPr>
      </w:pPr>
      <w:r w:rsidRPr="00670940">
        <w:rPr>
          <w:b/>
        </w:rPr>
        <w:t>Step</w:t>
      </w:r>
      <w:r w:rsidR="00777F52" w:rsidRPr="00670940">
        <w:rPr>
          <w:b/>
        </w:rPr>
        <w:t xml:space="preserve"> </w:t>
      </w:r>
      <w:r w:rsidR="003E0686" w:rsidRPr="00670940">
        <w:rPr>
          <w:b/>
        </w:rPr>
        <w:t>5</w:t>
      </w:r>
      <w:r w:rsidR="005C1F2A" w:rsidRPr="00670940">
        <w:rPr>
          <w:b/>
        </w:rPr>
        <w:t>: The monitoring and review stage</w:t>
      </w:r>
      <w:r w:rsidR="0053368B" w:rsidRPr="00670940">
        <w:rPr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670940" w14:paraId="39CA6C09" w14:textId="77777777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9CA6C04" w14:textId="77777777" w:rsidR="009975A9" w:rsidRPr="00670940" w:rsidRDefault="00AD3F4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Plan actions</w:t>
            </w:r>
            <w:r w:rsidR="009975A9" w:rsidRPr="00670940">
              <w:rPr>
                <w:b/>
              </w:rPr>
              <w:t xml:space="preserve"> </w:t>
            </w:r>
            <w:r w:rsidRPr="00670940">
              <w:rPr>
                <w:b/>
              </w:rPr>
              <w:t>to reduce negative impact, advance equality and monitor</w:t>
            </w:r>
            <w:r w:rsidR="009975A9" w:rsidRPr="00670940">
              <w:rPr>
                <w:b/>
              </w:rPr>
              <w:t xml:space="preserve"> the impact of the </w:t>
            </w:r>
            <w:r w:rsidRPr="00670940">
              <w:rPr>
                <w:b/>
              </w:rPr>
              <w:t xml:space="preserve">policy, </w:t>
            </w:r>
            <w:r w:rsidR="009975A9" w:rsidRPr="00670940">
              <w:rPr>
                <w:b/>
              </w:rPr>
              <w:t>proposal</w:t>
            </w:r>
            <w:r w:rsidRPr="00670940">
              <w:rPr>
                <w:b/>
              </w:rPr>
              <w:t xml:space="preserve"> or decision</w:t>
            </w:r>
          </w:p>
          <w:p w14:paraId="39CA6C05" w14:textId="77777777" w:rsidR="009975A9" w:rsidRPr="00670940" w:rsidRDefault="009975A9" w:rsidP="00F72963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ind w:left="714" w:hanging="357"/>
              <w:contextualSpacing w:val="0"/>
              <w:rPr>
                <w:bCs/>
              </w:rPr>
            </w:pPr>
            <w:r w:rsidRPr="00670940">
              <w:rPr>
                <w:bCs/>
              </w:rPr>
              <w:t>Please indicate if there is any data which needs to be collected as part of action to be taken and how often it will be analysed.</w:t>
            </w:r>
          </w:p>
          <w:p w14:paraId="39CA6C06" w14:textId="77777777" w:rsidR="009975A9" w:rsidRPr="00670940" w:rsidRDefault="009975A9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bCs/>
              </w:rPr>
            </w:pPr>
            <w:r w:rsidRPr="00670940">
              <w:rPr>
                <w:bCs/>
              </w:rPr>
              <w:t>Indicate how the person responsible will continue to involve relevant groups and communities in the implementation and monitoring of the policy</w:t>
            </w:r>
            <w:r w:rsidR="00C9206B" w:rsidRPr="00670940">
              <w:rPr>
                <w:bCs/>
              </w:rPr>
              <w:t>, etc.</w:t>
            </w:r>
          </w:p>
          <w:p w14:paraId="39CA6C07" w14:textId="77777777" w:rsidR="009975A9" w:rsidRPr="00670940" w:rsidRDefault="00777F52" w:rsidP="00F7296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b/>
                <w:sz w:val="22"/>
                <w:szCs w:val="22"/>
              </w:rPr>
            </w:pPr>
            <w:r w:rsidRPr="00670940">
              <w:rPr>
                <w:bCs/>
              </w:rPr>
              <w:t>How will the impact of the policy/procedure/decision be monitored?</w:t>
            </w:r>
          </w:p>
          <w:p w14:paraId="39CA6C08" w14:textId="77777777" w:rsidR="003747D2" w:rsidRPr="00670940" w:rsidRDefault="003747D2" w:rsidP="00F72963">
            <w:pPr>
              <w:pStyle w:val="ListParagraph"/>
              <w:spacing w:line="276" w:lineRule="auto"/>
              <w:ind w:left="714"/>
              <w:contextualSpacing w:val="0"/>
              <w:rPr>
                <w:b/>
                <w:sz w:val="22"/>
                <w:szCs w:val="22"/>
              </w:rPr>
            </w:pPr>
            <w:r w:rsidRPr="00670940">
              <w:rPr>
                <w:bCs/>
                <w:sz w:val="20"/>
              </w:rPr>
              <w:t>See Note 10</w:t>
            </w:r>
          </w:p>
        </w:tc>
      </w:tr>
      <w:tr w:rsidR="00C81A1C" w:rsidRPr="00670940" w14:paraId="39CA6C10" w14:textId="77777777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14:paraId="39CA6C0A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  <w:sz w:val="22"/>
                <w:szCs w:val="22"/>
              </w:rPr>
              <w:t xml:space="preserve">Action to be </w:t>
            </w:r>
            <w:r w:rsidR="009975A9" w:rsidRPr="00670940">
              <w:rPr>
                <w:b/>
                <w:sz w:val="22"/>
                <w:szCs w:val="22"/>
              </w:rPr>
              <w:t>T</w:t>
            </w:r>
            <w:r w:rsidRPr="00670940">
              <w:rPr>
                <w:b/>
                <w:sz w:val="22"/>
                <w:szCs w:val="22"/>
              </w:rPr>
              <w:t>aken</w:t>
            </w:r>
            <w:r w:rsidR="00211D20" w:rsidRPr="00670940">
              <w:rPr>
                <w:b/>
                <w:sz w:val="22"/>
                <w:szCs w:val="22"/>
              </w:rPr>
              <w:t>:</w:t>
            </w:r>
            <w:r w:rsidRPr="00670940">
              <w:rPr>
                <w:b/>
                <w:sz w:val="22"/>
                <w:szCs w:val="22"/>
              </w:rPr>
              <w:t xml:space="preserve"> </w:t>
            </w:r>
          </w:p>
          <w:p w14:paraId="39CA6C0B" w14:textId="77777777" w:rsidR="00774188" w:rsidRPr="00670940" w:rsidRDefault="00774188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14:paraId="39CA6C0C" w14:textId="77777777" w:rsidR="00C81A1C" w:rsidRPr="00670940" w:rsidRDefault="009975A9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  <w:sz w:val="22"/>
                <w:szCs w:val="22"/>
              </w:rPr>
              <w:t>Person R</w:t>
            </w:r>
            <w:r w:rsidR="00C85426" w:rsidRPr="00670940">
              <w:rPr>
                <w:b/>
                <w:sz w:val="22"/>
                <w:szCs w:val="22"/>
              </w:rPr>
              <w:t>esponsible:</w:t>
            </w:r>
          </w:p>
          <w:p w14:paraId="39CA6C0D" w14:textId="77777777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14:paraId="39CA6C0E" w14:textId="77777777" w:rsidR="00774188" w:rsidRPr="00670940" w:rsidRDefault="00777F52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  <w:sz w:val="22"/>
                <w:szCs w:val="22"/>
              </w:rPr>
              <w:t>Completion/Review</w:t>
            </w:r>
            <w:r w:rsidR="00C85426" w:rsidRPr="00670940">
              <w:rPr>
                <w:b/>
                <w:sz w:val="22"/>
                <w:szCs w:val="22"/>
              </w:rPr>
              <w:t xml:space="preserve"> </w:t>
            </w:r>
            <w:r w:rsidR="009975A9" w:rsidRPr="00670940">
              <w:rPr>
                <w:b/>
                <w:sz w:val="22"/>
                <w:szCs w:val="22"/>
              </w:rPr>
              <w:t>D</w:t>
            </w:r>
            <w:r w:rsidR="00C85426" w:rsidRPr="00670940">
              <w:rPr>
                <w:b/>
                <w:sz w:val="22"/>
                <w:szCs w:val="22"/>
              </w:rPr>
              <w:t>ate:</w:t>
            </w:r>
          </w:p>
          <w:p w14:paraId="39CA6C0F" w14:textId="77777777" w:rsidR="00F01FE0" w:rsidRPr="00670940" w:rsidRDefault="00F01FE0" w:rsidP="00F7296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C51C24" w:rsidRPr="00670940" w14:paraId="39CA6C1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1" w14:textId="3F2364FB" w:rsidR="00C51C24" w:rsidRPr="00670940" w:rsidRDefault="00190DD1" w:rsidP="00190DD1">
            <w:pPr>
              <w:pStyle w:val="ListParagraph"/>
              <w:numPr>
                <w:ilvl w:val="0"/>
                <w:numId w:val="18"/>
              </w:numPr>
              <w:ind w:left="447"/>
            </w:pPr>
            <w:r>
              <w:lastRenderedPageBreak/>
              <w:t>Create an easy to understand guidance for students and ensure the students is aware of the informal name change option.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2" w14:textId="7552C259" w:rsidR="00C51C24" w:rsidRPr="00670940" w:rsidRDefault="00190DD1" w:rsidP="00F72963">
            <w:pPr>
              <w:spacing w:line="276" w:lineRule="auto"/>
            </w:pPr>
            <w:r>
              <w:t>EDI Lead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3" w14:textId="77777777" w:rsidR="00C51C24" w:rsidRPr="00670940" w:rsidRDefault="00C51C24" w:rsidP="00F72963">
            <w:pPr>
              <w:spacing w:line="276" w:lineRule="auto"/>
            </w:pPr>
          </w:p>
        </w:tc>
      </w:tr>
      <w:tr w:rsidR="00836A55" w:rsidRPr="00670940" w14:paraId="39CA6C18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5" w14:textId="19CF3BF6" w:rsidR="00836A55" w:rsidRPr="00670940" w:rsidRDefault="00190DD1" w:rsidP="00190DD1">
            <w:pPr>
              <w:pStyle w:val="ListParagraph"/>
              <w:numPr>
                <w:ilvl w:val="0"/>
                <w:numId w:val="18"/>
              </w:numPr>
              <w:ind w:left="447"/>
            </w:pPr>
            <w:r>
              <w:t>Student Experience’s colleagues are provided with training and support for implementing the policy and procedure.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16" w14:textId="32E127C5" w:rsidR="00836A55" w:rsidRPr="00670940" w:rsidRDefault="00190DD1" w:rsidP="00F72963">
            <w:pPr>
              <w:spacing w:line="276" w:lineRule="auto"/>
            </w:pPr>
            <w:r>
              <w:t>EDI Lead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7" w14:textId="77777777" w:rsidR="00836A55" w:rsidRPr="00670940" w:rsidRDefault="00836A55" w:rsidP="00F72963">
            <w:pPr>
              <w:spacing w:line="276" w:lineRule="auto"/>
            </w:pPr>
          </w:p>
        </w:tc>
      </w:tr>
      <w:tr w:rsidR="00C51C24" w:rsidRPr="00670940" w14:paraId="39CA6C1C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9" w14:textId="53CFA3D5" w:rsidR="00C51C24" w:rsidRPr="00670940" w:rsidRDefault="00190DD1" w:rsidP="00190DD1">
            <w:pPr>
              <w:pStyle w:val="ListParagraph"/>
              <w:numPr>
                <w:ilvl w:val="0"/>
                <w:numId w:val="18"/>
              </w:numPr>
              <w:ind w:left="447"/>
            </w:pPr>
            <w:r>
              <w:t>Students and Staff will be made aware that any correspondence to home will be addressed to the formal name registered on College’s records.  The informal name-change, ‘preferred name’, may be more appropriate for some students and staff depending on their circumstances.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693C3190" w14:textId="336865BF" w:rsidR="00C51C24" w:rsidRDefault="00190DD1" w:rsidP="00F72963">
            <w:pPr>
              <w:spacing w:line="276" w:lineRule="auto"/>
            </w:pPr>
            <w:r>
              <w:t>Student Experience</w:t>
            </w:r>
          </w:p>
          <w:p w14:paraId="2D7FDEE8" w14:textId="4C4BAB65" w:rsidR="00190DD1" w:rsidRDefault="00190DD1" w:rsidP="00F72963">
            <w:pPr>
              <w:spacing w:line="276" w:lineRule="auto"/>
            </w:pPr>
            <w:r>
              <w:t>HR</w:t>
            </w:r>
          </w:p>
          <w:p w14:paraId="39CA6C1A" w14:textId="2E3959F1" w:rsidR="00190DD1" w:rsidRPr="00670940" w:rsidRDefault="00190DD1" w:rsidP="00F72963">
            <w:pPr>
              <w:spacing w:line="276" w:lineRule="auto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B" w14:textId="77777777" w:rsidR="00C51C24" w:rsidRPr="00670940" w:rsidRDefault="00C51C24" w:rsidP="00F72963">
            <w:pPr>
              <w:spacing w:line="276" w:lineRule="auto"/>
            </w:pPr>
          </w:p>
        </w:tc>
      </w:tr>
      <w:tr w:rsidR="00C51C24" w:rsidRPr="00670940" w14:paraId="39CA6C20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1D" w14:textId="22A9E1CE" w:rsidR="00C51C24" w:rsidRPr="00670940" w:rsidRDefault="00190DD1" w:rsidP="00190DD1">
            <w:pPr>
              <w:pStyle w:val="ListParagraph"/>
              <w:numPr>
                <w:ilvl w:val="0"/>
                <w:numId w:val="18"/>
              </w:numPr>
              <w:ind w:left="447"/>
            </w:pPr>
            <w:r>
              <w:t>When accessing sensitive support or services, staff will be guided by the individual student/staff’s needs be it biological or emotional.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677ECABA" w14:textId="77777777" w:rsidR="00C51C24" w:rsidRDefault="00190DD1" w:rsidP="00F72963">
            <w:pPr>
              <w:spacing w:line="276" w:lineRule="auto"/>
            </w:pPr>
            <w:r>
              <w:t>Student Experience</w:t>
            </w:r>
          </w:p>
          <w:p w14:paraId="75EB4D7D" w14:textId="77777777" w:rsidR="00190DD1" w:rsidRDefault="00190DD1" w:rsidP="00F72963">
            <w:pPr>
              <w:spacing w:line="276" w:lineRule="auto"/>
            </w:pPr>
            <w:r>
              <w:t>Curriculum</w:t>
            </w:r>
          </w:p>
          <w:p w14:paraId="39CA6C1E" w14:textId="6911BEB8" w:rsidR="00190DD1" w:rsidRPr="00670940" w:rsidRDefault="00190DD1" w:rsidP="00F72963">
            <w:pPr>
              <w:spacing w:line="276" w:lineRule="auto"/>
            </w:pPr>
            <w:r>
              <w:t>HR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1F" w14:textId="77777777" w:rsidR="00C51C24" w:rsidRPr="00670940" w:rsidRDefault="00C51C24" w:rsidP="00F72963">
            <w:pPr>
              <w:spacing w:line="276" w:lineRule="auto"/>
            </w:pPr>
          </w:p>
        </w:tc>
      </w:tr>
      <w:tr w:rsidR="00C51C24" w:rsidRPr="00670940" w14:paraId="39CA6C24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39CA6C21" w14:textId="4B81458C" w:rsidR="00C51C24" w:rsidRPr="00670940" w:rsidRDefault="00190DD1" w:rsidP="00190DD1">
            <w:pPr>
              <w:pStyle w:val="ListParagraph"/>
              <w:numPr>
                <w:ilvl w:val="0"/>
                <w:numId w:val="18"/>
              </w:numPr>
              <w:ind w:left="447"/>
            </w:pPr>
            <w:r>
              <w:t>All students and staff must be consulted on any proposal to change the existing single-sex spaces or facilities.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39CA6C22" w14:textId="0AE79841" w:rsidR="00C51C24" w:rsidRPr="00670940" w:rsidRDefault="00190DD1" w:rsidP="00F72963">
            <w:pPr>
              <w:spacing w:line="276" w:lineRule="auto"/>
            </w:pPr>
            <w:r>
              <w:t>Facilities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39CA6C23" w14:textId="77777777" w:rsidR="00C51C24" w:rsidRPr="00670940" w:rsidRDefault="00C51C24" w:rsidP="00F72963">
            <w:pPr>
              <w:spacing w:line="276" w:lineRule="auto"/>
            </w:pPr>
          </w:p>
        </w:tc>
      </w:tr>
      <w:tr w:rsidR="00190DD1" w:rsidRPr="00670940" w14:paraId="60C91011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0341592C" w14:textId="7AC35596" w:rsidR="00190DD1" w:rsidRPr="00670940" w:rsidRDefault="00190DD1" w:rsidP="00190DD1">
            <w:pPr>
              <w:pStyle w:val="ListParagraph"/>
              <w:numPr>
                <w:ilvl w:val="0"/>
                <w:numId w:val="18"/>
              </w:numPr>
              <w:ind w:left="447"/>
            </w:pPr>
            <w:r>
              <w:t xml:space="preserve">The ‘Understanding Gender Identity’ </w:t>
            </w:r>
            <w:r w:rsidR="004F11B2">
              <w:t xml:space="preserve">workshop </w:t>
            </w:r>
            <w:r>
              <w:t xml:space="preserve">will continue to be delivered to students and staff.  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4F286EA4" w14:textId="77777777" w:rsidR="00190DD1" w:rsidRDefault="00190DD1" w:rsidP="00F72963">
            <w:r>
              <w:t>EDI Lead</w:t>
            </w:r>
          </w:p>
          <w:p w14:paraId="7D069CB6" w14:textId="1A029896" w:rsidR="00190DD1" w:rsidRPr="00670940" w:rsidRDefault="00190DD1" w:rsidP="00F72963">
            <w:r>
              <w:t>OD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1B6E703" w14:textId="77777777" w:rsidR="00190DD1" w:rsidRPr="00670940" w:rsidRDefault="00190DD1" w:rsidP="00F72963"/>
        </w:tc>
      </w:tr>
      <w:tr w:rsidR="00190DD1" w:rsidRPr="00670940" w14:paraId="4DC3171D" w14:textId="77777777" w:rsidTr="007C1F96">
        <w:trPr>
          <w:trHeight w:val="340"/>
        </w:trPr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14:paraId="570D2621" w14:textId="2EB5A0D4" w:rsidR="00190DD1" w:rsidRPr="00670940" w:rsidRDefault="00190DD1" w:rsidP="00190DD1">
            <w:pPr>
              <w:pStyle w:val="ListParagraph"/>
              <w:numPr>
                <w:ilvl w:val="0"/>
                <w:numId w:val="18"/>
              </w:numPr>
              <w:ind w:left="447"/>
            </w:pPr>
            <w:r w:rsidRPr="00190DD1">
              <w:t>Promotion of the policy to ensure all students and staff are their rights and responsibilities as stated in the policy.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14:paraId="2E7CA85D" w14:textId="421B3428" w:rsidR="00190DD1" w:rsidRPr="00670940" w:rsidRDefault="00190DD1" w:rsidP="00F72963">
            <w:r>
              <w:t>Communications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7F53D298" w14:textId="77777777" w:rsidR="00190DD1" w:rsidRPr="00670940" w:rsidRDefault="00190DD1" w:rsidP="00F72963"/>
        </w:tc>
      </w:tr>
      <w:tr w:rsidR="00C81A1C" w:rsidRPr="00670940" w14:paraId="39CA6C26" w14:textId="77777777" w:rsidTr="007C1F96">
        <w:trPr>
          <w:trHeight w:val="340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CA6C25" w14:textId="00DA5836" w:rsidR="00C81A1C" w:rsidRPr="00670940" w:rsidRDefault="00C81A1C" w:rsidP="00F72963">
            <w:pPr>
              <w:spacing w:line="276" w:lineRule="auto"/>
              <w:rPr>
                <w:b/>
                <w:sz w:val="22"/>
                <w:szCs w:val="22"/>
              </w:rPr>
            </w:pPr>
            <w:r w:rsidRPr="00670940">
              <w:rPr>
                <w:b/>
              </w:rPr>
              <w:t xml:space="preserve">Signature of </w:t>
            </w:r>
            <w:r w:rsidR="00211D20" w:rsidRPr="00670940">
              <w:rPr>
                <w:b/>
              </w:rPr>
              <w:t>L</w:t>
            </w:r>
            <w:r w:rsidR="007C0549" w:rsidRPr="00670940">
              <w:rPr>
                <w:b/>
              </w:rPr>
              <w:t>ead</w:t>
            </w:r>
            <w:r w:rsidRPr="00670940">
              <w:rPr>
                <w:b/>
              </w:rPr>
              <w:t xml:space="preserve">:    </w:t>
            </w:r>
            <w:r w:rsidR="0085501E">
              <w:rPr>
                <w:b/>
              </w:rPr>
              <w:t>Nina Munday</w:t>
            </w:r>
            <w:r w:rsidR="00F01FE0" w:rsidRPr="00670940">
              <w:rPr>
                <w:sz w:val="20"/>
                <w:szCs w:val="20"/>
              </w:rPr>
              <w:tab/>
            </w:r>
            <w:r w:rsidR="004A7B9E" w:rsidRPr="00670940">
              <w:rPr>
                <w:sz w:val="22"/>
                <w:szCs w:val="20"/>
              </w:rPr>
              <w:tab/>
            </w:r>
            <w:r w:rsidRPr="00670940">
              <w:rPr>
                <w:b/>
              </w:rPr>
              <w:t>Date:</w:t>
            </w:r>
            <w:r w:rsidR="00B55180" w:rsidRPr="00670940">
              <w:rPr>
                <w:b/>
              </w:rPr>
              <w:t xml:space="preserve">  </w:t>
            </w:r>
            <w:r w:rsidR="0085501E">
              <w:rPr>
                <w:b/>
              </w:rPr>
              <w:t>20/12/2023</w:t>
            </w:r>
          </w:p>
        </w:tc>
      </w:tr>
    </w:tbl>
    <w:p w14:paraId="3ABB8483" w14:textId="77777777" w:rsidR="003E0686" w:rsidRPr="00670940" w:rsidRDefault="003E0686" w:rsidP="00F72963">
      <w:pPr>
        <w:spacing w:after="0"/>
        <w:rPr>
          <w:b/>
        </w:rPr>
      </w:pPr>
    </w:p>
    <w:p w14:paraId="241860C8" w14:textId="64A57662" w:rsidR="003E0686" w:rsidRPr="00670940" w:rsidRDefault="003E0686" w:rsidP="00F72963">
      <w:pPr>
        <w:spacing w:after="0"/>
        <w:rPr>
          <w:b/>
        </w:rPr>
      </w:pPr>
      <w:r w:rsidRPr="00670940">
        <w:rPr>
          <w:b/>
        </w:rPr>
        <w:t>Step 6 – Review and Publication</w:t>
      </w:r>
    </w:p>
    <w:p w14:paraId="5645AC33" w14:textId="77777777" w:rsidR="003E0686" w:rsidRPr="00670940" w:rsidRDefault="003E0686" w:rsidP="00F72963">
      <w:pPr>
        <w:spacing w:after="0"/>
        <w:rPr>
          <w:sz w:val="20"/>
        </w:rPr>
      </w:pPr>
      <w:r w:rsidRPr="00670940">
        <w:rPr>
          <w:sz w:val="20"/>
        </w:rPr>
        <w:t>See Note 11</w:t>
      </w:r>
    </w:p>
    <w:p w14:paraId="49EC0EAC" w14:textId="77777777" w:rsidR="003E0686" w:rsidRPr="00670940" w:rsidRDefault="003E0686" w:rsidP="00F72963">
      <w:pPr>
        <w:spacing w:after="0"/>
      </w:pPr>
      <w:r w:rsidRPr="00670940">
        <w:t xml:space="preserve">Please send the completed EIA record to </w:t>
      </w:r>
      <w:hyperlink r:id="rId12" w:history="1">
        <w:r w:rsidRPr="00670940">
          <w:rPr>
            <w:rStyle w:val="Hyperlink"/>
          </w:rPr>
          <w:t>equality@edinburghcollege.ac.uk</w:t>
        </w:r>
      </w:hyperlink>
      <w:r w:rsidRPr="00670940">
        <w:t xml:space="preserve"> for </w:t>
      </w:r>
    </w:p>
    <w:p w14:paraId="7FFBB6C5" w14:textId="5264BE9B" w:rsidR="003E0686" w:rsidRPr="00670940" w:rsidRDefault="003E0686" w:rsidP="00F72963">
      <w:pPr>
        <w:pStyle w:val="ListParagraph"/>
        <w:numPr>
          <w:ilvl w:val="0"/>
          <w:numId w:val="13"/>
        </w:numPr>
        <w:spacing w:after="0"/>
        <w:rPr>
          <w:b/>
        </w:rPr>
      </w:pPr>
      <w:r w:rsidRPr="00670940">
        <w:t xml:space="preserve">review by </w:t>
      </w:r>
      <w:r w:rsidR="006611B4">
        <w:t>Qualit</w:t>
      </w:r>
      <w:r w:rsidR="00BB1C6B">
        <w:t>y</w:t>
      </w:r>
      <w:r w:rsidR="006611B4">
        <w:t xml:space="preserve"> and </w:t>
      </w:r>
      <w:r w:rsidR="00794BF3">
        <w:t>Improvement;</w:t>
      </w:r>
    </w:p>
    <w:p w14:paraId="015A49A6" w14:textId="5D751190" w:rsidR="003E0686" w:rsidRDefault="003E0686" w:rsidP="006611B4">
      <w:pPr>
        <w:pStyle w:val="ListParagraph"/>
        <w:numPr>
          <w:ilvl w:val="0"/>
          <w:numId w:val="13"/>
        </w:numPr>
        <w:spacing w:after="0"/>
      </w:pPr>
      <w:r w:rsidRPr="00670940">
        <w:t>publication in whole or in part on the College website.</w:t>
      </w:r>
    </w:p>
    <w:p w14:paraId="6F2FB9A5" w14:textId="77777777" w:rsidR="009C5AF9" w:rsidRPr="00670940" w:rsidRDefault="009C5AF9" w:rsidP="009C5AF9">
      <w:pPr>
        <w:pStyle w:val="ListParagraph"/>
        <w:spacing w:after="0"/>
      </w:pP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39"/>
        <w:gridCol w:w="7440"/>
      </w:tblGrid>
      <w:tr w:rsidR="003E0686" w:rsidRPr="00670940" w14:paraId="2E41F7B4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9C8EB7C" w14:textId="087D1715" w:rsidR="003E0686" w:rsidRPr="00670940" w:rsidRDefault="003E0686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Date</w:t>
            </w:r>
            <w:r w:rsidR="006E0572" w:rsidRPr="00670940">
              <w:rPr>
                <w:b/>
              </w:rPr>
              <w:t xml:space="preserve"> of Review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74925E8B" w14:textId="7B054622" w:rsidR="003E0686" w:rsidRPr="00670940" w:rsidRDefault="0085501E" w:rsidP="00F72963">
            <w:pPr>
              <w:spacing w:line="276" w:lineRule="auto"/>
              <w:rPr>
                <w:b/>
              </w:rPr>
            </w:pPr>
            <w:r>
              <w:rPr>
                <w:b/>
              </w:rPr>
              <w:t>21/12/2023</w:t>
            </w:r>
          </w:p>
        </w:tc>
      </w:tr>
      <w:tr w:rsidR="006E0572" w:rsidRPr="00670940" w14:paraId="2B02488F" w14:textId="77777777" w:rsidTr="00633C01">
        <w:trPr>
          <w:trHeight w:val="397"/>
        </w:trPr>
        <w:tc>
          <w:tcPr>
            <w:tcW w:w="7439" w:type="dxa"/>
            <w:tcBorders>
              <w:left w:val="single" w:sz="4" w:space="0" w:color="auto"/>
              <w:right w:val="single" w:sz="4" w:space="0" w:color="auto"/>
            </w:tcBorders>
          </w:tcPr>
          <w:p w14:paraId="4B3F3C50" w14:textId="604371D1" w:rsidR="006E0572" w:rsidRPr="00670940" w:rsidRDefault="006E0572" w:rsidP="00F72963">
            <w:pPr>
              <w:spacing w:line="276" w:lineRule="auto"/>
              <w:rPr>
                <w:b/>
              </w:rPr>
            </w:pPr>
            <w:r w:rsidRPr="00670940">
              <w:rPr>
                <w:b/>
              </w:rPr>
              <w:t>Date of Publication</w:t>
            </w:r>
          </w:p>
        </w:tc>
        <w:tc>
          <w:tcPr>
            <w:tcW w:w="7440" w:type="dxa"/>
            <w:tcBorders>
              <w:left w:val="single" w:sz="4" w:space="0" w:color="auto"/>
              <w:right w:val="single" w:sz="4" w:space="0" w:color="auto"/>
            </w:tcBorders>
          </w:tcPr>
          <w:p w14:paraId="53F9A380" w14:textId="77777777" w:rsidR="006E0572" w:rsidRPr="00670940" w:rsidRDefault="006E0572" w:rsidP="00F72963">
            <w:pPr>
              <w:spacing w:line="276" w:lineRule="auto"/>
              <w:rPr>
                <w:b/>
              </w:rPr>
            </w:pPr>
          </w:p>
        </w:tc>
      </w:tr>
    </w:tbl>
    <w:p w14:paraId="39CA6C2D" w14:textId="77777777" w:rsidR="00E21817" w:rsidRPr="00670940" w:rsidRDefault="00E21817" w:rsidP="00F72963">
      <w:pPr>
        <w:spacing w:after="0"/>
        <w:rPr>
          <w:sz w:val="20"/>
          <w:szCs w:val="20"/>
        </w:rPr>
      </w:pPr>
    </w:p>
    <w:sectPr w:rsidR="00E21817" w:rsidRPr="00670940" w:rsidSect="00085A41">
      <w:footerReference w:type="default" r:id="rId13"/>
      <w:pgSz w:w="16838" w:h="11906" w:orient="landscape" w:code="9"/>
      <w:pgMar w:top="1440" w:right="1080" w:bottom="1440" w:left="1080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45B31" w14:textId="77777777" w:rsidR="00321C45" w:rsidRDefault="00321C45" w:rsidP="00EC6BAC">
      <w:pPr>
        <w:spacing w:after="0" w:line="240" w:lineRule="auto"/>
      </w:pPr>
      <w:r>
        <w:separator/>
      </w:r>
    </w:p>
  </w:endnote>
  <w:endnote w:type="continuationSeparator" w:id="0">
    <w:p w14:paraId="68A25DBF" w14:textId="77777777" w:rsidR="00321C45" w:rsidRDefault="00321C45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A6C34" w14:textId="615FEDA7" w:rsidR="00F853FE" w:rsidRPr="00EC6BAC" w:rsidRDefault="00F70F51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  <w:r w:rsidR="00794BF3">
          <w:rPr>
            <w:sz w:val="16"/>
            <w:szCs w:val="16"/>
          </w:rPr>
          <w:t xml:space="preserve"> 2023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 w:rsidR="00D8237D">
      <w:rPr>
        <w:b/>
        <w:noProof/>
        <w:sz w:val="16"/>
        <w:szCs w:val="16"/>
      </w:rPr>
      <w:t>5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B5527" w14:textId="77777777" w:rsidR="00321C45" w:rsidRDefault="00321C45" w:rsidP="00EC6BAC">
      <w:pPr>
        <w:spacing w:after="0" w:line="240" w:lineRule="auto"/>
      </w:pPr>
      <w:r>
        <w:separator/>
      </w:r>
    </w:p>
  </w:footnote>
  <w:footnote w:type="continuationSeparator" w:id="0">
    <w:p w14:paraId="1E79E3AA" w14:textId="77777777" w:rsidR="00321C45" w:rsidRDefault="00321C45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8DACA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52913"/>
    <w:multiLevelType w:val="hybridMultilevel"/>
    <w:tmpl w:val="FF5E70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3F4772"/>
    <w:multiLevelType w:val="hybridMultilevel"/>
    <w:tmpl w:val="2786C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14EF2"/>
    <w:multiLevelType w:val="hybridMultilevel"/>
    <w:tmpl w:val="A6ACB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967D3"/>
    <w:multiLevelType w:val="hybridMultilevel"/>
    <w:tmpl w:val="BD54B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E41DE2"/>
    <w:multiLevelType w:val="hybridMultilevel"/>
    <w:tmpl w:val="2ECA4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7"/>
  </w:num>
  <w:num w:numId="4">
    <w:abstractNumId w:val="0"/>
  </w:num>
  <w:num w:numId="5">
    <w:abstractNumId w:val="12"/>
  </w:num>
  <w:num w:numId="6">
    <w:abstractNumId w:val="16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10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1C"/>
    <w:rsid w:val="0001517B"/>
    <w:rsid w:val="00021116"/>
    <w:rsid w:val="00040BAC"/>
    <w:rsid w:val="00046FB6"/>
    <w:rsid w:val="00051B0F"/>
    <w:rsid w:val="000520FE"/>
    <w:rsid w:val="00061ECF"/>
    <w:rsid w:val="00073106"/>
    <w:rsid w:val="0008211F"/>
    <w:rsid w:val="00085A41"/>
    <w:rsid w:val="00090CE9"/>
    <w:rsid w:val="00092415"/>
    <w:rsid w:val="0009275B"/>
    <w:rsid w:val="000A181E"/>
    <w:rsid w:val="000A2B52"/>
    <w:rsid w:val="000B7095"/>
    <w:rsid w:val="000C7526"/>
    <w:rsid w:val="000D32DE"/>
    <w:rsid w:val="000D7B4B"/>
    <w:rsid w:val="001016AC"/>
    <w:rsid w:val="00106EAB"/>
    <w:rsid w:val="00112679"/>
    <w:rsid w:val="001133B2"/>
    <w:rsid w:val="00113E60"/>
    <w:rsid w:val="0012152C"/>
    <w:rsid w:val="00132768"/>
    <w:rsid w:val="00153782"/>
    <w:rsid w:val="00160357"/>
    <w:rsid w:val="00166A92"/>
    <w:rsid w:val="00174EC8"/>
    <w:rsid w:val="00175CB7"/>
    <w:rsid w:val="001812C7"/>
    <w:rsid w:val="001832E8"/>
    <w:rsid w:val="001845F7"/>
    <w:rsid w:val="00190DD1"/>
    <w:rsid w:val="001B75BB"/>
    <w:rsid w:val="001C5461"/>
    <w:rsid w:val="001D31B4"/>
    <w:rsid w:val="001E121F"/>
    <w:rsid w:val="001E73F1"/>
    <w:rsid w:val="001E7F45"/>
    <w:rsid w:val="00202247"/>
    <w:rsid w:val="00211D20"/>
    <w:rsid w:val="0021774A"/>
    <w:rsid w:val="00236EF7"/>
    <w:rsid w:val="00241747"/>
    <w:rsid w:val="00250155"/>
    <w:rsid w:val="0026100E"/>
    <w:rsid w:val="00262B9B"/>
    <w:rsid w:val="0027399A"/>
    <w:rsid w:val="002A21A0"/>
    <w:rsid w:val="002A3745"/>
    <w:rsid w:val="002B33E5"/>
    <w:rsid w:val="002B3744"/>
    <w:rsid w:val="002D57F4"/>
    <w:rsid w:val="002F31D7"/>
    <w:rsid w:val="002F6BC8"/>
    <w:rsid w:val="00321C45"/>
    <w:rsid w:val="00323A6A"/>
    <w:rsid w:val="00325293"/>
    <w:rsid w:val="00331C19"/>
    <w:rsid w:val="00337760"/>
    <w:rsid w:val="00340898"/>
    <w:rsid w:val="00343996"/>
    <w:rsid w:val="00345E3E"/>
    <w:rsid w:val="00347AED"/>
    <w:rsid w:val="0035084D"/>
    <w:rsid w:val="00357946"/>
    <w:rsid w:val="00371155"/>
    <w:rsid w:val="003714EC"/>
    <w:rsid w:val="003747D2"/>
    <w:rsid w:val="00383A03"/>
    <w:rsid w:val="00395271"/>
    <w:rsid w:val="003A6622"/>
    <w:rsid w:val="003A76BF"/>
    <w:rsid w:val="003B3F27"/>
    <w:rsid w:val="003B4171"/>
    <w:rsid w:val="003B5621"/>
    <w:rsid w:val="003C2BC3"/>
    <w:rsid w:val="003E0686"/>
    <w:rsid w:val="003E3068"/>
    <w:rsid w:val="003E723B"/>
    <w:rsid w:val="003F16C5"/>
    <w:rsid w:val="003F4CB6"/>
    <w:rsid w:val="003F702E"/>
    <w:rsid w:val="00404A4A"/>
    <w:rsid w:val="00405C44"/>
    <w:rsid w:val="00407C78"/>
    <w:rsid w:val="00410ECC"/>
    <w:rsid w:val="0041433B"/>
    <w:rsid w:val="004175D0"/>
    <w:rsid w:val="0043183F"/>
    <w:rsid w:val="00446896"/>
    <w:rsid w:val="0044724F"/>
    <w:rsid w:val="00473F86"/>
    <w:rsid w:val="00477857"/>
    <w:rsid w:val="00483B7F"/>
    <w:rsid w:val="004927CF"/>
    <w:rsid w:val="0049436B"/>
    <w:rsid w:val="004943AE"/>
    <w:rsid w:val="004950A8"/>
    <w:rsid w:val="004A08E7"/>
    <w:rsid w:val="004A4F3F"/>
    <w:rsid w:val="004A7B9E"/>
    <w:rsid w:val="004B3B6D"/>
    <w:rsid w:val="004C119F"/>
    <w:rsid w:val="004C50CC"/>
    <w:rsid w:val="004C727B"/>
    <w:rsid w:val="004D513D"/>
    <w:rsid w:val="004E2AB0"/>
    <w:rsid w:val="004E5274"/>
    <w:rsid w:val="004F11B2"/>
    <w:rsid w:val="00516515"/>
    <w:rsid w:val="005215CF"/>
    <w:rsid w:val="0052493B"/>
    <w:rsid w:val="0053368B"/>
    <w:rsid w:val="00545FA5"/>
    <w:rsid w:val="00551062"/>
    <w:rsid w:val="00562A05"/>
    <w:rsid w:val="00565F7A"/>
    <w:rsid w:val="00566710"/>
    <w:rsid w:val="00587CA2"/>
    <w:rsid w:val="00590127"/>
    <w:rsid w:val="005950BA"/>
    <w:rsid w:val="005A5B26"/>
    <w:rsid w:val="005B2EA3"/>
    <w:rsid w:val="005B50FA"/>
    <w:rsid w:val="005B6804"/>
    <w:rsid w:val="005C1F2A"/>
    <w:rsid w:val="005C2CD1"/>
    <w:rsid w:val="005D06C2"/>
    <w:rsid w:val="005D405A"/>
    <w:rsid w:val="005E2E3B"/>
    <w:rsid w:val="005E5272"/>
    <w:rsid w:val="005E715E"/>
    <w:rsid w:val="005F45D9"/>
    <w:rsid w:val="005F4827"/>
    <w:rsid w:val="00607C1E"/>
    <w:rsid w:val="00610DC7"/>
    <w:rsid w:val="0061726E"/>
    <w:rsid w:val="00617783"/>
    <w:rsid w:val="0062032F"/>
    <w:rsid w:val="00633C01"/>
    <w:rsid w:val="00634366"/>
    <w:rsid w:val="00637B29"/>
    <w:rsid w:val="00650DAA"/>
    <w:rsid w:val="00656F1C"/>
    <w:rsid w:val="006611B4"/>
    <w:rsid w:val="0066419E"/>
    <w:rsid w:val="00670940"/>
    <w:rsid w:val="00675548"/>
    <w:rsid w:val="006845D3"/>
    <w:rsid w:val="00692E21"/>
    <w:rsid w:val="00694650"/>
    <w:rsid w:val="006B3A69"/>
    <w:rsid w:val="006B7E5C"/>
    <w:rsid w:val="006D0B08"/>
    <w:rsid w:val="006D3F43"/>
    <w:rsid w:val="006D41D0"/>
    <w:rsid w:val="006E0572"/>
    <w:rsid w:val="006F48B0"/>
    <w:rsid w:val="006F4FC8"/>
    <w:rsid w:val="006F6DC4"/>
    <w:rsid w:val="0070228B"/>
    <w:rsid w:val="00706148"/>
    <w:rsid w:val="00706168"/>
    <w:rsid w:val="007062FE"/>
    <w:rsid w:val="0070758D"/>
    <w:rsid w:val="0071002A"/>
    <w:rsid w:val="007246FF"/>
    <w:rsid w:val="00726620"/>
    <w:rsid w:val="0077004D"/>
    <w:rsid w:val="00773E8C"/>
    <w:rsid w:val="00774188"/>
    <w:rsid w:val="007776B1"/>
    <w:rsid w:val="00777B45"/>
    <w:rsid w:val="00777F52"/>
    <w:rsid w:val="00783596"/>
    <w:rsid w:val="00792882"/>
    <w:rsid w:val="00794BF3"/>
    <w:rsid w:val="00795D1E"/>
    <w:rsid w:val="0079621C"/>
    <w:rsid w:val="00797058"/>
    <w:rsid w:val="007A44BC"/>
    <w:rsid w:val="007A72E3"/>
    <w:rsid w:val="007B4F24"/>
    <w:rsid w:val="007C0549"/>
    <w:rsid w:val="007C1F96"/>
    <w:rsid w:val="007E21BB"/>
    <w:rsid w:val="007F24AD"/>
    <w:rsid w:val="008048E9"/>
    <w:rsid w:val="00810BFD"/>
    <w:rsid w:val="00836A55"/>
    <w:rsid w:val="0084692F"/>
    <w:rsid w:val="0084757F"/>
    <w:rsid w:val="00850631"/>
    <w:rsid w:val="00851AC2"/>
    <w:rsid w:val="0085243E"/>
    <w:rsid w:val="0085501E"/>
    <w:rsid w:val="008558BF"/>
    <w:rsid w:val="00877951"/>
    <w:rsid w:val="0089137F"/>
    <w:rsid w:val="008A5BD0"/>
    <w:rsid w:val="008B469B"/>
    <w:rsid w:val="008C6AD7"/>
    <w:rsid w:val="008D5F9D"/>
    <w:rsid w:val="008E0C3F"/>
    <w:rsid w:val="008F0BB8"/>
    <w:rsid w:val="008F1444"/>
    <w:rsid w:val="0091247F"/>
    <w:rsid w:val="0091480F"/>
    <w:rsid w:val="009229D8"/>
    <w:rsid w:val="00935DF2"/>
    <w:rsid w:val="00936920"/>
    <w:rsid w:val="009434D9"/>
    <w:rsid w:val="00943B03"/>
    <w:rsid w:val="00955897"/>
    <w:rsid w:val="00957B71"/>
    <w:rsid w:val="009748F9"/>
    <w:rsid w:val="00976A7A"/>
    <w:rsid w:val="009770BB"/>
    <w:rsid w:val="00995163"/>
    <w:rsid w:val="009975A9"/>
    <w:rsid w:val="009A6C9A"/>
    <w:rsid w:val="009A7D81"/>
    <w:rsid w:val="009B759A"/>
    <w:rsid w:val="009C5AF9"/>
    <w:rsid w:val="009C7128"/>
    <w:rsid w:val="009C7F64"/>
    <w:rsid w:val="009D46E0"/>
    <w:rsid w:val="009D49E6"/>
    <w:rsid w:val="009D55A4"/>
    <w:rsid w:val="009D7A0F"/>
    <w:rsid w:val="009D7A8C"/>
    <w:rsid w:val="009D7F1F"/>
    <w:rsid w:val="00A022A6"/>
    <w:rsid w:val="00A072C3"/>
    <w:rsid w:val="00A22B97"/>
    <w:rsid w:val="00A35ECD"/>
    <w:rsid w:val="00A42814"/>
    <w:rsid w:val="00A44C87"/>
    <w:rsid w:val="00A46D23"/>
    <w:rsid w:val="00A53233"/>
    <w:rsid w:val="00A535BD"/>
    <w:rsid w:val="00A64B24"/>
    <w:rsid w:val="00AA7470"/>
    <w:rsid w:val="00AB0063"/>
    <w:rsid w:val="00AB08C1"/>
    <w:rsid w:val="00AB52AD"/>
    <w:rsid w:val="00AC06CE"/>
    <w:rsid w:val="00AC2C10"/>
    <w:rsid w:val="00AD26C5"/>
    <w:rsid w:val="00AD3F42"/>
    <w:rsid w:val="00AD4CAC"/>
    <w:rsid w:val="00AD7ED7"/>
    <w:rsid w:val="00AF4FFA"/>
    <w:rsid w:val="00B034A7"/>
    <w:rsid w:val="00B066DF"/>
    <w:rsid w:val="00B11504"/>
    <w:rsid w:val="00B140A6"/>
    <w:rsid w:val="00B143E2"/>
    <w:rsid w:val="00B14D93"/>
    <w:rsid w:val="00B3600E"/>
    <w:rsid w:val="00B55180"/>
    <w:rsid w:val="00B57100"/>
    <w:rsid w:val="00B62096"/>
    <w:rsid w:val="00B661F5"/>
    <w:rsid w:val="00B805BB"/>
    <w:rsid w:val="00B8537C"/>
    <w:rsid w:val="00B94D76"/>
    <w:rsid w:val="00BA4E2A"/>
    <w:rsid w:val="00BB1C6B"/>
    <w:rsid w:val="00BB1DC1"/>
    <w:rsid w:val="00BC2C13"/>
    <w:rsid w:val="00BC31F3"/>
    <w:rsid w:val="00BC69D9"/>
    <w:rsid w:val="00BD0CF6"/>
    <w:rsid w:val="00BD1854"/>
    <w:rsid w:val="00BE355E"/>
    <w:rsid w:val="00BF16DD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1C24"/>
    <w:rsid w:val="00C5569E"/>
    <w:rsid w:val="00C57CA8"/>
    <w:rsid w:val="00C60AC2"/>
    <w:rsid w:val="00C61BAA"/>
    <w:rsid w:val="00C76212"/>
    <w:rsid w:val="00C81A1C"/>
    <w:rsid w:val="00C85426"/>
    <w:rsid w:val="00C91BE9"/>
    <w:rsid w:val="00C9206B"/>
    <w:rsid w:val="00C96FE3"/>
    <w:rsid w:val="00CA1013"/>
    <w:rsid w:val="00CC15A8"/>
    <w:rsid w:val="00CD1667"/>
    <w:rsid w:val="00CE01C1"/>
    <w:rsid w:val="00CF30E8"/>
    <w:rsid w:val="00D00ED7"/>
    <w:rsid w:val="00D11803"/>
    <w:rsid w:val="00D234C4"/>
    <w:rsid w:val="00D534BE"/>
    <w:rsid w:val="00D56CEC"/>
    <w:rsid w:val="00D605DD"/>
    <w:rsid w:val="00D60C67"/>
    <w:rsid w:val="00D612B4"/>
    <w:rsid w:val="00D73F3C"/>
    <w:rsid w:val="00D75C8B"/>
    <w:rsid w:val="00D77EBC"/>
    <w:rsid w:val="00D8237D"/>
    <w:rsid w:val="00DA6FC9"/>
    <w:rsid w:val="00DB3363"/>
    <w:rsid w:val="00DB3B32"/>
    <w:rsid w:val="00DB4EBC"/>
    <w:rsid w:val="00DB7C35"/>
    <w:rsid w:val="00DD267E"/>
    <w:rsid w:val="00DD7B32"/>
    <w:rsid w:val="00DE6D25"/>
    <w:rsid w:val="00DF5C73"/>
    <w:rsid w:val="00E00BB0"/>
    <w:rsid w:val="00E061D9"/>
    <w:rsid w:val="00E16238"/>
    <w:rsid w:val="00E21817"/>
    <w:rsid w:val="00E54410"/>
    <w:rsid w:val="00E545F9"/>
    <w:rsid w:val="00E60538"/>
    <w:rsid w:val="00E61161"/>
    <w:rsid w:val="00E6246B"/>
    <w:rsid w:val="00E73AAF"/>
    <w:rsid w:val="00E818AB"/>
    <w:rsid w:val="00E81D13"/>
    <w:rsid w:val="00E84DA6"/>
    <w:rsid w:val="00E900AA"/>
    <w:rsid w:val="00E90941"/>
    <w:rsid w:val="00E9760D"/>
    <w:rsid w:val="00EA35B2"/>
    <w:rsid w:val="00EA7E7F"/>
    <w:rsid w:val="00EB2738"/>
    <w:rsid w:val="00EB7106"/>
    <w:rsid w:val="00EC4E61"/>
    <w:rsid w:val="00EC6BAC"/>
    <w:rsid w:val="00ED0389"/>
    <w:rsid w:val="00ED2A8F"/>
    <w:rsid w:val="00ED3BF7"/>
    <w:rsid w:val="00ED6941"/>
    <w:rsid w:val="00EE037F"/>
    <w:rsid w:val="00EF0CCC"/>
    <w:rsid w:val="00EF1AAD"/>
    <w:rsid w:val="00F01FE0"/>
    <w:rsid w:val="00F030DB"/>
    <w:rsid w:val="00F077DE"/>
    <w:rsid w:val="00F154F9"/>
    <w:rsid w:val="00F17024"/>
    <w:rsid w:val="00F174F9"/>
    <w:rsid w:val="00F17EB3"/>
    <w:rsid w:val="00F300D7"/>
    <w:rsid w:val="00F3789B"/>
    <w:rsid w:val="00F42F8E"/>
    <w:rsid w:val="00F45E39"/>
    <w:rsid w:val="00F63316"/>
    <w:rsid w:val="00F70D37"/>
    <w:rsid w:val="00F70F51"/>
    <w:rsid w:val="00F7144E"/>
    <w:rsid w:val="00F72963"/>
    <w:rsid w:val="00F853FE"/>
    <w:rsid w:val="00FB5799"/>
    <w:rsid w:val="00FB7135"/>
    <w:rsid w:val="00FC03C3"/>
    <w:rsid w:val="00FC50F2"/>
    <w:rsid w:val="00FC6575"/>
    <w:rsid w:val="00FD1DD8"/>
    <w:rsid w:val="00FD4016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A6B2E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06C2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quality@edinburghcollege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525937"/>
    <w:rsid w:val="00711AD9"/>
    <w:rsid w:val="007F47B6"/>
    <w:rsid w:val="00867E02"/>
    <w:rsid w:val="008C636B"/>
    <w:rsid w:val="0094428D"/>
    <w:rsid w:val="009C5917"/>
    <w:rsid w:val="00B24AF0"/>
    <w:rsid w:val="00B54152"/>
    <w:rsid w:val="00C0001B"/>
    <w:rsid w:val="00CE0A7C"/>
    <w:rsid w:val="00F20E9B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0F56ECE41134984F3B8180BFE4449" ma:contentTypeVersion="16" ma:contentTypeDescription="Create a new document." ma:contentTypeScope="" ma:versionID="dd332e66b0f8762a08357e977f8cb683">
  <xsd:schema xmlns:xsd="http://www.w3.org/2001/XMLSchema" xmlns:xs="http://www.w3.org/2001/XMLSchema" xmlns:p="http://schemas.microsoft.com/office/2006/metadata/properties" xmlns:ns3="b64e5800-79ef-404e-ae0f-2769dfe91c1e" xmlns:ns4="4babdd36-4016-4489-ad5f-14df8cd2a91d" targetNamespace="http://schemas.microsoft.com/office/2006/metadata/properties" ma:root="true" ma:fieldsID="9a52d00d9d1f23c1930220e023a4af56" ns3:_="" ns4:_="">
    <xsd:import namespace="b64e5800-79ef-404e-ae0f-2769dfe91c1e"/>
    <xsd:import namespace="4babdd36-4016-4489-ad5f-14df8cd2a9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5800-79ef-404e-ae0f-2769dfe91c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bdd36-4016-4489-ad5f-14df8cd2a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4e5800-79ef-404e-ae0f-2769dfe91c1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E5263-9CA1-467B-A8E2-C79E975DA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e5800-79ef-404e-ae0f-2769dfe91c1e"/>
    <ds:schemaRef ds:uri="4babdd36-4016-4489-ad5f-14df8cd2a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5E09F-4F51-4BE8-81E7-F6D01B067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40DC9-4856-43A5-96D1-0CEBF6C3247F}">
  <ds:schemaRefs>
    <ds:schemaRef ds:uri="http://purl.org/dc/elements/1.1/"/>
    <ds:schemaRef ds:uri="http://schemas.microsoft.com/office/2006/metadata/properties"/>
    <ds:schemaRef ds:uri="4babdd36-4016-4489-ad5f-14df8cd2a91d"/>
    <ds:schemaRef ds:uri="b64e5800-79ef-404e-ae0f-2769dfe91c1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99C13C2-ED7A-4638-8030-E7505A78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 2023</vt:lpstr>
    </vt:vector>
  </TitlesOfParts>
  <Company>Edinburgh's Telford College</Company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 2023</dc:title>
  <dc:creator>Susan Inglis</dc:creator>
  <cp:lastModifiedBy>Nina Munday</cp:lastModifiedBy>
  <cp:revision>3</cp:revision>
  <cp:lastPrinted>2015-09-28T10:56:00Z</cp:lastPrinted>
  <dcterms:created xsi:type="dcterms:W3CDTF">2024-04-19T14:15:00Z</dcterms:created>
  <dcterms:modified xsi:type="dcterms:W3CDTF">2024-04-22T13:28:00Z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0x010100A880F56ECE41134984F3B8180BFE4449</vt:lpwstr>
  </property>
  <property fmtid="{D5CDD505-2E9C-101B-9397-08002B2CF9AE}" pid="3" name="MSIP_Label_917377ac-e5ac-4c41-ba53-0bbd98a190e5_Enabled">
    <vt:lpwstr>true</vt:lpwstr>
  </property>
  <property fmtid="{D5CDD505-2E9C-101B-9397-08002B2CF9AE}" pid="4" name="MSIP_Label_917377ac-e5ac-4c41-ba53-0bbd98a190e5_SetDate">
    <vt:lpwstr>2022-12-06T15:54:14Z</vt:lpwstr>
  </property>
  <property fmtid="{D5CDD505-2E9C-101B-9397-08002B2CF9AE}" pid="5" name="MSIP_Label_917377ac-e5ac-4c41-ba53-0bbd98a190e5_Method">
    <vt:lpwstr>Standard</vt:lpwstr>
  </property>
  <property fmtid="{D5CDD505-2E9C-101B-9397-08002B2CF9AE}" pid="6" name="MSIP_Label_917377ac-e5ac-4c41-ba53-0bbd98a190e5_Name">
    <vt:lpwstr>AIP Sensitivity Labels</vt:lpwstr>
  </property>
  <property fmtid="{D5CDD505-2E9C-101B-9397-08002B2CF9AE}" pid="7" name="MSIP_Label_917377ac-e5ac-4c41-ba53-0bbd98a190e5_SiteId">
    <vt:lpwstr>de73f96d-8ea1-4b80-a6a2-5165bfd494db</vt:lpwstr>
  </property>
  <property fmtid="{D5CDD505-2E9C-101B-9397-08002B2CF9AE}" pid="8" name="MSIP_Label_917377ac-e5ac-4c41-ba53-0bbd98a190e5_ActionId">
    <vt:lpwstr>c7c46037-bafc-4761-a211-e9a8e423ea19</vt:lpwstr>
  </property>
  <property fmtid="{D5CDD505-2E9C-101B-9397-08002B2CF9AE}" pid="9" name="MSIP_Label_917377ac-e5ac-4c41-ba53-0bbd98a190e5_ContentBits">
    <vt:lpwstr>0</vt:lpwstr>
  </property>
  <property fmtid="{D5CDD505-2E9C-101B-9397-08002B2CF9AE}" pid="10" name="MediaServiceImageTags">
    <vt:lpwstr/>
  </property>
</Properties>
</file>