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670940" w:rsidRDefault="001E7F45" w:rsidP="00F72963">
      <w:pPr>
        <w:spacing w:after="0"/>
        <w:rPr>
          <w:b/>
          <w:sz w:val="36"/>
          <w:szCs w:val="36"/>
        </w:rPr>
      </w:pPr>
      <w:r w:rsidRPr="00670940">
        <w:rPr>
          <w:noProof/>
          <w:lang w:eastAsia="en-GB"/>
        </w:rPr>
        <w:drawing>
          <wp:anchor distT="0" distB="0" distL="114300" distR="114300" simplePos="0" relativeHeight="251658240" behindDoc="0" locked="0" layoutInCell="1" allowOverlap="1" wp14:anchorId="39CA6C2E" wp14:editId="41AF751C">
            <wp:simplePos x="0" y="0"/>
            <wp:positionH relativeFrom="margin">
              <wp:posOffset>79958</wp:posOffset>
            </wp:positionH>
            <wp:positionV relativeFrom="margin">
              <wp:posOffset>0</wp:posOffset>
            </wp:positionV>
            <wp:extent cx="1574163" cy="827593"/>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74163"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670940">
        <w:rPr>
          <w:b/>
          <w:sz w:val="36"/>
          <w:szCs w:val="36"/>
        </w:rPr>
        <w:tab/>
      </w:r>
      <w:r w:rsidR="006845D3" w:rsidRPr="00670940">
        <w:rPr>
          <w:b/>
          <w:sz w:val="36"/>
          <w:szCs w:val="36"/>
        </w:rPr>
        <w:tab/>
      </w:r>
    </w:p>
    <w:p w14:paraId="39CA6B2F" w14:textId="77777777"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3" w14:textId="77777777" w:rsidR="00590127" w:rsidRPr="00670940" w:rsidRDefault="00590127" w:rsidP="00F72963">
      <w:pPr>
        <w:spacing w:after="0"/>
      </w:pPr>
    </w:p>
    <w:p w14:paraId="39CA6B34" w14:textId="0CCEF474" w:rsidR="0044724F" w:rsidRPr="00771ED4" w:rsidRDefault="0044724F" w:rsidP="00F72963">
      <w:pPr>
        <w:spacing w:after="0"/>
        <w:rPr>
          <w:rFonts w:ascii="Lato" w:hAnsi="Lato"/>
          <w:sz w:val="22"/>
          <w:szCs w:val="22"/>
        </w:rPr>
      </w:pPr>
      <w:r w:rsidRPr="00771ED4">
        <w:rPr>
          <w:rFonts w:ascii="Lato" w:hAnsi="Lato"/>
          <w:sz w:val="22"/>
          <w:szCs w:val="22"/>
        </w:rPr>
        <w:t xml:space="preserve">Please refer to the </w:t>
      </w:r>
      <w:r w:rsidR="0061726E" w:rsidRPr="00771ED4">
        <w:rPr>
          <w:rFonts w:ascii="Lato" w:hAnsi="Lato"/>
          <w:sz w:val="22"/>
          <w:szCs w:val="22"/>
        </w:rPr>
        <w:t xml:space="preserve">notes and examples in the </w:t>
      </w:r>
      <w:r w:rsidRPr="00771ED4">
        <w:rPr>
          <w:rFonts w:ascii="Lato" w:hAnsi="Lato"/>
          <w:sz w:val="22"/>
          <w:szCs w:val="22"/>
        </w:rPr>
        <w:t xml:space="preserve">EIA Guidelines </w:t>
      </w:r>
      <w:r w:rsidR="00236EF7" w:rsidRPr="00771ED4">
        <w:rPr>
          <w:rFonts w:ascii="Lato" w:hAnsi="Lato"/>
          <w:sz w:val="22"/>
          <w:szCs w:val="22"/>
        </w:rPr>
        <w:t>to help</w:t>
      </w:r>
      <w:r w:rsidRPr="00771ED4">
        <w:rPr>
          <w:rFonts w:ascii="Lato" w:hAnsi="Lato"/>
          <w:sz w:val="22"/>
          <w:szCs w:val="22"/>
        </w:rPr>
        <w:t xml:space="preserve"> complete th</w:t>
      </w:r>
      <w:r w:rsidR="001C5461" w:rsidRPr="00771ED4">
        <w:rPr>
          <w:rFonts w:ascii="Lato" w:hAnsi="Lato"/>
          <w:sz w:val="22"/>
          <w:szCs w:val="22"/>
        </w:rPr>
        <w:t xml:space="preserve">is </w:t>
      </w:r>
      <w:r w:rsidR="00345E3E" w:rsidRPr="00771ED4">
        <w:rPr>
          <w:rFonts w:ascii="Lato" w:hAnsi="Lato"/>
          <w:sz w:val="22"/>
          <w:szCs w:val="22"/>
        </w:rPr>
        <w:t>record</w:t>
      </w:r>
      <w:r w:rsidR="0089137F" w:rsidRPr="00771ED4">
        <w:rPr>
          <w:rFonts w:ascii="Lato" w:hAnsi="Lato"/>
          <w:sz w:val="22"/>
          <w:szCs w:val="22"/>
        </w:rPr>
        <w:t>.</w:t>
      </w:r>
    </w:p>
    <w:p w14:paraId="7A84C6F3" w14:textId="77777777" w:rsidR="0089137F" w:rsidRPr="00771ED4" w:rsidRDefault="0089137F" w:rsidP="00F72963">
      <w:pPr>
        <w:spacing w:after="0"/>
        <w:rPr>
          <w:rFonts w:ascii="Lato" w:hAnsi="Lato"/>
          <w:b/>
          <w:smallCaps/>
          <w:sz w:val="22"/>
          <w:szCs w:val="22"/>
        </w:rPr>
      </w:pPr>
    </w:p>
    <w:tbl>
      <w:tblPr>
        <w:tblStyle w:val="TableGrid"/>
        <w:tblW w:w="5000" w:type="pct"/>
        <w:tblLook w:val="04A0" w:firstRow="1" w:lastRow="0" w:firstColumn="1" w:lastColumn="0" w:noHBand="0" w:noVBand="1"/>
      </w:tblPr>
      <w:tblGrid>
        <w:gridCol w:w="3632"/>
        <w:gridCol w:w="1261"/>
        <w:gridCol w:w="1481"/>
        <w:gridCol w:w="2268"/>
        <w:gridCol w:w="3377"/>
        <w:gridCol w:w="1217"/>
        <w:gridCol w:w="1432"/>
      </w:tblGrid>
      <w:tr w:rsidR="003F4CB6" w:rsidRPr="00CF2AF2" w14:paraId="39CA6B3B" w14:textId="77777777" w:rsidTr="00F53C26">
        <w:trPr>
          <w:trHeight w:val="629"/>
        </w:trPr>
        <w:tc>
          <w:tcPr>
            <w:tcW w:w="1238" w:type="pct"/>
            <w:shd w:val="clear" w:color="auto" w:fill="FDE9D9" w:themeFill="accent6" w:themeFillTint="33"/>
            <w:vAlign w:val="center"/>
          </w:tcPr>
          <w:p w14:paraId="39CA6B35" w14:textId="77777777" w:rsidR="00795D1E" w:rsidRPr="00771ED4" w:rsidRDefault="00795D1E" w:rsidP="00F72963">
            <w:pPr>
              <w:spacing w:line="276" w:lineRule="auto"/>
              <w:rPr>
                <w:rFonts w:ascii="Lato" w:hAnsi="Lato"/>
                <w:sz w:val="22"/>
                <w:szCs w:val="22"/>
              </w:rPr>
            </w:pPr>
            <w:r w:rsidRPr="00771ED4">
              <w:rPr>
                <w:rFonts w:ascii="Lato" w:hAnsi="Lato"/>
                <w:sz w:val="22"/>
                <w:szCs w:val="22"/>
              </w:rPr>
              <w:t>Title of Activity/Proposal/Policy/Practice</w:t>
            </w:r>
          </w:p>
        </w:tc>
        <w:tc>
          <w:tcPr>
            <w:tcW w:w="935" w:type="pct"/>
            <w:gridSpan w:val="2"/>
          </w:tcPr>
          <w:p w14:paraId="39CA6B36" w14:textId="2209BBF9" w:rsidR="00795D1E" w:rsidRPr="00771ED4" w:rsidRDefault="00955B99" w:rsidP="00F72963">
            <w:pPr>
              <w:spacing w:line="276" w:lineRule="auto"/>
              <w:rPr>
                <w:rFonts w:ascii="Lato" w:hAnsi="Lato"/>
                <w:sz w:val="22"/>
                <w:szCs w:val="22"/>
              </w:rPr>
            </w:pPr>
            <w:bookmarkStart w:id="0" w:name="_GoBack"/>
            <w:r w:rsidRPr="00771ED4">
              <w:rPr>
                <w:rFonts w:ascii="Lato" w:hAnsi="Lato"/>
                <w:sz w:val="22"/>
                <w:szCs w:val="22"/>
              </w:rPr>
              <w:t xml:space="preserve">Probationary Procedure </w:t>
            </w:r>
            <w:bookmarkEnd w:id="0"/>
          </w:p>
        </w:tc>
        <w:tc>
          <w:tcPr>
            <w:tcW w:w="773" w:type="pct"/>
            <w:vMerge w:val="restart"/>
            <w:shd w:val="clear" w:color="auto" w:fill="FDE9D9" w:themeFill="accent6" w:themeFillTint="33"/>
            <w:vAlign w:val="center"/>
          </w:tcPr>
          <w:p w14:paraId="39CA6B37" w14:textId="57D90E8A" w:rsidR="00795D1E" w:rsidRPr="00771ED4" w:rsidRDefault="00795D1E" w:rsidP="00F72963">
            <w:pPr>
              <w:spacing w:line="276" w:lineRule="auto"/>
              <w:rPr>
                <w:rFonts w:ascii="Lato" w:hAnsi="Lato"/>
                <w:sz w:val="22"/>
                <w:szCs w:val="22"/>
              </w:rPr>
            </w:pPr>
            <w:r w:rsidRPr="00771ED4">
              <w:rPr>
                <w:rFonts w:ascii="Lato" w:hAnsi="Lato"/>
                <w:sz w:val="22"/>
                <w:szCs w:val="22"/>
              </w:rPr>
              <w:t>EIA Team and Lead Member of Staff (names of all people involved in this EIA)</w:t>
            </w:r>
          </w:p>
        </w:tc>
        <w:tc>
          <w:tcPr>
            <w:tcW w:w="1151" w:type="pct"/>
            <w:vMerge w:val="restart"/>
          </w:tcPr>
          <w:p w14:paraId="6EA02F1A" w14:textId="0D56C66A" w:rsidR="00F53C26" w:rsidRPr="00771ED4" w:rsidRDefault="00F53C26" w:rsidP="00F72963">
            <w:pPr>
              <w:spacing w:line="276" w:lineRule="auto"/>
              <w:rPr>
                <w:rFonts w:ascii="Lato" w:hAnsi="Lato"/>
                <w:sz w:val="22"/>
                <w:szCs w:val="22"/>
              </w:rPr>
            </w:pPr>
            <w:r w:rsidRPr="00771ED4">
              <w:rPr>
                <w:rFonts w:ascii="Lato" w:hAnsi="Lato"/>
                <w:sz w:val="22"/>
                <w:szCs w:val="22"/>
              </w:rPr>
              <w:t>Director of HR &amp; OD</w:t>
            </w:r>
          </w:p>
          <w:p w14:paraId="492AB3E6" w14:textId="113E9BC4" w:rsidR="00795D1E" w:rsidRPr="00771ED4" w:rsidRDefault="00F53C26" w:rsidP="00F72963">
            <w:pPr>
              <w:spacing w:line="276" w:lineRule="auto"/>
              <w:rPr>
                <w:rFonts w:ascii="Lato" w:hAnsi="Lato"/>
                <w:sz w:val="22"/>
                <w:szCs w:val="22"/>
              </w:rPr>
            </w:pPr>
            <w:r w:rsidRPr="00771ED4">
              <w:rPr>
                <w:rFonts w:ascii="Lato" w:hAnsi="Lato"/>
                <w:sz w:val="22"/>
                <w:szCs w:val="22"/>
              </w:rPr>
              <w:t>Projects and Systems Assistant</w:t>
            </w:r>
          </w:p>
          <w:p w14:paraId="39CA6B38" w14:textId="345E486E" w:rsidR="00F53C26" w:rsidRPr="00771ED4" w:rsidRDefault="00F53C26" w:rsidP="00F72963">
            <w:pPr>
              <w:spacing w:line="276" w:lineRule="auto"/>
              <w:rPr>
                <w:rFonts w:ascii="Lato" w:hAnsi="Lato"/>
                <w:sz w:val="22"/>
                <w:szCs w:val="22"/>
              </w:rPr>
            </w:pPr>
            <w:r w:rsidRPr="00771ED4">
              <w:rPr>
                <w:rFonts w:ascii="Lato" w:hAnsi="Lato"/>
                <w:sz w:val="22"/>
                <w:szCs w:val="22"/>
              </w:rPr>
              <w:t>HR Partners</w:t>
            </w:r>
          </w:p>
        </w:tc>
        <w:tc>
          <w:tcPr>
            <w:tcW w:w="415" w:type="pct"/>
            <w:vMerge w:val="restart"/>
            <w:shd w:val="clear" w:color="auto" w:fill="FDE9D9" w:themeFill="accent6" w:themeFillTint="33"/>
          </w:tcPr>
          <w:p w14:paraId="39CA6B39" w14:textId="77777777" w:rsidR="00795D1E" w:rsidRPr="00771ED4" w:rsidRDefault="00795D1E" w:rsidP="00F72963">
            <w:pPr>
              <w:spacing w:line="276" w:lineRule="auto"/>
              <w:rPr>
                <w:rFonts w:ascii="Lato" w:hAnsi="Lato"/>
                <w:sz w:val="22"/>
                <w:szCs w:val="22"/>
              </w:rPr>
            </w:pPr>
            <w:r w:rsidRPr="00771ED4">
              <w:rPr>
                <w:rFonts w:ascii="Lato" w:hAnsi="Lato"/>
                <w:sz w:val="22"/>
                <w:szCs w:val="22"/>
              </w:rPr>
              <w:t>Date</w:t>
            </w:r>
          </w:p>
        </w:tc>
        <w:tc>
          <w:tcPr>
            <w:tcW w:w="488" w:type="pct"/>
            <w:vMerge w:val="restart"/>
            <w:shd w:val="clear" w:color="auto" w:fill="FFFFFF" w:themeFill="background1"/>
          </w:tcPr>
          <w:p w14:paraId="39CA6B3A" w14:textId="7817293A" w:rsidR="00795D1E" w:rsidRPr="00771ED4" w:rsidRDefault="00EF1AA8" w:rsidP="00F72963">
            <w:pPr>
              <w:spacing w:line="276" w:lineRule="auto"/>
              <w:rPr>
                <w:rFonts w:ascii="Lato" w:hAnsi="Lato"/>
                <w:sz w:val="22"/>
                <w:szCs w:val="22"/>
              </w:rPr>
            </w:pPr>
            <w:r>
              <w:rPr>
                <w:rFonts w:ascii="Lato" w:hAnsi="Lato"/>
                <w:sz w:val="22"/>
                <w:szCs w:val="22"/>
              </w:rPr>
              <w:t xml:space="preserve">November </w:t>
            </w:r>
            <w:r w:rsidR="0074280F">
              <w:rPr>
                <w:rFonts w:ascii="Lato" w:hAnsi="Lato"/>
                <w:sz w:val="22"/>
                <w:szCs w:val="22"/>
              </w:rPr>
              <w:t>2024</w:t>
            </w:r>
          </w:p>
        </w:tc>
      </w:tr>
      <w:tr w:rsidR="003F4CB6" w:rsidRPr="00CF2AF2" w14:paraId="39CA6B43" w14:textId="77777777" w:rsidTr="00F53C26">
        <w:trPr>
          <w:trHeight w:val="276"/>
        </w:trPr>
        <w:tc>
          <w:tcPr>
            <w:tcW w:w="1238" w:type="pct"/>
            <w:vMerge w:val="restart"/>
            <w:shd w:val="clear" w:color="auto" w:fill="FDE9D9" w:themeFill="accent6" w:themeFillTint="33"/>
            <w:vAlign w:val="center"/>
          </w:tcPr>
          <w:p w14:paraId="39CA6B3C" w14:textId="77777777" w:rsidR="00795D1E" w:rsidRPr="00771ED4" w:rsidRDefault="00795D1E" w:rsidP="00F72963">
            <w:pPr>
              <w:spacing w:line="276" w:lineRule="auto"/>
              <w:rPr>
                <w:rFonts w:ascii="Lato" w:hAnsi="Lato"/>
                <w:sz w:val="22"/>
                <w:szCs w:val="22"/>
              </w:rPr>
            </w:pPr>
            <w:r w:rsidRPr="00771ED4">
              <w:rPr>
                <w:rFonts w:ascii="Lato" w:hAnsi="Lato"/>
                <w:sz w:val="22"/>
                <w:szCs w:val="22"/>
              </w:rPr>
              <w:t>Type of Policy/Practice/ (tick box)</w:t>
            </w:r>
          </w:p>
        </w:tc>
        <w:tc>
          <w:tcPr>
            <w:tcW w:w="430" w:type="pct"/>
            <w:vAlign w:val="center"/>
          </w:tcPr>
          <w:p w14:paraId="39CA6B3D" w14:textId="77777777" w:rsidR="00795D1E" w:rsidRPr="00771ED4" w:rsidRDefault="00795D1E" w:rsidP="00F72963">
            <w:pPr>
              <w:spacing w:line="276" w:lineRule="auto"/>
              <w:rPr>
                <w:rFonts w:ascii="Lato" w:hAnsi="Lato"/>
                <w:sz w:val="22"/>
                <w:szCs w:val="22"/>
              </w:rPr>
            </w:pPr>
            <w:r w:rsidRPr="00771ED4">
              <w:rPr>
                <w:rFonts w:ascii="Lato" w:hAnsi="Lato"/>
                <w:sz w:val="22"/>
                <w:szCs w:val="22"/>
              </w:rPr>
              <w:t xml:space="preserve">New    </w:t>
            </w:r>
          </w:p>
        </w:tc>
        <w:tc>
          <w:tcPr>
            <w:tcW w:w="505" w:type="pct"/>
            <w:vAlign w:val="center"/>
          </w:tcPr>
          <w:p w14:paraId="39CA6B3E" w14:textId="0EEFB0FA" w:rsidR="00795D1E" w:rsidRPr="00771ED4" w:rsidRDefault="00955B99" w:rsidP="00F72963">
            <w:pPr>
              <w:spacing w:line="276" w:lineRule="auto"/>
              <w:rPr>
                <w:rFonts w:ascii="Lato" w:hAnsi="Lato"/>
                <w:sz w:val="22"/>
                <w:szCs w:val="22"/>
              </w:rPr>
            </w:pPr>
            <w:r w:rsidRPr="00771ED4">
              <w:rPr>
                <w:rFonts w:ascii="Lato" w:hAnsi="Lato"/>
                <w:sz w:val="22"/>
                <w:szCs w:val="22"/>
              </w:rPr>
              <w:t>x</w:t>
            </w:r>
          </w:p>
        </w:tc>
        <w:tc>
          <w:tcPr>
            <w:tcW w:w="773" w:type="pct"/>
            <w:vMerge/>
            <w:shd w:val="clear" w:color="auto" w:fill="FDE9D9" w:themeFill="accent6" w:themeFillTint="33"/>
            <w:vAlign w:val="center"/>
          </w:tcPr>
          <w:p w14:paraId="39CA6B3F" w14:textId="77777777" w:rsidR="00795D1E" w:rsidRPr="00771ED4" w:rsidRDefault="00795D1E" w:rsidP="00F72963">
            <w:pPr>
              <w:spacing w:line="276" w:lineRule="auto"/>
              <w:rPr>
                <w:rFonts w:ascii="Lato" w:hAnsi="Lato"/>
                <w:sz w:val="22"/>
                <w:szCs w:val="22"/>
              </w:rPr>
            </w:pPr>
          </w:p>
        </w:tc>
        <w:tc>
          <w:tcPr>
            <w:tcW w:w="1151" w:type="pct"/>
            <w:vMerge/>
          </w:tcPr>
          <w:p w14:paraId="39CA6B40" w14:textId="77777777" w:rsidR="00795D1E" w:rsidRPr="00771ED4" w:rsidRDefault="00795D1E" w:rsidP="00F72963">
            <w:pPr>
              <w:spacing w:line="276" w:lineRule="auto"/>
              <w:rPr>
                <w:rFonts w:ascii="Lato" w:hAnsi="Lato"/>
                <w:b/>
                <w:smallCaps/>
                <w:sz w:val="22"/>
                <w:szCs w:val="22"/>
              </w:rPr>
            </w:pPr>
          </w:p>
        </w:tc>
        <w:tc>
          <w:tcPr>
            <w:tcW w:w="415" w:type="pct"/>
            <w:vMerge/>
          </w:tcPr>
          <w:p w14:paraId="39CA6B41" w14:textId="77777777" w:rsidR="00795D1E" w:rsidRPr="00771ED4" w:rsidRDefault="00795D1E" w:rsidP="00F72963">
            <w:pPr>
              <w:spacing w:line="276" w:lineRule="auto"/>
              <w:rPr>
                <w:rFonts w:ascii="Lato" w:hAnsi="Lato"/>
                <w:sz w:val="22"/>
                <w:szCs w:val="22"/>
              </w:rPr>
            </w:pPr>
          </w:p>
        </w:tc>
        <w:tc>
          <w:tcPr>
            <w:tcW w:w="488" w:type="pct"/>
            <w:vMerge/>
            <w:shd w:val="clear" w:color="auto" w:fill="FFFFFF" w:themeFill="background1"/>
          </w:tcPr>
          <w:p w14:paraId="39CA6B42" w14:textId="77777777" w:rsidR="00795D1E" w:rsidRPr="00771ED4" w:rsidRDefault="00795D1E" w:rsidP="00F72963">
            <w:pPr>
              <w:spacing w:line="276" w:lineRule="auto"/>
              <w:rPr>
                <w:rFonts w:ascii="Lato" w:hAnsi="Lato"/>
                <w:sz w:val="22"/>
                <w:szCs w:val="22"/>
              </w:rPr>
            </w:pPr>
          </w:p>
        </w:tc>
      </w:tr>
      <w:tr w:rsidR="003F4CB6" w:rsidRPr="00CF2AF2" w14:paraId="39CA6B4B" w14:textId="77777777" w:rsidTr="00F53C26">
        <w:trPr>
          <w:trHeight w:val="276"/>
        </w:trPr>
        <w:tc>
          <w:tcPr>
            <w:tcW w:w="1238" w:type="pct"/>
            <w:vMerge/>
            <w:shd w:val="clear" w:color="auto" w:fill="FDE9D9" w:themeFill="accent6" w:themeFillTint="33"/>
            <w:vAlign w:val="center"/>
          </w:tcPr>
          <w:p w14:paraId="39CA6B44" w14:textId="77777777" w:rsidR="00795D1E" w:rsidRPr="00771ED4" w:rsidRDefault="00795D1E" w:rsidP="00F72963">
            <w:pPr>
              <w:spacing w:line="276" w:lineRule="auto"/>
              <w:rPr>
                <w:rFonts w:ascii="Lato" w:hAnsi="Lato"/>
                <w:sz w:val="22"/>
                <w:szCs w:val="22"/>
              </w:rPr>
            </w:pPr>
          </w:p>
        </w:tc>
        <w:tc>
          <w:tcPr>
            <w:tcW w:w="430" w:type="pct"/>
            <w:vAlign w:val="center"/>
          </w:tcPr>
          <w:p w14:paraId="39CA6B45" w14:textId="77777777" w:rsidR="00795D1E" w:rsidRPr="00771ED4" w:rsidRDefault="00795D1E" w:rsidP="00F72963">
            <w:pPr>
              <w:spacing w:line="276" w:lineRule="auto"/>
              <w:rPr>
                <w:rFonts w:ascii="Lato" w:hAnsi="Lato"/>
                <w:sz w:val="22"/>
                <w:szCs w:val="22"/>
              </w:rPr>
            </w:pPr>
            <w:r w:rsidRPr="00771ED4">
              <w:rPr>
                <w:rFonts w:ascii="Lato" w:hAnsi="Lato"/>
                <w:sz w:val="22"/>
                <w:szCs w:val="22"/>
              </w:rPr>
              <w:t>Existing</w:t>
            </w:r>
          </w:p>
        </w:tc>
        <w:tc>
          <w:tcPr>
            <w:tcW w:w="505" w:type="pct"/>
            <w:vAlign w:val="center"/>
          </w:tcPr>
          <w:p w14:paraId="39CA6B46" w14:textId="77777777" w:rsidR="00795D1E" w:rsidRPr="00771ED4" w:rsidRDefault="00795D1E" w:rsidP="00F72963">
            <w:pPr>
              <w:spacing w:line="276" w:lineRule="auto"/>
              <w:rPr>
                <w:rFonts w:ascii="Lato" w:hAnsi="Lato"/>
                <w:sz w:val="22"/>
                <w:szCs w:val="22"/>
              </w:rPr>
            </w:pPr>
          </w:p>
        </w:tc>
        <w:tc>
          <w:tcPr>
            <w:tcW w:w="773" w:type="pct"/>
            <w:vMerge/>
            <w:shd w:val="clear" w:color="auto" w:fill="FDE9D9" w:themeFill="accent6" w:themeFillTint="33"/>
            <w:vAlign w:val="center"/>
          </w:tcPr>
          <w:p w14:paraId="39CA6B47" w14:textId="77777777" w:rsidR="00795D1E" w:rsidRPr="00771ED4" w:rsidRDefault="00795D1E" w:rsidP="00F72963">
            <w:pPr>
              <w:spacing w:line="276" w:lineRule="auto"/>
              <w:rPr>
                <w:rFonts w:ascii="Lato" w:hAnsi="Lato"/>
                <w:sz w:val="22"/>
                <w:szCs w:val="22"/>
              </w:rPr>
            </w:pPr>
          </w:p>
        </w:tc>
        <w:tc>
          <w:tcPr>
            <w:tcW w:w="1151" w:type="pct"/>
            <w:vMerge/>
          </w:tcPr>
          <w:p w14:paraId="39CA6B48" w14:textId="77777777" w:rsidR="00795D1E" w:rsidRPr="00771ED4" w:rsidRDefault="00795D1E" w:rsidP="00F72963">
            <w:pPr>
              <w:spacing w:line="276" w:lineRule="auto"/>
              <w:rPr>
                <w:rFonts w:ascii="Lato" w:hAnsi="Lato"/>
                <w:b/>
                <w:smallCaps/>
                <w:sz w:val="22"/>
                <w:szCs w:val="22"/>
              </w:rPr>
            </w:pPr>
          </w:p>
        </w:tc>
        <w:tc>
          <w:tcPr>
            <w:tcW w:w="415" w:type="pct"/>
            <w:vMerge/>
          </w:tcPr>
          <w:p w14:paraId="39CA6B49" w14:textId="77777777" w:rsidR="00795D1E" w:rsidRPr="00771ED4" w:rsidRDefault="00795D1E" w:rsidP="00F72963">
            <w:pPr>
              <w:spacing w:line="276" w:lineRule="auto"/>
              <w:rPr>
                <w:rFonts w:ascii="Lato" w:hAnsi="Lato"/>
                <w:sz w:val="22"/>
                <w:szCs w:val="22"/>
              </w:rPr>
            </w:pPr>
          </w:p>
        </w:tc>
        <w:tc>
          <w:tcPr>
            <w:tcW w:w="488" w:type="pct"/>
            <w:vMerge/>
            <w:shd w:val="clear" w:color="auto" w:fill="FFFFFF" w:themeFill="background1"/>
          </w:tcPr>
          <w:p w14:paraId="39CA6B4A" w14:textId="77777777" w:rsidR="00795D1E" w:rsidRPr="00771ED4" w:rsidRDefault="00795D1E" w:rsidP="00F72963">
            <w:pPr>
              <w:spacing w:line="276" w:lineRule="auto"/>
              <w:rPr>
                <w:rFonts w:ascii="Lato" w:hAnsi="Lato"/>
                <w:sz w:val="22"/>
                <w:szCs w:val="22"/>
              </w:rPr>
            </w:pPr>
          </w:p>
        </w:tc>
      </w:tr>
      <w:tr w:rsidR="003F4CB6" w:rsidRPr="00CF2AF2" w14:paraId="39CA6B53" w14:textId="77777777" w:rsidTr="00F53C26">
        <w:trPr>
          <w:trHeight w:val="276"/>
        </w:trPr>
        <w:tc>
          <w:tcPr>
            <w:tcW w:w="1238" w:type="pct"/>
            <w:vMerge/>
            <w:shd w:val="clear" w:color="auto" w:fill="FDE9D9" w:themeFill="accent6" w:themeFillTint="33"/>
            <w:vAlign w:val="center"/>
          </w:tcPr>
          <w:p w14:paraId="39CA6B4C" w14:textId="77777777" w:rsidR="00795D1E" w:rsidRPr="00771ED4" w:rsidRDefault="00795D1E" w:rsidP="00F72963">
            <w:pPr>
              <w:spacing w:line="276" w:lineRule="auto"/>
              <w:rPr>
                <w:rFonts w:ascii="Lato" w:hAnsi="Lato"/>
                <w:sz w:val="22"/>
                <w:szCs w:val="22"/>
              </w:rPr>
            </w:pPr>
          </w:p>
        </w:tc>
        <w:tc>
          <w:tcPr>
            <w:tcW w:w="430" w:type="pct"/>
            <w:vAlign w:val="center"/>
          </w:tcPr>
          <w:p w14:paraId="39CA6B4D" w14:textId="77777777" w:rsidR="00795D1E" w:rsidRPr="00771ED4" w:rsidRDefault="00795D1E" w:rsidP="00F72963">
            <w:pPr>
              <w:spacing w:line="276" w:lineRule="auto"/>
              <w:rPr>
                <w:rFonts w:ascii="Lato" w:hAnsi="Lato"/>
                <w:sz w:val="22"/>
                <w:szCs w:val="22"/>
              </w:rPr>
            </w:pPr>
            <w:r w:rsidRPr="00771ED4">
              <w:rPr>
                <w:rFonts w:ascii="Lato" w:hAnsi="Lato"/>
                <w:sz w:val="22"/>
                <w:szCs w:val="22"/>
              </w:rPr>
              <w:t>Revised</w:t>
            </w:r>
          </w:p>
        </w:tc>
        <w:tc>
          <w:tcPr>
            <w:tcW w:w="505" w:type="pct"/>
            <w:vAlign w:val="center"/>
          </w:tcPr>
          <w:p w14:paraId="39CA6B4E" w14:textId="77777777" w:rsidR="00795D1E" w:rsidRPr="00771ED4" w:rsidRDefault="00795D1E" w:rsidP="00F72963">
            <w:pPr>
              <w:spacing w:line="276" w:lineRule="auto"/>
              <w:rPr>
                <w:rFonts w:ascii="Lato" w:hAnsi="Lato"/>
                <w:sz w:val="22"/>
                <w:szCs w:val="22"/>
              </w:rPr>
            </w:pPr>
          </w:p>
        </w:tc>
        <w:tc>
          <w:tcPr>
            <w:tcW w:w="773" w:type="pct"/>
            <w:vMerge/>
            <w:shd w:val="clear" w:color="auto" w:fill="FDE9D9" w:themeFill="accent6" w:themeFillTint="33"/>
            <w:vAlign w:val="center"/>
          </w:tcPr>
          <w:p w14:paraId="39CA6B4F" w14:textId="77777777" w:rsidR="00795D1E" w:rsidRPr="00771ED4" w:rsidRDefault="00795D1E" w:rsidP="00F72963">
            <w:pPr>
              <w:spacing w:line="276" w:lineRule="auto"/>
              <w:rPr>
                <w:rFonts w:ascii="Lato" w:hAnsi="Lato"/>
                <w:sz w:val="22"/>
                <w:szCs w:val="22"/>
              </w:rPr>
            </w:pPr>
          </w:p>
        </w:tc>
        <w:tc>
          <w:tcPr>
            <w:tcW w:w="1151" w:type="pct"/>
            <w:vMerge/>
          </w:tcPr>
          <w:p w14:paraId="39CA6B50" w14:textId="77777777" w:rsidR="00795D1E" w:rsidRPr="00771ED4" w:rsidRDefault="00795D1E" w:rsidP="00F72963">
            <w:pPr>
              <w:spacing w:line="276" w:lineRule="auto"/>
              <w:rPr>
                <w:rFonts w:ascii="Lato" w:hAnsi="Lato"/>
                <w:b/>
                <w:smallCaps/>
                <w:sz w:val="22"/>
                <w:szCs w:val="22"/>
              </w:rPr>
            </w:pPr>
          </w:p>
        </w:tc>
        <w:tc>
          <w:tcPr>
            <w:tcW w:w="415" w:type="pct"/>
            <w:vMerge/>
          </w:tcPr>
          <w:p w14:paraId="39CA6B51" w14:textId="77777777" w:rsidR="00795D1E" w:rsidRPr="00771ED4" w:rsidRDefault="00795D1E" w:rsidP="00F72963">
            <w:pPr>
              <w:spacing w:line="276" w:lineRule="auto"/>
              <w:rPr>
                <w:rFonts w:ascii="Lato" w:hAnsi="Lato"/>
                <w:sz w:val="22"/>
                <w:szCs w:val="22"/>
              </w:rPr>
            </w:pPr>
          </w:p>
        </w:tc>
        <w:tc>
          <w:tcPr>
            <w:tcW w:w="488" w:type="pct"/>
            <w:vMerge/>
            <w:shd w:val="clear" w:color="auto" w:fill="FFFFFF" w:themeFill="background1"/>
          </w:tcPr>
          <w:p w14:paraId="39CA6B52" w14:textId="77777777" w:rsidR="00795D1E" w:rsidRPr="00771ED4" w:rsidRDefault="00795D1E" w:rsidP="00F72963">
            <w:pPr>
              <w:spacing w:line="276" w:lineRule="auto"/>
              <w:rPr>
                <w:rFonts w:ascii="Lato" w:hAnsi="Lato"/>
                <w:sz w:val="22"/>
                <w:szCs w:val="22"/>
              </w:rPr>
            </w:pPr>
          </w:p>
        </w:tc>
      </w:tr>
    </w:tbl>
    <w:p w14:paraId="052D2E65" w14:textId="77777777" w:rsidR="00BD1854" w:rsidRPr="00771ED4" w:rsidRDefault="00BD1854" w:rsidP="00F72963">
      <w:pPr>
        <w:spacing w:after="0"/>
        <w:rPr>
          <w:rFonts w:ascii="Lato" w:hAnsi="Lato"/>
          <w:b/>
          <w:sz w:val="22"/>
          <w:szCs w:val="22"/>
        </w:rPr>
      </w:pPr>
    </w:p>
    <w:p w14:paraId="1BA63BD0" w14:textId="00ACEDD8" w:rsidR="00BD1854" w:rsidRPr="00771ED4" w:rsidRDefault="00BD1854" w:rsidP="00F72963">
      <w:pPr>
        <w:spacing w:after="0"/>
        <w:rPr>
          <w:rFonts w:ascii="Lato" w:hAnsi="Lato"/>
          <w:b/>
          <w:sz w:val="22"/>
          <w:szCs w:val="22"/>
        </w:rPr>
      </w:pPr>
      <w:r w:rsidRPr="00771ED4">
        <w:rPr>
          <w:rFonts w:ascii="Lato" w:hAnsi="Lato"/>
          <w:b/>
          <w:sz w:val="22"/>
          <w:szCs w:val="22"/>
        </w:rPr>
        <w:t>Step 1 – Plan your process</w:t>
      </w:r>
    </w:p>
    <w:p w14:paraId="53514951" w14:textId="13567B7B" w:rsidR="00BD1854" w:rsidRPr="00771ED4" w:rsidRDefault="00BD1854" w:rsidP="00F72963">
      <w:pPr>
        <w:spacing w:after="0"/>
        <w:rPr>
          <w:rFonts w:ascii="Lato" w:hAnsi="Lato"/>
          <w:sz w:val="22"/>
          <w:szCs w:val="22"/>
        </w:rPr>
      </w:pPr>
      <w:r w:rsidRPr="00771ED4">
        <w:rPr>
          <w:rFonts w:ascii="Lato" w:hAnsi="Lato"/>
          <w:sz w:val="22"/>
          <w:szCs w:val="22"/>
        </w:rPr>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3245"/>
        <w:gridCol w:w="11411"/>
      </w:tblGrid>
      <w:tr w:rsidR="00C81A1C" w:rsidRPr="00CF2AF2" w14:paraId="39CA6B5C" w14:textId="77777777" w:rsidTr="00771ED4">
        <w:trPr>
          <w:trHeight w:val="1105"/>
        </w:trPr>
        <w:tc>
          <w:tcPr>
            <w:tcW w:w="1107"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771ED4" w:rsidRDefault="00EF1AAD" w:rsidP="00F72963">
            <w:pPr>
              <w:spacing w:line="276" w:lineRule="auto"/>
              <w:rPr>
                <w:rFonts w:ascii="Lato" w:hAnsi="Lato"/>
                <w:sz w:val="22"/>
                <w:szCs w:val="22"/>
              </w:rPr>
            </w:pPr>
            <w:r w:rsidRPr="00771ED4">
              <w:rPr>
                <w:rFonts w:ascii="Lato" w:hAnsi="Lato"/>
                <w:sz w:val="22"/>
                <w:szCs w:val="22"/>
              </w:rPr>
              <w:t>What are the aims</w:t>
            </w:r>
            <w:r w:rsidR="00C57CA8" w:rsidRPr="00771ED4">
              <w:rPr>
                <w:rFonts w:ascii="Lato" w:hAnsi="Lato"/>
                <w:sz w:val="22"/>
                <w:szCs w:val="22"/>
              </w:rPr>
              <w:t xml:space="preserve"> and purposes </w:t>
            </w:r>
            <w:r w:rsidR="00C81A1C" w:rsidRPr="00771ED4">
              <w:rPr>
                <w:rFonts w:ascii="Lato" w:hAnsi="Lato"/>
                <w:sz w:val="22"/>
                <w:szCs w:val="22"/>
              </w:rPr>
              <w:t xml:space="preserve">of the </w:t>
            </w:r>
            <w:r w:rsidR="009A7D81" w:rsidRPr="00771ED4">
              <w:rPr>
                <w:rFonts w:ascii="Lato" w:hAnsi="Lato"/>
                <w:sz w:val="22"/>
                <w:szCs w:val="22"/>
              </w:rPr>
              <w:t>activity/ decision/ new or revised policy or procedure?</w:t>
            </w:r>
          </w:p>
          <w:p w14:paraId="39CA6B5A" w14:textId="77777777" w:rsidR="00C57CA8" w:rsidRPr="00771ED4" w:rsidRDefault="0008211F" w:rsidP="00771ED4">
            <w:pPr>
              <w:pStyle w:val="ListParagraph"/>
              <w:ind w:left="15"/>
              <w:contextualSpacing w:val="0"/>
              <w:rPr>
                <w:rFonts w:ascii="Lato" w:hAnsi="Lato"/>
                <w:sz w:val="22"/>
                <w:szCs w:val="22"/>
              </w:rPr>
            </w:pPr>
            <w:r w:rsidRPr="00771ED4">
              <w:rPr>
                <w:rFonts w:ascii="Lato" w:hAnsi="Lato"/>
                <w:bCs/>
                <w:sz w:val="16"/>
                <w:szCs w:val="16"/>
              </w:rPr>
              <w:t>See N</w:t>
            </w:r>
            <w:r w:rsidR="0061726E" w:rsidRPr="00771ED4">
              <w:rPr>
                <w:rFonts w:ascii="Lato" w:hAnsi="Lato"/>
                <w:bCs/>
                <w:sz w:val="16"/>
                <w:szCs w:val="16"/>
              </w:rPr>
              <w:t>ote 1</w:t>
            </w:r>
          </w:p>
        </w:tc>
        <w:tc>
          <w:tcPr>
            <w:tcW w:w="3893" w:type="pct"/>
            <w:tcBorders>
              <w:top w:val="single" w:sz="4" w:space="0" w:color="auto"/>
              <w:left w:val="single" w:sz="4" w:space="0" w:color="auto"/>
              <w:right w:val="single" w:sz="4" w:space="0" w:color="auto"/>
            </w:tcBorders>
          </w:tcPr>
          <w:p w14:paraId="42A7221F" w14:textId="370336C6" w:rsidR="00C82BE7" w:rsidRPr="0081489E" w:rsidRDefault="00955B99" w:rsidP="00955B99">
            <w:pPr>
              <w:jc w:val="both"/>
              <w:rPr>
                <w:rFonts w:ascii="Lato" w:hAnsi="Lato"/>
                <w:sz w:val="22"/>
                <w:szCs w:val="22"/>
              </w:rPr>
            </w:pPr>
            <w:r w:rsidRPr="0081489E">
              <w:rPr>
                <w:rFonts w:ascii="Lato" w:hAnsi="Lato"/>
                <w:sz w:val="22"/>
                <w:szCs w:val="22"/>
              </w:rPr>
              <w:t xml:space="preserve">The aim of </w:t>
            </w:r>
            <w:r w:rsidR="009B1E35" w:rsidRPr="0081489E">
              <w:rPr>
                <w:rFonts w:ascii="Lato" w:hAnsi="Lato"/>
                <w:sz w:val="22"/>
                <w:szCs w:val="22"/>
              </w:rPr>
              <w:t>this Probationary</w:t>
            </w:r>
            <w:r w:rsidRPr="0081489E">
              <w:rPr>
                <w:rFonts w:ascii="Lato" w:hAnsi="Lato"/>
                <w:sz w:val="22"/>
                <w:szCs w:val="22"/>
              </w:rPr>
              <w:t xml:space="preserve"> Procedure is to provide a transparent, supportive framework which enables managers </w:t>
            </w:r>
            <w:r w:rsidR="009B1E35" w:rsidRPr="0081489E">
              <w:rPr>
                <w:rFonts w:ascii="Lato" w:hAnsi="Lato"/>
                <w:sz w:val="22"/>
                <w:szCs w:val="22"/>
              </w:rPr>
              <w:t>to support and review their new employee’s progress through their probationary period. It enables regular meetings between the manager and their employee to give feedback on progress, ensure training arranged and undertaken, acknowledge successes and identify any problems.</w:t>
            </w:r>
          </w:p>
          <w:p w14:paraId="39CA6B5B" w14:textId="152835DD" w:rsidR="00955B99" w:rsidRPr="0081489E" w:rsidRDefault="009B1E35" w:rsidP="00955B99">
            <w:pPr>
              <w:jc w:val="both"/>
              <w:rPr>
                <w:rFonts w:ascii="Lato" w:hAnsi="Lato"/>
                <w:sz w:val="22"/>
                <w:szCs w:val="22"/>
              </w:rPr>
            </w:pPr>
            <w:r w:rsidRPr="0081489E">
              <w:rPr>
                <w:rFonts w:ascii="Lato" w:hAnsi="Lato"/>
                <w:sz w:val="22"/>
                <w:szCs w:val="22"/>
              </w:rPr>
              <w:t xml:space="preserve"> </w:t>
            </w:r>
          </w:p>
        </w:tc>
      </w:tr>
      <w:tr w:rsidR="00C81A1C" w:rsidRPr="00CF2AF2" w14:paraId="39CA6B60" w14:textId="77777777" w:rsidTr="00771ED4">
        <w:trPr>
          <w:trHeight w:val="1105"/>
        </w:trPr>
        <w:tc>
          <w:tcPr>
            <w:tcW w:w="1107"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771ED4" w:rsidRDefault="009A7D81" w:rsidP="00F72963">
            <w:pPr>
              <w:spacing w:line="276" w:lineRule="auto"/>
              <w:rPr>
                <w:rFonts w:ascii="Lato" w:hAnsi="Lato"/>
                <w:sz w:val="22"/>
                <w:szCs w:val="22"/>
              </w:rPr>
            </w:pPr>
            <w:r w:rsidRPr="00771ED4">
              <w:rPr>
                <w:rFonts w:ascii="Lato" w:hAnsi="Lato"/>
                <w:sz w:val="22"/>
                <w:szCs w:val="22"/>
              </w:rPr>
              <w:t>Who will be affected?</w:t>
            </w:r>
            <w:r w:rsidR="005C2CD1" w:rsidRPr="00771ED4">
              <w:rPr>
                <w:rFonts w:ascii="Lato" w:hAnsi="Lato"/>
                <w:sz w:val="22"/>
                <w:szCs w:val="22"/>
              </w:rPr>
              <w:t xml:space="preserve"> </w:t>
            </w:r>
          </w:p>
          <w:p w14:paraId="39CA6B5E" w14:textId="77777777" w:rsidR="00D60C67" w:rsidRPr="00771ED4" w:rsidRDefault="00D60C67" w:rsidP="00771ED4">
            <w:pPr>
              <w:pStyle w:val="ListParagraph"/>
              <w:ind w:left="15"/>
              <w:contextualSpacing w:val="0"/>
              <w:rPr>
                <w:rFonts w:ascii="Lato" w:hAnsi="Lato"/>
                <w:sz w:val="22"/>
                <w:szCs w:val="22"/>
              </w:rPr>
            </w:pPr>
            <w:r w:rsidRPr="00771ED4">
              <w:rPr>
                <w:rFonts w:ascii="Lato" w:hAnsi="Lato"/>
                <w:bCs/>
                <w:sz w:val="16"/>
                <w:szCs w:val="16"/>
              </w:rPr>
              <w:t>See Note 2</w:t>
            </w:r>
          </w:p>
        </w:tc>
        <w:tc>
          <w:tcPr>
            <w:tcW w:w="3893" w:type="pct"/>
            <w:tcBorders>
              <w:top w:val="single" w:sz="4" w:space="0" w:color="auto"/>
              <w:bottom w:val="single" w:sz="4" w:space="0" w:color="auto"/>
              <w:right w:val="single" w:sz="4" w:space="0" w:color="auto"/>
            </w:tcBorders>
          </w:tcPr>
          <w:p w14:paraId="20BC0A91" w14:textId="54E61F88" w:rsidR="00C81A1C" w:rsidRPr="0081489E" w:rsidRDefault="00ED3562" w:rsidP="004B4209">
            <w:pPr>
              <w:jc w:val="both"/>
              <w:rPr>
                <w:rFonts w:ascii="Lato" w:hAnsi="Lato" w:cs="Lato-Regular"/>
                <w:sz w:val="22"/>
                <w:szCs w:val="22"/>
              </w:rPr>
            </w:pPr>
            <w:r w:rsidRPr="0081489E">
              <w:rPr>
                <w:rFonts w:ascii="Lato" w:hAnsi="Lato"/>
                <w:sz w:val="22"/>
                <w:szCs w:val="22"/>
              </w:rPr>
              <w:t xml:space="preserve">All new employees and </w:t>
            </w:r>
            <w:r w:rsidR="004B4209" w:rsidRPr="0081489E">
              <w:rPr>
                <w:rFonts w:ascii="Lato" w:hAnsi="Lato"/>
                <w:sz w:val="22"/>
                <w:szCs w:val="22"/>
              </w:rPr>
              <w:t xml:space="preserve">their </w:t>
            </w:r>
            <w:r w:rsidRPr="0081489E">
              <w:rPr>
                <w:rFonts w:ascii="Lato" w:hAnsi="Lato"/>
                <w:sz w:val="22"/>
                <w:szCs w:val="22"/>
              </w:rPr>
              <w:t xml:space="preserve">managers will benefit from a consistent, supportive approach being taken </w:t>
            </w:r>
            <w:r w:rsidR="00D03D73" w:rsidRPr="0081489E">
              <w:rPr>
                <w:rFonts w:ascii="Lato" w:hAnsi="Lato"/>
                <w:sz w:val="22"/>
                <w:szCs w:val="22"/>
              </w:rPr>
              <w:t xml:space="preserve">during </w:t>
            </w:r>
            <w:r w:rsidR="004B4209" w:rsidRPr="0081489E">
              <w:rPr>
                <w:rFonts w:ascii="Lato" w:hAnsi="Lato"/>
                <w:sz w:val="22"/>
                <w:szCs w:val="22"/>
              </w:rPr>
              <w:t>the</w:t>
            </w:r>
            <w:r w:rsidR="00D03D73" w:rsidRPr="0081489E">
              <w:rPr>
                <w:rFonts w:ascii="Lato" w:hAnsi="Lato"/>
                <w:sz w:val="22"/>
                <w:szCs w:val="22"/>
              </w:rPr>
              <w:t xml:space="preserve"> probationary period.</w:t>
            </w:r>
            <w:r w:rsidRPr="0081489E">
              <w:rPr>
                <w:rFonts w:ascii="Lato" w:hAnsi="Lato"/>
                <w:sz w:val="22"/>
                <w:szCs w:val="22"/>
              </w:rPr>
              <w:t xml:space="preserve"> </w:t>
            </w:r>
            <w:r w:rsidR="00E17962" w:rsidRPr="0081489E">
              <w:rPr>
                <w:rFonts w:ascii="Lato" w:hAnsi="Lato"/>
                <w:sz w:val="22"/>
                <w:szCs w:val="22"/>
              </w:rPr>
              <w:t>This P</w:t>
            </w:r>
            <w:r w:rsidR="000F2EDB" w:rsidRPr="0081489E">
              <w:rPr>
                <w:rFonts w:ascii="Lato" w:hAnsi="Lato"/>
                <w:sz w:val="22"/>
                <w:szCs w:val="22"/>
              </w:rPr>
              <w:t>rocedure</w:t>
            </w:r>
            <w:r w:rsidR="00E17962" w:rsidRPr="0081489E">
              <w:rPr>
                <w:rFonts w:ascii="Lato" w:hAnsi="Lato"/>
                <w:sz w:val="22"/>
                <w:szCs w:val="22"/>
              </w:rPr>
              <w:t xml:space="preserve"> guides </w:t>
            </w:r>
            <w:r w:rsidR="004B4209" w:rsidRPr="0081489E">
              <w:rPr>
                <w:rFonts w:ascii="Lato" w:hAnsi="Lato"/>
                <w:sz w:val="22"/>
                <w:szCs w:val="22"/>
              </w:rPr>
              <w:t xml:space="preserve">new employee’s </w:t>
            </w:r>
            <w:r w:rsidR="00E17962" w:rsidRPr="0081489E">
              <w:rPr>
                <w:rFonts w:ascii="Lato" w:hAnsi="Lato"/>
                <w:sz w:val="22"/>
                <w:szCs w:val="22"/>
              </w:rPr>
              <w:t>manager</w:t>
            </w:r>
            <w:r w:rsidR="00C5610C" w:rsidRPr="0081489E">
              <w:rPr>
                <w:rFonts w:ascii="Lato" w:hAnsi="Lato"/>
                <w:sz w:val="22"/>
                <w:szCs w:val="22"/>
              </w:rPr>
              <w:t xml:space="preserve"> to address and deal with new </w:t>
            </w:r>
            <w:r w:rsidR="004B4209" w:rsidRPr="0081489E">
              <w:rPr>
                <w:rFonts w:ascii="Lato" w:hAnsi="Lato"/>
                <w:sz w:val="22"/>
                <w:szCs w:val="22"/>
              </w:rPr>
              <w:t>employee i</w:t>
            </w:r>
            <w:r w:rsidR="00C5610C" w:rsidRPr="0081489E">
              <w:rPr>
                <w:rFonts w:ascii="Lato" w:hAnsi="Lato"/>
                <w:sz w:val="22"/>
                <w:szCs w:val="22"/>
              </w:rPr>
              <w:t xml:space="preserve">f there are any issues risen relating to their conduct, attendance, capability or competence. It also allows the </w:t>
            </w:r>
            <w:r w:rsidR="00E17962" w:rsidRPr="0081489E">
              <w:rPr>
                <w:rFonts w:ascii="Lato" w:hAnsi="Lato"/>
                <w:sz w:val="22"/>
                <w:szCs w:val="22"/>
              </w:rPr>
              <w:t xml:space="preserve">new </w:t>
            </w:r>
            <w:r w:rsidR="004B4209" w:rsidRPr="0081489E">
              <w:rPr>
                <w:rFonts w:ascii="Lato" w:hAnsi="Lato"/>
                <w:sz w:val="22"/>
                <w:szCs w:val="22"/>
              </w:rPr>
              <w:t>employee</w:t>
            </w:r>
            <w:r w:rsidR="00C5610C" w:rsidRPr="0081489E">
              <w:rPr>
                <w:rFonts w:ascii="Lato" w:hAnsi="Lato"/>
                <w:sz w:val="22"/>
                <w:szCs w:val="22"/>
              </w:rPr>
              <w:t xml:space="preserve"> to decide whether or not the role and the College matches with their expectations</w:t>
            </w:r>
            <w:r w:rsidR="0074280F" w:rsidRPr="0081489E">
              <w:rPr>
                <w:rFonts w:ascii="Lato" w:hAnsi="Lato" w:cs="Lato-Regular"/>
                <w:sz w:val="22"/>
                <w:szCs w:val="22"/>
              </w:rPr>
              <w:t xml:space="preserve"> and ensures that they have the training and development to undertake their full role.</w:t>
            </w:r>
          </w:p>
          <w:p w14:paraId="39CA6B5F" w14:textId="20D4DA01" w:rsidR="00C82BE7" w:rsidRPr="0081489E" w:rsidRDefault="00C82BE7" w:rsidP="004B4209">
            <w:pPr>
              <w:jc w:val="both"/>
              <w:rPr>
                <w:rFonts w:ascii="Lato" w:hAnsi="Lato"/>
                <w:sz w:val="22"/>
                <w:szCs w:val="22"/>
              </w:rPr>
            </w:pPr>
          </w:p>
        </w:tc>
      </w:tr>
      <w:tr w:rsidR="0077004D" w:rsidRPr="00CF2AF2" w14:paraId="2CF234AF" w14:textId="77777777" w:rsidTr="00771ED4">
        <w:trPr>
          <w:trHeight w:val="1105"/>
        </w:trPr>
        <w:tc>
          <w:tcPr>
            <w:tcW w:w="1107"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771ED4" w:rsidRDefault="0077004D" w:rsidP="00F72963">
            <w:pPr>
              <w:spacing w:line="276" w:lineRule="auto"/>
              <w:rPr>
                <w:rFonts w:ascii="Lato" w:hAnsi="Lato"/>
                <w:sz w:val="22"/>
                <w:szCs w:val="22"/>
              </w:rPr>
            </w:pPr>
            <w:r w:rsidRPr="00771ED4">
              <w:rPr>
                <w:rFonts w:ascii="Lato" w:hAnsi="Lato"/>
                <w:sz w:val="22"/>
                <w:szCs w:val="22"/>
              </w:rPr>
              <w:lastRenderedPageBreak/>
              <w:t>Who will be consulted?</w:t>
            </w:r>
          </w:p>
          <w:p w14:paraId="28AEDA77" w14:textId="167E6D4E" w:rsidR="0077004D" w:rsidRPr="00771ED4" w:rsidRDefault="0077004D" w:rsidP="00771ED4">
            <w:pPr>
              <w:pStyle w:val="ListParagraph"/>
              <w:ind w:left="714"/>
              <w:contextualSpacing w:val="0"/>
              <w:rPr>
                <w:rFonts w:ascii="Lato" w:hAnsi="Lato"/>
                <w:sz w:val="22"/>
                <w:szCs w:val="22"/>
              </w:rPr>
            </w:pPr>
            <w:r w:rsidRPr="00771ED4">
              <w:rPr>
                <w:rFonts w:ascii="Lato" w:hAnsi="Lato"/>
                <w:bCs/>
                <w:sz w:val="16"/>
                <w:szCs w:val="16"/>
              </w:rPr>
              <w:t>See Note 3</w:t>
            </w:r>
          </w:p>
        </w:tc>
        <w:tc>
          <w:tcPr>
            <w:tcW w:w="3893" w:type="pct"/>
            <w:tcBorders>
              <w:top w:val="single" w:sz="4" w:space="0" w:color="auto"/>
              <w:bottom w:val="single" w:sz="4" w:space="0" w:color="auto"/>
              <w:right w:val="single" w:sz="4" w:space="0" w:color="auto"/>
            </w:tcBorders>
          </w:tcPr>
          <w:p w14:paraId="56FFC33F" w14:textId="15C94E0D" w:rsidR="0077004D" w:rsidRPr="00771ED4" w:rsidRDefault="00DD17AA" w:rsidP="00F72963">
            <w:pPr>
              <w:spacing w:line="276" w:lineRule="auto"/>
              <w:rPr>
                <w:rFonts w:ascii="Lato" w:hAnsi="Lato"/>
                <w:sz w:val="22"/>
                <w:szCs w:val="22"/>
              </w:rPr>
            </w:pPr>
            <w:r w:rsidRPr="00771ED4">
              <w:rPr>
                <w:rFonts w:ascii="Lato" w:hAnsi="Lato"/>
                <w:sz w:val="22"/>
                <w:szCs w:val="22"/>
              </w:rPr>
              <w:t>Unison were consult</w:t>
            </w:r>
            <w:r w:rsidR="00490A37">
              <w:rPr>
                <w:rFonts w:ascii="Lato" w:hAnsi="Lato"/>
                <w:sz w:val="22"/>
                <w:szCs w:val="22"/>
              </w:rPr>
              <w:t>ed</w:t>
            </w:r>
            <w:r w:rsidRPr="00771ED4">
              <w:rPr>
                <w:rFonts w:ascii="Lato" w:hAnsi="Lato"/>
                <w:sz w:val="22"/>
                <w:szCs w:val="22"/>
              </w:rPr>
              <w:t xml:space="preserve"> on the drafting of this P</w:t>
            </w:r>
            <w:r w:rsidR="000F2EDB" w:rsidRPr="00771ED4">
              <w:rPr>
                <w:rFonts w:ascii="Lato" w:hAnsi="Lato"/>
                <w:sz w:val="22"/>
                <w:szCs w:val="22"/>
              </w:rPr>
              <w:t>rocedure</w:t>
            </w:r>
            <w:r w:rsidRPr="00771ED4">
              <w:rPr>
                <w:rFonts w:ascii="Lato" w:hAnsi="Lato"/>
                <w:sz w:val="22"/>
                <w:szCs w:val="22"/>
              </w:rPr>
              <w:t>.</w:t>
            </w:r>
          </w:p>
        </w:tc>
      </w:tr>
    </w:tbl>
    <w:p w14:paraId="2611BE07" w14:textId="11B3D3CF" w:rsidR="003E0686" w:rsidRPr="00771ED4" w:rsidRDefault="003E0686" w:rsidP="00F72963">
      <w:pPr>
        <w:spacing w:after="0"/>
        <w:rPr>
          <w:rFonts w:ascii="Lato" w:hAnsi="Lato"/>
          <w:sz w:val="22"/>
          <w:szCs w:val="22"/>
        </w:rPr>
      </w:pPr>
    </w:p>
    <w:p w14:paraId="49A6152E" w14:textId="77777777" w:rsidR="00490A37" w:rsidRDefault="00490A37" w:rsidP="00F72963">
      <w:pPr>
        <w:spacing w:after="0"/>
        <w:rPr>
          <w:rFonts w:ascii="Lato" w:hAnsi="Lato"/>
          <w:b/>
          <w:sz w:val="22"/>
          <w:szCs w:val="22"/>
        </w:rPr>
      </w:pPr>
    </w:p>
    <w:p w14:paraId="7BB9F245" w14:textId="77777777" w:rsidR="00490A37" w:rsidRDefault="00490A37" w:rsidP="00F72963">
      <w:pPr>
        <w:spacing w:after="0"/>
        <w:rPr>
          <w:rFonts w:ascii="Lato" w:hAnsi="Lato"/>
          <w:b/>
          <w:sz w:val="22"/>
          <w:szCs w:val="22"/>
        </w:rPr>
      </w:pPr>
    </w:p>
    <w:p w14:paraId="6408071B" w14:textId="77777777" w:rsidR="00490A37" w:rsidRDefault="00490A37" w:rsidP="00F72963">
      <w:pPr>
        <w:spacing w:after="0"/>
        <w:rPr>
          <w:rFonts w:ascii="Lato" w:hAnsi="Lato"/>
          <w:b/>
          <w:sz w:val="22"/>
          <w:szCs w:val="22"/>
        </w:rPr>
      </w:pPr>
    </w:p>
    <w:p w14:paraId="2426B1D0" w14:textId="77777777" w:rsidR="00490A37" w:rsidRDefault="00490A37" w:rsidP="00F72963">
      <w:pPr>
        <w:spacing w:after="0"/>
        <w:rPr>
          <w:rFonts w:ascii="Lato" w:hAnsi="Lato"/>
          <w:b/>
          <w:sz w:val="22"/>
          <w:szCs w:val="22"/>
        </w:rPr>
      </w:pPr>
    </w:p>
    <w:p w14:paraId="025F4831" w14:textId="77777777" w:rsidR="00490A37" w:rsidRDefault="00490A37" w:rsidP="00F72963">
      <w:pPr>
        <w:spacing w:after="0"/>
        <w:rPr>
          <w:rFonts w:ascii="Lato" w:hAnsi="Lato"/>
          <w:b/>
          <w:sz w:val="22"/>
          <w:szCs w:val="22"/>
        </w:rPr>
      </w:pPr>
    </w:p>
    <w:p w14:paraId="58E4B1DC" w14:textId="77777777" w:rsidR="00490A37" w:rsidRDefault="00490A37" w:rsidP="00F72963">
      <w:pPr>
        <w:spacing w:after="0"/>
        <w:rPr>
          <w:rFonts w:ascii="Lato" w:hAnsi="Lato"/>
          <w:b/>
          <w:sz w:val="22"/>
          <w:szCs w:val="22"/>
        </w:rPr>
      </w:pPr>
    </w:p>
    <w:p w14:paraId="7D8BDCE8" w14:textId="77777777" w:rsidR="00490A37" w:rsidRDefault="00490A37" w:rsidP="00F72963">
      <w:pPr>
        <w:spacing w:after="0"/>
        <w:rPr>
          <w:rFonts w:ascii="Lato" w:hAnsi="Lato"/>
          <w:b/>
          <w:sz w:val="22"/>
          <w:szCs w:val="22"/>
        </w:rPr>
      </w:pPr>
    </w:p>
    <w:p w14:paraId="0B882E51" w14:textId="77777777" w:rsidR="00490A37" w:rsidRDefault="00490A37" w:rsidP="00F72963">
      <w:pPr>
        <w:spacing w:after="0"/>
        <w:rPr>
          <w:rFonts w:ascii="Lato" w:hAnsi="Lato"/>
          <w:b/>
          <w:sz w:val="22"/>
          <w:szCs w:val="22"/>
        </w:rPr>
      </w:pPr>
    </w:p>
    <w:p w14:paraId="0CE6CB13" w14:textId="77777777" w:rsidR="00490A37" w:rsidRDefault="00490A37" w:rsidP="00F72963">
      <w:pPr>
        <w:spacing w:after="0"/>
        <w:rPr>
          <w:rFonts w:ascii="Lato" w:hAnsi="Lato"/>
          <w:b/>
          <w:sz w:val="22"/>
          <w:szCs w:val="22"/>
        </w:rPr>
      </w:pPr>
    </w:p>
    <w:p w14:paraId="3BD3CBEB" w14:textId="77777777" w:rsidR="00490A37" w:rsidRDefault="00490A37" w:rsidP="00F72963">
      <w:pPr>
        <w:spacing w:after="0"/>
        <w:rPr>
          <w:rFonts w:ascii="Lato" w:hAnsi="Lato"/>
          <w:b/>
          <w:sz w:val="22"/>
          <w:szCs w:val="22"/>
        </w:rPr>
      </w:pPr>
    </w:p>
    <w:p w14:paraId="671C45B1" w14:textId="77777777" w:rsidR="00490A37" w:rsidRDefault="00490A37" w:rsidP="00F72963">
      <w:pPr>
        <w:spacing w:after="0"/>
        <w:rPr>
          <w:rFonts w:ascii="Lato" w:hAnsi="Lato"/>
          <w:b/>
          <w:sz w:val="22"/>
          <w:szCs w:val="22"/>
        </w:rPr>
      </w:pPr>
    </w:p>
    <w:p w14:paraId="2155B1A6" w14:textId="77777777" w:rsidR="00490A37" w:rsidRDefault="00490A37" w:rsidP="00F72963">
      <w:pPr>
        <w:spacing w:after="0"/>
        <w:rPr>
          <w:rFonts w:ascii="Lato" w:hAnsi="Lato"/>
          <w:b/>
          <w:sz w:val="22"/>
          <w:szCs w:val="22"/>
        </w:rPr>
      </w:pPr>
    </w:p>
    <w:p w14:paraId="0A4D6DB2" w14:textId="77777777" w:rsidR="00490A37" w:rsidRDefault="00490A37" w:rsidP="00F72963">
      <w:pPr>
        <w:spacing w:after="0"/>
        <w:rPr>
          <w:rFonts w:ascii="Lato" w:hAnsi="Lato"/>
          <w:b/>
          <w:sz w:val="22"/>
          <w:szCs w:val="22"/>
        </w:rPr>
      </w:pPr>
    </w:p>
    <w:p w14:paraId="62A1BA3C" w14:textId="77777777" w:rsidR="00490A37" w:rsidRDefault="00490A37" w:rsidP="00F72963">
      <w:pPr>
        <w:spacing w:after="0"/>
        <w:rPr>
          <w:rFonts w:ascii="Lato" w:hAnsi="Lato"/>
          <w:b/>
          <w:sz w:val="22"/>
          <w:szCs w:val="22"/>
        </w:rPr>
      </w:pPr>
    </w:p>
    <w:p w14:paraId="4D682298" w14:textId="77777777" w:rsidR="00490A37" w:rsidRDefault="00490A37" w:rsidP="00F72963">
      <w:pPr>
        <w:spacing w:after="0"/>
        <w:rPr>
          <w:rFonts w:ascii="Lato" w:hAnsi="Lato"/>
          <w:b/>
          <w:sz w:val="22"/>
          <w:szCs w:val="22"/>
        </w:rPr>
      </w:pPr>
    </w:p>
    <w:p w14:paraId="4644C5D0" w14:textId="77777777" w:rsidR="00490A37" w:rsidRDefault="00490A37" w:rsidP="00F72963">
      <w:pPr>
        <w:spacing w:after="0"/>
        <w:rPr>
          <w:rFonts w:ascii="Lato" w:hAnsi="Lato"/>
          <w:b/>
          <w:sz w:val="22"/>
          <w:szCs w:val="22"/>
        </w:rPr>
      </w:pPr>
    </w:p>
    <w:p w14:paraId="6DA411F8" w14:textId="77777777" w:rsidR="00490A37" w:rsidRDefault="00490A37" w:rsidP="00F72963">
      <w:pPr>
        <w:spacing w:after="0"/>
        <w:rPr>
          <w:rFonts w:ascii="Lato" w:hAnsi="Lato"/>
          <w:b/>
          <w:sz w:val="22"/>
          <w:szCs w:val="22"/>
        </w:rPr>
      </w:pPr>
    </w:p>
    <w:p w14:paraId="5208E615" w14:textId="77777777" w:rsidR="00490A37" w:rsidRDefault="00490A37" w:rsidP="00F72963">
      <w:pPr>
        <w:spacing w:after="0"/>
        <w:rPr>
          <w:rFonts w:ascii="Lato" w:hAnsi="Lato"/>
          <w:b/>
          <w:sz w:val="22"/>
          <w:szCs w:val="22"/>
        </w:rPr>
      </w:pPr>
    </w:p>
    <w:p w14:paraId="65D217E9" w14:textId="77777777" w:rsidR="00490A37" w:rsidRDefault="00490A37" w:rsidP="00F72963">
      <w:pPr>
        <w:spacing w:after="0"/>
        <w:rPr>
          <w:rFonts w:ascii="Lato" w:hAnsi="Lato"/>
          <w:b/>
          <w:sz w:val="22"/>
          <w:szCs w:val="22"/>
        </w:rPr>
      </w:pPr>
    </w:p>
    <w:p w14:paraId="48DF8573" w14:textId="77777777" w:rsidR="00490A37" w:rsidRDefault="00490A37" w:rsidP="00F72963">
      <w:pPr>
        <w:spacing w:after="0"/>
        <w:rPr>
          <w:rFonts w:ascii="Lato" w:hAnsi="Lato"/>
          <w:b/>
          <w:sz w:val="22"/>
          <w:szCs w:val="22"/>
        </w:rPr>
      </w:pPr>
    </w:p>
    <w:p w14:paraId="666D0FB6" w14:textId="77777777" w:rsidR="00490A37" w:rsidRDefault="00490A37" w:rsidP="00F72963">
      <w:pPr>
        <w:spacing w:after="0"/>
        <w:rPr>
          <w:rFonts w:ascii="Lato" w:hAnsi="Lato"/>
          <w:b/>
          <w:sz w:val="22"/>
          <w:szCs w:val="22"/>
        </w:rPr>
      </w:pPr>
    </w:p>
    <w:p w14:paraId="118ACAB8" w14:textId="77777777" w:rsidR="00490A37" w:rsidRDefault="00490A37" w:rsidP="00F72963">
      <w:pPr>
        <w:spacing w:after="0"/>
        <w:rPr>
          <w:rFonts w:ascii="Lato" w:hAnsi="Lato"/>
          <w:b/>
          <w:sz w:val="22"/>
          <w:szCs w:val="22"/>
        </w:rPr>
      </w:pPr>
    </w:p>
    <w:p w14:paraId="650B5C8A" w14:textId="77777777" w:rsidR="00490A37" w:rsidRDefault="00490A37" w:rsidP="00F72963">
      <w:pPr>
        <w:spacing w:after="0"/>
        <w:rPr>
          <w:rFonts w:ascii="Lato" w:hAnsi="Lato"/>
          <w:b/>
          <w:sz w:val="22"/>
          <w:szCs w:val="22"/>
        </w:rPr>
      </w:pPr>
    </w:p>
    <w:p w14:paraId="50FD2E17" w14:textId="77777777" w:rsidR="00490A37" w:rsidRDefault="00490A37" w:rsidP="00F72963">
      <w:pPr>
        <w:spacing w:after="0"/>
        <w:rPr>
          <w:rFonts w:ascii="Lato" w:hAnsi="Lato"/>
          <w:b/>
          <w:sz w:val="22"/>
          <w:szCs w:val="22"/>
        </w:rPr>
      </w:pPr>
    </w:p>
    <w:p w14:paraId="5586F292" w14:textId="77777777" w:rsidR="00490A37" w:rsidRDefault="00490A37" w:rsidP="00F72963">
      <w:pPr>
        <w:spacing w:after="0"/>
        <w:rPr>
          <w:rFonts w:ascii="Lato" w:hAnsi="Lato"/>
          <w:b/>
          <w:sz w:val="22"/>
          <w:szCs w:val="22"/>
        </w:rPr>
      </w:pPr>
    </w:p>
    <w:p w14:paraId="3AD167B1" w14:textId="46C3830A" w:rsidR="003E0686" w:rsidRPr="00771ED4" w:rsidRDefault="003E0686" w:rsidP="00F72963">
      <w:pPr>
        <w:spacing w:after="0"/>
        <w:rPr>
          <w:rFonts w:ascii="Lato" w:hAnsi="Lato"/>
          <w:b/>
          <w:sz w:val="22"/>
          <w:szCs w:val="22"/>
        </w:rPr>
      </w:pPr>
      <w:r w:rsidRPr="00771ED4">
        <w:rPr>
          <w:rFonts w:ascii="Lato" w:hAnsi="Lato"/>
          <w:b/>
          <w:sz w:val="22"/>
          <w:szCs w:val="22"/>
        </w:rPr>
        <w:lastRenderedPageBreak/>
        <w:t>Step 2 – Consider the Evidence</w:t>
      </w:r>
    </w:p>
    <w:p w14:paraId="6C5FAFA9" w14:textId="292F75B9" w:rsidR="00955897" w:rsidRPr="00771ED4" w:rsidRDefault="00F45E39" w:rsidP="00F72963">
      <w:pPr>
        <w:spacing w:after="0"/>
        <w:rPr>
          <w:rFonts w:ascii="Lato" w:hAnsi="Lato"/>
          <w:sz w:val="22"/>
          <w:szCs w:val="22"/>
        </w:rPr>
      </w:pPr>
      <w:r w:rsidRPr="00771ED4">
        <w:rPr>
          <w:rFonts w:ascii="Lato" w:hAnsi="Lato"/>
          <w:bCs/>
          <w:sz w:val="22"/>
          <w:szCs w:val="22"/>
        </w:rPr>
        <w:t xml:space="preserve">What </w:t>
      </w:r>
      <w:proofErr w:type="gramStart"/>
      <w:r w:rsidRPr="00771ED4">
        <w:rPr>
          <w:rFonts w:ascii="Lato" w:hAnsi="Lato"/>
          <w:bCs/>
          <w:sz w:val="22"/>
          <w:szCs w:val="22"/>
        </w:rPr>
        <w:t>are</w:t>
      </w:r>
      <w:proofErr w:type="gramEnd"/>
      <w:r w:rsidRPr="00771ED4">
        <w:rPr>
          <w:rFonts w:ascii="Lato" w:hAnsi="Lato"/>
          <w:bCs/>
          <w:sz w:val="22"/>
          <w:szCs w:val="22"/>
        </w:rPr>
        <w:t xml:space="preserve"> the</w:t>
      </w:r>
      <w:r w:rsidR="00021116" w:rsidRPr="00771ED4">
        <w:rPr>
          <w:rFonts w:ascii="Lato" w:hAnsi="Lato"/>
          <w:bCs/>
          <w:sz w:val="22"/>
          <w:szCs w:val="22"/>
        </w:rPr>
        <w:t xml:space="preserve"> evidence we need and how we</w:t>
      </w:r>
      <w:r w:rsidR="00021116" w:rsidRPr="00771ED4">
        <w:rPr>
          <w:rFonts w:ascii="Lato" w:hAnsi="Lato"/>
          <w:sz w:val="22"/>
          <w:szCs w:val="22"/>
        </w:rPr>
        <w:t xml:space="preserve"> </w:t>
      </w:r>
      <w:r w:rsidR="007E21BB" w:rsidRPr="00771ED4">
        <w:rPr>
          <w:rFonts w:ascii="Lato" w:hAnsi="Lato"/>
          <w:sz w:val="22"/>
          <w:szCs w:val="22"/>
        </w:rPr>
        <w:t xml:space="preserve">can </w:t>
      </w:r>
      <w:r w:rsidR="006B3A69" w:rsidRPr="00771ED4">
        <w:rPr>
          <w:rFonts w:ascii="Lato" w:hAnsi="Lato"/>
          <w:sz w:val="22"/>
          <w:szCs w:val="22"/>
        </w:rPr>
        <w:t>gather</w:t>
      </w:r>
      <w:r w:rsidR="00021116" w:rsidRPr="00771ED4">
        <w:rPr>
          <w:rFonts w:ascii="Lato" w:hAnsi="Lato"/>
          <w:sz w:val="22"/>
          <w:szCs w:val="22"/>
        </w:rPr>
        <w:t xml:space="preserve"> them</w:t>
      </w:r>
      <w:r w:rsidR="00551062" w:rsidRPr="00771ED4">
        <w:rPr>
          <w:rFonts w:ascii="Lato" w:hAnsi="Lato"/>
          <w:sz w:val="22"/>
          <w:szCs w:val="22"/>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2690"/>
        <w:gridCol w:w="11978"/>
      </w:tblGrid>
      <w:tr w:rsidR="00323A6A" w:rsidRPr="00CF2AF2" w14:paraId="39CA6B6A" w14:textId="77777777" w:rsidTr="00771ED4">
        <w:trPr>
          <w:trHeight w:val="4479"/>
        </w:trPr>
        <w:tc>
          <w:tcPr>
            <w:tcW w:w="91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771ED4" w:rsidRDefault="009A7D81" w:rsidP="00F72963">
            <w:pPr>
              <w:spacing w:line="276" w:lineRule="auto"/>
              <w:rPr>
                <w:rFonts w:ascii="Lato" w:hAnsi="Lato"/>
                <w:sz w:val="22"/>
                <w:szCs w:val="22"/>
              </w:rPr>
            </w:pPr>
            <w:r w:rsidRPr="00771ED4">
              <w:rPr>
                <w:rFonts w:ascii="Lato" w:hAnsi="Lato"/>
                <w:sz w:val="22"/>
                <w:szCs w:val="22"/>
              </w:rPr>
              <w:t>What evidence is av</w:t>
            </w:r>
            <w:r w:rsidR="007F24AD" w:rsidRPr="00771ED4">
              <w:rPr>
                <w:rFonts w:ascii="Lato" w:hAnsi="Lato"/>
                <w:sz w:val="22"/>
                <w:szCs w:val="22"/>
              </w:rPr>
              <w:t>ailable</w:t>
            </w:r>
            <w:r w:rsidRPr="00771ED4">
              <w:rPr>
                <w:rFonts w:ascii="Lato" w:hAnsi="Lato"/>
                <w:sz w:val="22"/>
                <w:szCs w:val="22"/>
              </w:rPr>
              <w:t xml:space="preserve"> </w:t>
            </w:r>
            <w:r w:rsidR="007F24AD" w:rsidRPr="00771ED4">
              <w:rPr>
                <w:rFonts w:ascii="Lato" w:hAnsi="Lato"/>
                <w:sz w:val="22"/>
                <w:szCs w:val="22"/>
              </w:rPr>
              <w:t>of</w:t>
            </w:r>
            <w:r w:rsidRPr="00771ED4">
              <w:rPr>
                <w:rFonts w:ascii="Lato" w:hAnsi="Lato"/>
                <w:sz w:val="22"/>
                <w:szCs w:val="22"/>
              </w:rPr>
              <w:t xml:space="preserve"> how the</w:t>
            </w:r>
            <w:r w:rsidR="001845F7" w:rsidRPr="00771ED4">
              <w:rPr>
                <w:rFonts w:ascii="Lato" w:hAnsi="Lato"/>
                <w:sz w:val="22"/>
                <w:szCs w:val="22"/>
              </w:rPr>
              <w:t xml:space="preserve"> </w:t>
            </w:r>
            <w:r w:rsidR="007F24AD" w:rsidRPr="00771ED4">
              <w:rPr>
                <w:rFonts w:ascii="Lato" w:hAnsi="Lato"/>
                <w:sz w:val="22"/>
                <w:szCs w:val="22"/>
              </w:rPr>
              <w:t>policy/decision, etc. affects</w:t>
            </w:r>
            <w:r w:rsidR="00E60538" w:rsidRPr="00771ED4">
              <w:rPr>
                <w:rFonts w:ascii="Lato" w:hAnsi="Lato"/>
                <w:sz w:val="22"/>
                <w:szCs w:val="22"/>
              </w:rPr>
              <w:t>,</w:t>
            </w:r>
            <w:r w:rsidR="007F24AD" w:rsidRPr="00771ED4">
              <w:rPr>
                <w:rFonts w:ascii="Lato" w:hAnsi="Lato"/>
                <w:sz w:val="22"/>
                <w:szCs w:val="22"/>
              </w:rPr>
              <w:t xml:space="preserve"> or may affect</w:t>
            </w:r>
            <w:r w:rsidR="00E60538" w:rsidRPr="00771ED4">
              <w:rPr>
                <w:rFonts w:ascii="Lato" w:hAnsi="Lato"/>
                <w:sz w:val="22"/>
                <w:szCs w:val="22"/>
              </w:rPr>
              <w:t>,</w:t>
            </w:r>
            <w:r w:rsidR="007F24AD" w:rsidRPr="00771ED4">
              <w:rPr>
                <w:rFonts w:ascii="Lato" w:hAnsi="Lato"/>
                <w:sz w:val="22"/>
                <w:szCs w:val="22"/>
              </w:rPr>
              <w:t xml:space="preserve"> protected groups?</w:t>
            </w:r>
          </w:p>
          <w:p w14:paraId="519E5456" w14:textId="77777777" w:rsidR="00A64B24" w:rsidRPr="00771ED4" w:rsidRDefault="00A64B24" w:rsidP="00F72963">
            <w:pPr>
              <w:spacing w:line="276" w:lineRule="auto"/>
              <w:rPr>
                <w:rFonts w:ascii="Lato" w:hAnsi="Lato"/>
                <w:sz w:val="22"/>
                <w:szCs w:val="22"/>
              </w:rPr>
            </w:pPr>
          </w:p>
          <w:p w14:paraId="39CA6B66" w14:textId="314EFFEF" w:rsidR="007F24AD" w:rsidRPr="00771ED4" w:rsidRDefault="007F24AD" w:rsidP="00F72963">
            <w:pPr>
              <w:spacing w:line="276" w:lineRule="auto"/>
              <w:rPr>
                <w:rFonts w:ascii="Lato" w:hAnsi="Lato"/>
                <w:sz w:val="22"/>
                <w:szCs w:val="22"/>
              </w:rPr>
            </w:pPr>
            <w:r w:rsidRPr="00771ED4">
              <w:rPr>
                <w:rFonts w:ascii="Lato" w:hAnsi="Lato"/>
                <w:sz w:val="22"/>
                <w:szCs w:val="22"/>
              </w:rPr>
              <w:t>Evidence could be quantitative, qualitative or anecdotal.</w:t>
            </w:r>
          </w:p>
          <w:p w14:paraId="3EBD378F" w14:textId="77777777" w:rsidR="00061ECF" w:rsidRPr="00771ED4" w:rsidRDefault="00061ECF" w:rsidP="00F72963">
            <w:pPr>
              <w:spacing w:line="276" w:lineRule="auto"/>
              <w:rPr>
                <w:rFonts w:ascii="Lato" w:hAnsi="Lato"/>
                <w:sz w:val="22"/>
                <w:szCs w:val="22"/>
              </w:rPr>
            </w:pPr>
          </w:p>
          <w:p w14:paraId="39CA6B67" w14:textId="77777777" w:rsidR="000B7095" w:rsidRPr="00771ED4" w:rsidRDefault="000B7095" w:rsidP="00F72963">
            <w:pPr>
              <w:spacing w:line="276" w:lineRule="auto"/>
              <w:rPr>
                <w:rFonts w:ascii="Lato" w:hAnsi="Lato"/>
                <w:sz w:val="22"/>
                <w:szCs w:val="22"/>
              </w:rPr>
            </w:pPr>
            <w:r w:rsidRPr="00771ED4">
              <w:rPr>
                <w:rFonts w:ascii="Lato" w:hAnsi="Lato"/>
                <w:sz w:val="22"/>
                <w:szCs w:val="22"/>
              </w:rPr>
              <w:t>Do we have enough evidence to judge what the impact may be?</w:t>
            </w:r>
          </w:p>
          <w:p w14:paraId="39CA6B68" w14:textId="77777777" w:rsidR="009748F9" w:rsidRPr="00771ED4" w:rsidRDefault="009748F9" w:rsidP="00771ED4">
            <w:pPr>
              <w:pStyle w:val="ListParagraph"/>
              <w:ind w:left="714"/>
              <w:contextualSpacing w:val="0"/>
              <w:rPr>
                <w:rFonts w:ascii="Lato" w:hAnsi="Lato"/>
                <w:sz w:val="22"/>
                <w:szCs w:val="22"/>
              </w:rPr>
            </w:pPr>
            <w:r w:rsidRPr="00771ED4">
              <w:rPr>
                <w:rFonts w:ascii="Lato" w:hAnsi="Lato"/>
                <w:bCs/>
                <w:sz w:val="16"/>
                <w:szCs w:val="16"/>
              </w:rPr>
              <w:t>See note 4</w:t>
            </w:r>
          </w:p>
        </w:tc>
        <w:tc>
          <w:tcPr>
            <w:tcW w:w="4083" w:type="pct"/>
            <w:tcBorders>
              <w:top w:val="single" w:sz="4" w:space="0" w:color="auto"/>
              <w:left w:val="single" w:sz="4" w:space="0" w:color="auto"/>
              <w:bottom w:val="single" w:sz="4" w:space="0" w:color="auto"/>
              <w:right w:val="single" w:sz="4" w:space="0" w:color="auto"/>
            </w:tcBorders>
          </w:tcPr>
          <w:p w14:paraId="06DF0EB3" w14:textId="57FF6C0F" w:rsidR="00CE143C" w:rsidRPr="0081489E" w:rsidRDefault="00CE143C" w:rsidP="00CE143C">
            <w:pPr>
              <w:pStyle w:val="TableParagraph"/>
              <w:rPr>
                <w:rFonts w:ascii="Lato" w:eastAsiaTheme="minorHAnsi" w:hAnsi="Lato"/>
                <w:lang w:eastAsia="en-US" w:bidi="ar-SA"/>
              </w:rPr>
            </w:pPr>
            <w:r w:rsidRPr="0081489E">
              <w:rPr>
                <w:rFonts w:ascii="Lato" w:eastAsiaTheme="minorHAnsi" w:hAnsi="Lato"/>
                <w:lang w:eastAsia="en-US" w:bidi="ar-SA"/>
              </w:rPr>
              <w:t>As this is a new P</w:t>
            </w:r>
            <w:r w:rsidR="000F2EDB" w:rsidRPr="0081489E">
              <w:rPr>
                <w:rFonts w:ascii="Lato" w:eastAsiaTheme="minorHAnsi" w:hAnsi="Lato"/>
                <w:lang w:eastAsia="en-US" w:bidi="ar-SA"/>
              </w:rPr>
              <w:t xml:space="preserve">rocedure </w:t>
            </w:r>
            <w:r w:rsidRPr="0081489E">
              <w:rPr>
                <w:rFonts w:ascii="Lato" w:eastAsiaTheme="minorHAnsi" w:hAnsi="Lato"/>
                <w:lang w:eastAsia="en-US" w:bidi="ar-SA"/>
              </w:rPr>
              <w:t xml:space="preserve">it is not possible to gain specific evidence of the impact on specific groups from previous cases within the College. </w:t>
            </w:r>
          </w:p>
          <w:p w14:paraId="3643A6B2" w14:textId="77777777" w:rsidR="00CE143C" w:rsidRPr="0081489E" w:rsidRDefault="00CE143C" w:rsidP="00CE143C">
            <w:pPr>
              <w:pStyle w:val="TableParagraph"/>
              <w:rPr>
                <w:rFonts w:ascii="Lato" w:eastAsiaTheme="minorHAnsi" w:hAnsi="Lato"/>
                <w:lang w:eastAsia="en-US" w:bidi="ar-SA"/>
              </w:rPr>
            </w:pPr>
          </w:p>
          <w:p w14:paraId="5C5EC0F2" w14:textId="771D0C77" w:rsidR="00CE143C" w:rsidRPr="0081489E" w:rsidRDefault="00CE143C" w:rsidP="00CE143C">
            <w:pPr>
              <w:pStyle w:val="TableParagraph"/>
              <w:rPr>
                <w:rFonts w:ascii="Lato" w:eastAsiaTheme="minorHAnsi" w:hAnsi="Lato"/>
                <w:lang w:eastAsia="en-US" w:bidi="ar-SA"/>
              </w:rPr>
            </w:pPr>
            <w:r w:rsidRPr="0081489E">
              <w:rPr>
                <w:rFonts w:ascii="Lato" w:eastAsiaTheme="minorHAnsi" w:hAnsi="Lato"/>
                <w:lang w:eastAsia="en-US" w:bidi="ar-SA"/>
              </w:rPr>
              <w:t xml:space="preserve">It is also an area we can monitor going forward </w:t>
            </w:r>
            <w:r w:rsidR="00A01AF9" w:rsidRPr="0081489E">
              <w:rPr>
                <w:rFonts w:ascii="Lato" w:eastAsiaTheme="minorHAnsi" w:hAnsi="Lato"/>
                <w:lang w:eastAsia="en-US" w:bidi="ar-SA"/>
              </w:rPr>
              <w:t xml:space="preserve">is the training </w:t>
            </w:r>
            <w:r w:rsidR="004B4209" w:rsidRPr="0081489E">
              <w:rPr>
                <w:rFonts w:ascii="Lato" w:eastAsiaTheme="minorHAnsi" w:hAnsi="Lato"/>
                <w:lang w:eastAsia="en-US" w:bidi="ar-SA"/>
              </w:rPr>
              <w:t xml:space="preserve">records </w:t>
            </w:r>
            <w:r w:rsidR="00A01AF9" w:rsidRPr="0081489E">
              <w:rPr>
                <w:rFonts w:ascii="Lato" w:eastAsiaTheme="minorHAnsi" w:hAnsi="Lato"/>
                <w:lang w:eastAsia="en-US" w:bidi="ar-SA"/>
              </w:rPr>
              <w:t>we provide to new employees during their probationary period.</w:t>
            </w:r>
          </w:p>
          <w:p w14:paraId="3A1CEC4A" w14:textId="77777777" w:rsidR="00CE143C" w:rsidRPr="0081489E" w:rsidRDefault="00CE143C" w:rsidP="00CE143C">
            <w:pPr>
              <w:pStyle w:val="TableParagraph"/>
              <w:rPr>
                <w:rFonts w:ascii="Lato" w:eastAsiaTheme="minorHAnsi" w:hAnsi="Lato"/>
                <w:lang w:eastAsia="en-US" w:bidi="ar-SA"/>
              </w:rPr>
            </w:pPr>
          </w:p>
          <w:p w14:paraId="02A1ADB3" w14:textId="02173BD3" w:rsidR="00CE143C" w:rsidRPr="0081489E" w:rsidRDefault="00CE143C" w:rsidP="00CE143C">
            <w:pPr>
              <w:pStyle w:val="TableParagraph"/>
              <w:rPr>
                <w:rFonts w:ascii="Lato" w:eastAsiaTheme="minorHAnsi" w:hAnsi="Lato"/>
                <w:lang w:eastAsia="en-US" w:bidi="ar-SA"/>
              </w:rPr>
            </w:pPr>
            <w:r w:rsidRPr="0081489E">
              <w:rPr>
                <w:rFonts w:ascii="Lato" w:eastAsiaTheme="minorHAnsi" w:hAnsi="Lato"/>
                <w:lang w:eastAsia="en-US" w:bidi="ar-SA"/>
              </w:rPr>
              <w:t>Ongoing review and discussion with both EIS-FELA and Unison on the implementation of the updated procedure may provide evidence, where feedback has been received, or support has been given through this process and capability issues have been overcome etc.</w:t>
            </w:r>
          </w:p>
          <w:p w14:paraId="0F916533" w14:textId="77777777" w:rsidR="00CE143C" w:rsidRPr="0081489E" w:rsidRDefault="00CE143C" w:rsidP="00CE143C">
            <w:pPr>
              <w:pStyle w:val="TableParagraph"/>
              <w:rPr>
                <w:rFonts w:ascii="Lato" w:eastAsiaTheme="minorHAnsi" w:hAnsi="Lato"/>
                <w:lang w:eastAsia="en-US" w:bidi="ar-SA"/>
              </w:rPr>
            </w:pPr>
          </w:p>
          <w:p w14:paraId="57E41FB5" w14:textId="7CE172F5" w:rsidR="00CE143C" w:rsidRPr="0081489E" w:rsidRDefault="00CE143C" w:rsidP="00CE143C">
            <w:pPr>
              <w:spacing w:line="276" w:lineRule="auto"/>
              <w:jc w:val="both"/>
              <w:rPr>
                <w:rFonts w:ascii="Lato" w:hAnsi="Lato"/>
                <w:sz w:val="22"/>
                <w:szCs w:val="22"/>
              </w:rPr>
            </w:pPr>
            <w:r w:rsidRPr="0081489E">
              <w:rPr>
                <w:rFonts w:ascii="Lato" w:hAnsi="Lato"/>
                <w:sz w:val="22"/>
                <w:szCs w:val="22"/>
              </w:rPr>
              <w:t xml:space="preserve">Ensure </w:t>
            </w:r>
            <w:r w:rsidR="00AD769C" w:rsidRPr="0081489E">
              <w:rPr>
                <w:rFonts w:ascii="Lato" w:hAnsi="Lato"/>
                <w:sz w:val="22"/>
                <w:szCs w:val="22"/>
              </w:rPr>
              <w:t>this</w:t>
            </w:r>
            <w:r w:rsidRPr="0081489E">
              <w:rPr>
                <w:rFonts w:ascii="Lato" w:hAnsi="Lato"/>
                <w:sz w:val="22"/>
                <w:szCs w:val="22"/>
              </w:rPr>
              <w:t xml:space="preserve"> </w:t>
            </w:r>
            <w:r w:rsidR="000F2EDB" w:rsidRPr="0081489E">
              <w:rPr>
                <w:rFonts w:ascii="Lato" w:hAnsi="Lato"/>
                <w:sz w:val="22"/>
                <w:szCs w:val="22"/>
              </w:rPr>
              <w:t>procedure</w:t>
            </w:r>
            <w:r w:rsidRPr="0081489E">
              <w:rPr>
                <w:rFonts w:ascii="Lato" w:hAnsi="Lato"/>
                <w:sz w:val="22"/>
                <w:szCs w:val="22"/>
              </w:rPr>
              <w:t xml:space="preserve"> is available on the intranet and </w:t>
            </w:r>
            <w:r w:rsidR="00490A37" w:rsidRPr="0081489E">
              <w:rPr>
                <w:rFonts w:ascii="Lato" w:hAnsi="Lato"/>
                <w:sz w:val="22"/>
                <w:szCs w:val="22"/>
              </w:rPr>
              <w:t>shared with</w:t>
            </w:r>
            <w:r w:rsidRPr="0081489E">
              <w:rPr>
                <w:rFonts w:ascii="Lato" w:hAnsi="Lato"/>
                <w:sz w:val="22"/>
                <w:szCs w:val="22"/>
              </w:rPr>
              <w:t xml:space="preserve"> all </w:t>
            </w:r>
            <w:r w:rsidR="00A01AF9" w:rsidRPr="0081489E">
              <w:rPr>
                <w:rFonts w:ascii="Lato" w:hAnsi="Lato"/>
                <w:sz w:val="22"/>
                <w:szCs w:val="22"/>
              </w:rPr>
              <w:t xml:space="preserve">new </w:t>
            </w:r>
            <w:r w:rsidRPr="0081489E">
              <w:rPr>
                <w:rFonts w:ascii="Lato" w:hAnsi="Lato"/>
                <w:sz w:val="22"/>
                <w:szCs w:val="22"/>
              </w:rPr>
              <w:t xml:space="preserve">employees </w:t>
            </w:r>
            <w:r w:rsidR="00A01AF9" w:rsidRPr="0081489E">
              <w:rPr>
                <w:rFonts w:ascii="Lato" w:hAnsi="Lato"/>
                <w:sz w:val="22"/>
                <w:szCs w:val="22"/>
              </w:rPr>
              <w:t xml:space="preserve">and </w:t>
            </w:r>
            <w:r w:rsidR="004B4209" w:rsidRPr="0081489E">
              <w:rPr>
                <w:rFonts w:ascii="Lato" w:hAnsi="Lato"/>
                <w:sz w:val="22"/>
                <w:szCs w:val="22"/>
              </w:rPr>
              <w:t xml:space="preserve">their </w:t>
            </w:r>
            <w:r w:rsidR="00A01AF9" w:rsidRPr="0081489E">
              <w:rPr>
                <w:rFonts w:ascii="Lato" w:hAnsi="Lato"/>
                <w:sz w:val="22"/>
                <w:szCs w:val="22"/>
              </w:rPr>
              <w:t xml:space="preserve">managers </w:t>
            </w:r>
            <w:r w:rsidRPr="0081489E">
              <w:rPr>
                <w:rFonts w:ascii="Lato" w:hAnsi="Lato"/>
                <w:sz w:val="22"/>
                <w:szCs w:val="22"/>
              </w:rPr>
              <w:t xml:space="preserve">so they are aware of the framework and support available </w:t>
            </w:r>
            <w:r w:rsidR="004B4209" w:rsidRPr="0081489E">
              <w:rPr>
                <w:rFonts w:ascii="Lato" w:hAnsi="Lato"/>
                <w:sz w:val="22"/>
                <w:szCs w:val="22"/>
              </w:rPr>
              <w:t>for probationary processes.</w:t>
            </w:r>
          </w:p>
          <w:p w14:paraId="65A14CDA" w14:textId="77777777" w:rsidR="00CE143C" w:rsidRPr="0081489E" w:rsidRDefault="00CE143C" w:rsidP="00CE143C">
            <w:pPr>
              <w:spacing w:line="276" w:lineRule="auto"/>
              <w:jc w:val="both"/>
              <w:rPr>
                <w:rFonts w:ascii="Lato" w:hAnsi="Lato"/>
                <w:sz w:val="22"/>
                <w:szCs w:val="22"/>
              </w:rPr>
            </w:pPr>
          </w:p>
          <w:p w14:paraId="39CA6B69" w14:textId="77777777" w:rsidR="00B94D76" w:rsidRPr="00771ED4" w:rsidRDefault="00B94D76" w:rsidP="00F72963">
            <w:pPr>
              <w:spacing w:line="276" w:lineRule="auto"/>
              <w:jc w:val="both"/>
              <w:rPr>
                <w:rFonts w:ascii="Lato" w:hAnsi="Lato"/>
                <w:sz w:val="22"/>
                <w:szCs w:val="22"/>
              </w:rPr>
            </w:pPr>
          </w:p>
        </w:tc>
      </w:tr>
    </w:tbl>
    <w:p w14:paraId="6B803CFE" w14:textId="77777777" w:rsidR="003E0686" w:rsidRPr="00771ED4" w:rsidRDefault="003E0686" w:rsidP="00F72963">
      <w:pPr>
        <w:spacing w:after="0"/>
        <w:rPr>
          <w:rFonts w:ascii="Lato" w:hAnsi="Lato"/>
          <w:b/>
          <w:color w:val="221E1F"/>
          <w:sz w:val="22"/>
          <w:szCs w:val="22"/>
        </w:rPr>
      </w:pPr>
    </w:p>
    <w:p w14:paraId="65566C12" w14:textId="77777777" w:rsidR="00490A37" w:rsidRDefault="00490A37" w:rsidP="00F72963">
      <w:pPr>
        <w:spacing w:after="0"/>
        <w:rPr>
          <w:rFonts w:ascii="Lato" w:hAnsi="Lato"/>
          <w:b/>
          <w:color w:val="221E1F"/>
          <w:sz w:val="22"/>
          <w:szCs w:val="22"/>
        </w:rPr>
      </w:pPr>
    </w:p>
    <w:p w14:paraId="3164FFCF" w14:textId="77777777" w:rsidR="00490A37" w:rsidRDefault="00490A37" w:rsidP="00F72963">
      <w:pPr>
        <w:spacing w:after="0"/>
        <w:rPr>
          <w:rFonts w:ascii="Lato" w:hAnsi="Lato"/>
          <w:b/>
          <w:color w:val="221E1F"/>
          <w:sz w:val="22"/>
          <w:szCs w:val="22"/>
        </w:rPr>
      </w:pPr>
    </w:p>
    <w:p w14:paraId="1343725D" w14:textId="77777777" w:rsidR="00490A37" w:rsidRDefault="00490A37" w:rsidP="00F72963">
      <w:pPr>
        <w:spacing w:after="0"/>
        <w:rPr>
          <w:rFonts w:ascii="Lato" w:hAnsi="Lato"/>
          <w:b/>
          <w:color w:val="221E1F"/>
          <w:sz w:val="22"/>
          <w:szCs w:val="22"/>
        </w:rPr>
      </w:pPr>
    </w:p>
    <w:p w14:paraId="638CF88F" w14:textId="77777777" w:rsidR="00490A37" w:rsidRDefault="00490A37" w:rsidP="00F72963">
      <w:pPr>
        <w:spacing w:after="0"/>
        <w:rPr>
          <w:rFonts w:ascii="Lato" w:hAnsi="Lato"/>
          <w:b/>
          <w:color w:val="221E1F"/>
          <w:sz w:val="22"/>
          <w:szCs w:val="22"/>
        </w:rPr>
      </w:pPr>
    </w:p>
    <w:p w14:paraId="53FAC284" w14:textId="77777777" w:rsidR="00490A37" w:rsidRDefault="00490A37" w:rsidP="00F72963">
      <w:pPr>
        <w:spacing w:after="0"/>
        <w:rPr>
          <w:rFonts w:ascii="Lato" w:hAnsi="Lato"/>
          <w:b/>
          <w:color w:val="221E1F"/>
          <w:sz w:val="22"/>
          <w:szCs w:val="22"/>
        </w:rPr>
      </w:pPr>
    </w:p>
    <w:p w14:paraId="1F8BEF74" w14:textId="77777777" w:rsidR="00490A37" w:rsidRDefault="00490A37" w:rsidP="00F72963">
      <w:pPr>
        <w:spacing w:after="0"/>
        <w:rPr>
          <w:rFonts w:ascii="Lato" w:hAnsi="Lato"/>
          <w:b/>
          <w:color w:val="221E1F"/>
          <w:sz w:val="22"/>
          <w:szCs w:val="22"/>
        </w:rPr>
      </w:pPr>
    </w:p>
    <w:p w14:paraId="51148BFC" w14:textId="77777777" w:rsidR="00490A37" w:rsidRDefault="00490A37" w:rsidP="00F72963">
      <w:pPr>
        <w:spacing w:after="0"/>
        <w:rPr>
          <w:rFonts w:ascii="Lato" w:hAnsi="Lato"/>
          <w:b/>
          <w:color w:val="221E1F"/>
          <w:sz w:val="22"/>
          <w:szCs w:val="22"/>
        </w:rPr>
      </w:pPr>
    </w:p>
    <w:p w14:paraId="08F44EFC" w14:textId="77777777" w:rsidR="00490A37" w:rsidRDefault="00490A37" w:rsidP="00F72963">
      <w:pPr>
        <w:spacing w:after="0"/>
        <w:rPr>
          <w:rFonts w:ascii="Lato" w:hAnsi="Lato"/>
          <w:b/>
          <w:color w:val="221E1F"/>
          <w:sz w:val="22"/>
          <w:szCs w:val="22"/>
        </w:rPr>
      </w:pPr>
    </w:p>
    <w:p w14:paraId="122668D6" w14:textId="77777777" w:rsidR="00490A37" w:rsidRDefault="00490A37" w:rsidP="00F72963">
      <w:pPr>
        <w:spacing w:after="0"/>
        <w:rPr>
          <w:rFonts w:ascii="Lato" w:hAnsi="Lato"/>
          <w:b/>
          <w:color w:val="221E1F"/>
          <w:sz w:val="22"/>
          <w:szCs w:val="22"/>
        </w:rPr>
      </w:pPr>
    </w:p>
    <w:p w14:paraId="5469594A" w14:textId="77777777" w:rsidR="00490A37" w:rsidRDefault="00490A37" w:rsidP="00F72963">
      <w:pPr>
        <w:spacing w:after="0"/>
        <w:rPr>
          <w:rFonts w:ascii="Lato" w:hAnsi="Lato"/>
          <w:b/>
          <w:color w:val="221E1F"/>
          <w:sz w:val="22"/>
          <w:szCs w:val="22"/>
        </w:rPr>
      </w:pPr>
    </w:p>
    <w:p w14:paraId="74905FC1" w14:textId="77777777" w:rsidR="00490A37" w:rsidRDefault="00490A37" w:rsidP="00F72963">
      <w:pPr>
        <w:spacing w:after="0"/>
        <w:rPr>
          <w:rFonts w:ascii="Lato" w:hAnsi="Lato"/>
          <w:b/>
          <w:color w:val="221E1F"/>
          <w:sz w:val="22"/>
          <w:szCs w:val="22"/>
        </w:rPr>
      </w:pPr>
    </w:p>
    <w:p w14:paraId="39CA6B6F" w14:textId="68934379" w:rsidR="009D7A0F" w:rsidRPr="00771ED4" w:rsidRDefault="009D7A0F" w:rsidP="00F72963">
      <w:pPr>
        <w:spacing w:after="0"/>
        <w:rPr>
          <w:rFonts w:ascii="Lato" w:hAnsi="Lato"/>
          <w:b/>
          <w:color w:val="221E1F"/>
          <w:sz w:val="22"/>
          <w:szCs w:val="22"/>
        </w:rPr>
      </w:pPr>
      <w:r w:rsidRPr="00771ED4">
        <w:rPr>
          <w:rFonts w:ascii="Lato" w:hAnsi="Lato"/>
          <w:b/>
          <w:color w:val="221E1F"/>
          <w:sz w:val="22"/>
          <w:szCs w:val="22"/>
        </w:rPr>
        <w:t xml:space="preserve">Step </w:t>
      </w:r>
      <w:r w:rsidR="003E0686" w:rsidRPr="00771ED4">
        <w:rPr>
          <w:rFonts w:ascii="Lato" w:hAnsi="Lato"/>
          <w:b/>
          <w:color w:val="221E1F"/>
          <w:sz w:val="22"/>
          <w:szCs w:val="22"/>
        </w:rPr>
        <w:t>3</w:t>
      </w:r>
      <w:r w:rsidRPr="00771ED4">
        <w:rPr>
          <w:rFonts w:ascii="Lato" w:hAnsi="Lato"/>
          <w:b/>
          <w:color w:val="221E1F"/>
          <w:sz w:val="22"/>
          <w:szCs w:val="22"/>
        </w:rPr>
        <w:t xml:space="preserve"> – Assessing the impact</w:t>
      </w:r>
    </w:p>
    <w:p w14:paraId="39CA6B70" w14:textId="77777777" w:rsidR="009D7A0F" w:rsidRPr="00771ED4" w:rsidRDefault="009D7A0F" w:rsidP="00F72963">
      <w:pPr>
        <w:spacing w:after="0"/>
        <w:rPr>
          <w:rFonts w:ascii="Lato" w:hAnsi="Lato"/>
          <w:color w:val="221E1F"/>
          <w:sz w:val="22"/>
          <w:szCs w:val="22"/>
        </w:rPr>
      </w:pPr>
      <w:r w:rsidRPr="00771ED4">
        <w:rPr>
          <w:rFonts w:ascii="Lato" w:hAnsi="Lato"/>
          <w:color w:val="221E1F"/>
          <w:sz w:val="22"/>
          <w:szCs w:val="22"/>
        </w:rPr>
        <w:lastRenderedPageBreak/>
        <w:t>This involves:</w:t>
      </w:r>
    </w:p>
    <w:p w14:paraId="39CA6B71" w14:textId="77777777" w:rsidR="009D7A0F" w:rsidRPr="00771ED4" w:rsidRDefault="009D7A0F" w:rsidP="00F72963">
      <w:pPr>
        <w:pStyle w:val="ListParagraph"/>
        <w:numPr>
          <w:ilvl w:val="0"/>
          <w:numId w:val="12"/>
        </w:numPr>
        <w:spacing w:after="0"/>
        <w:rPr>
          <w:rFonts w:ascii="Lato" w:hAnsi="Lato"/>
          <w:color w:val="221E1F"/>
          <w:sz w:val="22"/>
          <w:szCs w:val="22"/>
        </w:rPr>
      </w:pPr>
      <w:r w:rsidRPr="00771ED4">
        <w:rPr>
          <w:rFonts w:ascii="Lato" w:hAnsi="Lato"/>
          <w:color w:val="221E1F"/>
          <w:sz w:val="22"/>
          <w:szCs w:val="22"/>
        </w:rPr>
        <w:t>Considering relevant evidence relating to people who share a protected characteristic</w:t>
      </w:r>
    </w:p>
    <w:p w14:paraId="39CA6B72" w14:textId="77777777" w:rsidR="009D7A0F" w:rsidRPr="00771ED4" w:rsidRDefault="009D7A0F" w:rsidP="00F72963">
      <w:pPr>
        <w:pStyle w:val="ListParagraph"/>
        <w:numPr>
          <w:ilvl w:val="0"/>
          <w:numId w:val="12"/>
        </w:numPr>
        <w:spacing w:after="0"/>
        <w:rPr>
          <w:rFonts w:ascii="Lato" w:hAnsi="Lato"/>
          <w:color w:val="221E1F"/>
          <w:sz w:val="22"/>
          <w:szCs w:val="22"/>
        </w:rPr>
      </w:pPr>
      <w:r w:rsidRPr="00771ED4">
        <w:rPr>
          <w:rFonts w:ascii="Lato" w:hAnsi="Lato"/>
          <w:color w:val="221E1F"/>
          <w:sz w:val="22"/>
          <w:szCs w:val="22"/>
        </w:rPr>
        <w:t>Assessing the impact of applying a decision of a new or revised policy or practice against the needs of the Public Sector Equality Duty (PSED) and each protected characteristic</w:t>
      </w:r>
      <w:r w:rsidR="00AC2C10" w:rsidRPr="00771ED4">
        <w:rPr>
          <w:rFonts w:ascii="Lato" w:hAnsi="Lato"/>
          <w:color w:val="221E1F"/>
          <w:sz w:val="22"/>
          <w:szCs w:val="22"/>
        </w:rPr>
        <w:t>.</w:t>
      </w:r>
    </w:p>
    <w:p w14:paraId="2687ADF2" w14:textId="77777777" w:rsidR="003E3068" w:rsidRPr="00771ED4" w:rsidRDefault="003E3068" w:rsidP="00F72963">
      <w:pPr>
        <w:shd w:val="clear" w:color="auto" w:fill="FFFFFF" w:themeFill="background1"/>
        <w:spacing w:after="0"/>
        <w:rPr>
          <w:rFonts w:ascii="Lato" w:hAnsi="Lato"/>
          <w:color w:val="221E1F"/>
          <w:sz w:val="22"/>
          <w:szCs w:val="22"/>
        </w:rPr>
      </w:pPr>
    </w:p>
    <w:p w14:paraId="39CA6B73" w14:textId="21B3DCD8" w:rsidR="009D7A0F" w:rsidRPr="00771ED4" w:rsidRDefault="003E0686" w:rsidP="00F72963">
      <w:pPr>
        <w:shd w:val="clear" w:color="auto" w:fill="FFFFFF" w:themeFill="background1"/>
        <w:spacing w:after="0"/>
        <w:rPr>
          <w:rFonts w:ascii="Lato" w:hAnsi="Lato"/>
          <w:color w:val="221E1F"/>
          <w:sz w:val="22"/>
          <w:szCs w:val="22"/>
        </w:rPr>
      </w:pPr>
      <w:r w:rsidRPr="00771ED4">
        <w:rPr>
          <w:rFonts w:ascii="Lato" w:hAnsi="Lato"/>
          <w:color w:val="221E1F"/>
          <w:sz w:val="22"/>
          <w:szCs w:val="22"/>
        </w:rPr>
        <w:t>How will the policy / decision help the College to comply with t</w:t>
      </w:r>
      <w:r w:rsidR="009D7A0F" w:rsidRPr="00771ED4">
        <w:rPr>
          <w:rFonts w:ascii="Lato" w:hAnsi="Lato"/>
          <w:color w:val="221E1F"/>
          <w:sz w:val="22"/>
          <w:szCs w:val="22"/>
        </w:rPr>
        <w:t xml:space="preserve">he </w:t>
      </w:r>
      <w:r w:rsidR="00792882" w:rsidRPr="00771ED4">
        <w:rPr>
          <w:rFonts w:ascii="Lato" w:hAnsi="Lato"/>
          <w:color w:val="221E1F"/>
          <w:sz w:val="22"/>
          <w:szCs w:val="22"/>
        </w:rPr>
        <w:t>Public Sector Equality Duty</w:t>
      </w:r>
      <w:r w:rsidR="00D73F3C" w:rsidRPr="00771ED4">
        <w:rPr>
          <w:rFonts w:ascii="Lato" w:hAnsi="Lato"/>
          <w:color w:val="221E1F"/>
          <w:sz w:val="22"/>
          <w:szCs w:val="22"/>
        </w:rPr>
        <w:t>?</w:t>
      </w:r>
    </w:p>
    <w:tbl>
      <w:tblPr>
        <w:tblStyle w:val="TableGrid"/>
        <w:tblW w:w="5000" w:type="pct"/>
        <w:tblLook w:val="04A0" w:firstRow="1" w:lastRow="0" w:firstColumn="1" w:lastColumn="0" w:noHBand="0" w:noVBand="1"/>
      </w:tblPr>
      <w:tblGrid>
        <w:gridCol w:w="3822"/>
        <w:gridCol w:w="6340"/>
        <w:gridCol w:w="4506"/>
      </w:tblGrid>
      <w:tr w:rsidR="00792882" w:rsidRPr="00CF2AF2" w14:paraId="39CA6B7C" w14:textId="77777777" w:rsidTr="00DB7C35">
        <w:trPr>
          <w:trHeight w:val="1318"/>
        </w:trPr>
        <w:tc>
          <w:tcPr>
            <w:tcW w:w="1303" w:type="pct"/>
            <w:shd w:val="clear" w:color="auto" w:fill="FBD4B4" w:themeFill="accent6" w:themeFillTint="66"/>
          </w:tcPr>
          <w:p w14:paraId="39CA6B74" w14:textId="3D0FBBDE" w:rsidR="00792882" w:rsidRPr="00771ED4" w:rsidRDefault="00792882" w:rsidP="00F72963">
            <w:pPr>
              <w:spacing w:line="276" w:lineRule="auto"/>
              <w:rPr>
                <w:rFonts w:ascii="Lato" w:hAnsi="Lato"/>
                <w:b/>
                <w:sz w:val="22"/>
                <w:szCs w:val="22"/>
              </w:rPr>
            </w:pPr>
            <w:r w:rsidRPr="00771ED4">
              <w:rPr>
                <w:rFonts w:ascii="Lato" w:hAnsi="Lato"/>
                <w:b/>
                <w:sz w:val="22"/>
                <w:szCs w:val="22"/>
              </w:rPr>
              <w:t>Eliminating discrimination, harassment</w:t>
            </w:r>
            <w:r w:rsidR="006E0572" w:rsidRPr="00771ED4">
              <w:rPr>
                <w:rFonts w:ascii="Lato" w:hAnsi="Lato"/>
                <w:b/>
                <w:sz w:val="22"/>
                <w:szCs w:val="22"/>
              </w:rPr>
              <w:t>,</w:t>
            </w:r>
            <w:r w:rsidRPr="00771ED4">
              <w:rPr>
                <w:rFonts w:ascii="Lato" w:hAnsi="Lato"/>
                <w:b/>
                <w:sz w:val="22"/>
                <w:szCs w:val="22"/>
              </w:rPr>
              <w:t xml:space="preserve"> and victimisation</w:t>
            </w:r>
          </w:p>
        </w:tc>
        <w:tc>
          <w:tcPr>
            <w:tcW w:w="2161" w:type="pct"/>
            <w:shd w:val="clear" w:color="auto" w:fill="FBD4B4" w:themeFill="accent6" w:themeFillTint="66"/>
          </w:tcPr>
          <w:p w14:paraId="39CA6B75" w14:textId="77777777" w:rsidR="00792882" w:rsidRPr="00771ED4" w:rsidRDefault="00792882" w:rsidP="00F72963">
            <w:pPr>
              <w:spacing w:line="276" w:lineRule="auto"/>
              <w:rPr>
                <w:rFonts w:ascii="Lato" w:hAnsi="Lato"/>
                <w:b/>
                <w:sz w:val="22"/>
                <w:szCs w:val="22"/>
              </w:rPr>
            </w:pPr>
            <w:r w:rsidRPr="00771ED4">
              <w:rPr>
                <w:rFonts w:ascii="Lato" w:hAnsi="Lato"/>
                <w:b/>
                <w:sz w:val="22"/>
                <w:szCs w:val="22"/>
              </w:rPr>
              <w:t>Advancing equality-</w:t>
            </w:r>
          </w:p>
          <w:p w14:paraId="39CA6B76" w14:textId="77777777" w:rsidR="00792882" w:rsidRPr="00771ED4" w:rsidRDefault="00792882" w:rsidP="00F72963">
            <w:pPr>
              <w:pStyle w:val="ListParagraph"/>
              <w:numPr>
                <w:ilvl w:val="0"/>
                <w:numId w:val="9"/>
              </w:numPr>
              <w:spacing w:line="276" w:lineRule="auto"/>
              <w:rPr>
                <w:rFonts w:ascii="Lato" w:hAnsi="Lato"/>
                <w:b/>
                <w:sz w:val="22"/>
                <w:szCs w:val="22"/>
              </w:rPr>
            </w:pPr>
            <w:r w:rsidRPr="00771ED4">
              <w:rPr>
                <w:rFonts w:ascii="Lato" w:hAnsi="Lato"/>
                <w:b/>
                <w:sz w:val="22"/>
                <w:szCs w:val="22"/>
              </w:rPr>
              <w:t>Removing disadvantage</w:t>
            </w:r>
          </w:p>
          <w:p w14:paraId="39CA6B77" w14:textId="77777777" w:rsidR="00792882" w:rsidRPr="00771ED4" w:rsidRDefault="00792882" w:rsidP="00F72963">
            <w:pPr>
              <w:pStyle w:val="ListParagraph"/>
              <w:numPr>
                <w:ilvl w:val="0"/>
                <w:numId w:val="9"/>
              </w:numPr>
              <w:spacing w:line="276" w:lineRule="auto"/>
              <w:rPr>
                <w:rFonts w:ascii="Lato" w:hAnsi="Lato"/>
                <w:b/>
                <w:sz w:val="22"/>
                <w:szCs w:val="22"/>
              </w:rPr>
            </w:pPr>
            <w:r w:rsidRPr="00771ED4">
              <w:rPr>
                <w:rFonts w:ascii="Lato" w:hAnsi="Lato"/>
                <w:b/>
                <w:sz w:val="22"/>
                <w:szCs w:val="22"/>
              </w:rPr>
              <w:t>Meeting different needs</w:t>
            </w:r>
          </w:p>
          <w:p w14:paraId="39CA6B78" w14:textId="77777777" w:rsidR="00792882" w:rsidRPr="00771ED4" w:rsidRDefault="00792882" w:rsidP="00F72963">
            <w:pPr>
              <w:pStyle w:val="ListParagraph"/>
              <w:numPr>
                <w:ilvl w:val="0"/>
                <w:numId w:val="9"/>
              </w:numPr>
              <w:spacing w:line="276" w:lineRule="auto"/>
              <w:rPr>
                <w:rFonts w:ascii="Lato" w:hAnsi="Lato"/>
                <w:b/>
                <w:sz w:val="22"/>
                <w:szCs w:val="22"/>
              </w:rPr>
            </w:pPr>
            <w:r w:rsidRPr="00771ED4">
              <w:rPr>
                <w:rFonts w:ascii="Lato" w:hAnsi="Lato"/>
                <w:b/>
                <w:sz w:val="22"/>
                <w:szCs w:val="22"/>
              </w:rPr>
              <w:t>Encouraging participation</w:t>
            </w:r>
          </w:p>
        </w:tc>
        <w:tc>
          <w:tcPr>
            <w:tcW w:w="1536" w:type="pct"/>
            <w:shd w:val="clear" w:color="auto" w:fill="FBD4B4" w:themeFill="accent6" w:themeFillTint="66"/>
          </w:tcPr>
          <w:p w14:paraId="39CA6B79" w14:textId="77777777" w:rsidR="00792882" w:rsidRPr="00771ED4" w:rsidRDefault="00792882" w:rsidP="00F72963">
            <w:pPr>
              <w:spacing w:line="276" w:lineRule="auto"/>
              <w:rPr>
                <w:rFonts w:ascii="Lato" w:hAnsi="Lato"/>
                <w:b/>
                <w:sz w:val="22"/>
                <w:szCs w:val="22"/>
              </w:rPr>
            </w:pPr>
            <w:r w:rsidRPr="00771ED4">
              <w:rPr>
                <w:rFonts w:ascii="Lato" w:hAnsi="Lato"/>
                <w:b/>
                <w:sz w:val="22"/>
                <w:szCs w:val="22"/>
              </w:rPr>
              <w:t>Fostering good relations</w:t>
            </w:r>
          </w:p>
          <w:p w14:paraId="39CA6B7A" w14:textId="77777777" w:rsidR="00792882" w:rsidRPr="00771ED4" w:rsidRDefault="00792882" w:rsidP="00F72963">
            <w:pPr>
              <w:pStyle w:val="ListParagraph"/>
              <w:numPr>
                <w:ilvl w:val="0"/>
                <w:numId w:val="10"/>
              </w:numPr>
              <w:spacing w:line="276" w:lineRule="auto"/>
              <w:rPr>
                <w:rFonts w:ascii="Lato" w:hAnsi="Lato"/>
                <w:b/>
                <w:sz w:val="22"/>
                <w:szCs w:val="22"/>
              </w:rPr>
            </w:pPr>
            <w:r w:rsidRPr="00771ED4">
              <w:rPr>
                <w:rFonts w:ascii="Lato" w:hAnsi="Lato"/>
                <w:b/>
                <w:sz w:val="22"/>
                <w:szCs w:val="22"/>
              </w:rPr>
              <w:t>Tackling prejudice</w:t>
            </w:r>
          </w:p>
          <w:p w14:paraId="39CA6B7B" w14:textId="77777777" w:rsidR="00792882" w:rsidRPr="00771ED4" w:rsidRDefault="00792882" w:rsidP="00F72963">
            <w:pPr>
              <w:pStyle w:val="ListParagraph"/>
              <w:numPr>
                <w:ilvl w:val="0"/>
                <w:numId w:val="10"/>
              </w:numPr>
              <w:spacing w:line="276" w:lineRule="auto"/>
              <w:rPr>
                <w:rFonts w:ascii="Lato" w:hAnsi="Lato"/>
                <w:b/>
                <w:sz w:val="22"/>
                <w:szCs w:val="22"/>
              </w:rPr>
            </w:pPr>
            <w:r w:rsidRPr="00771ED4">
              <w:rPr>
                <w:rFonts w:ascii="Lato" w:hAnsi="Lato"/>
                <w:b/>
                <w:sz w:val="22"/>
                <w:szCs w:val="22"/>
              </w:rPr>
              <w:t>Promoting understanding</w:t>
            </w:r>
          </w:p>
        </w:tc>
      </w:tr>
      <w:tr w:rsidR="003E0686" w:rsidRPr="00CF2AF2" w14:paraId="6CD8DFFD" w14:textId="77777777" w:rsidTr="00DB7C35">
        <w:trPr>
          <w:trHeight w:val="1318"/>
        </w:trPr>
        <w:tc>
          <w:tcPr>
            <w:tcW w:w="1303" w:type="pct"/>
            <w:shd w:val="clear" w:color="auto" w:fill="auto"/>
          </w:tcPr>
          <w:p w14:paraId="3979B23D" w14:textId="70041657" w:rsidR="003E0686" w:rsidRPr="0081489E" w:rsidRDefault="004D29A8" w:rsidP="00F72963">
            <w:pPr>
              <w:spacing w:line="276" w:lineRule="auto"/>
              <w:rPr>
                <w:rFonts w:ascii="Lato" w:hAnsi="Lato"/>
                <w:sz w:val="22"/>
                <w:szCs w:val="22"/>
              </w:rPr>
            </w:pPr>
            <w:r w:rsidRPr="0081489E">
              <w:rPr>
                <w:rFonts w:ascii="Lato" w:hAnsi="Lato"/>
                <w:sz w:val="22"/>
                <w:szCs w:val="22"/>
              </w:rPr>
              <w:t xml:space="preserve">Provides a consistent, fair, supportive and transparent framework to support </w:t>
            </w:r>
            <w:r w:rsidR="00E91446" w:rsidRPr="0081489E">
              <w:rPr>
                <w:rFonts w:ascii="Lato" w:hAnsi="Lato"/>
                <w:sz w:val="22"/>
                <w:szCs w:val="22"/>
              </w:rPr>
              <w:t xml:space="preserve">all </w:t>
            </w:r>
            <w:r w:rsidRPr="0081489E">
              <w:rPr>
                <w:rFonts w:ascii="Lato" w:hAnsi="Lato"/>
                <w:sz w:val="22"/>
                <w:szCs w:val="22"/>
              </w:rPr>
              <w:t xml:space="preserve">new employees </w:t>
            </w:r>
            <w:r w:rsidR="00EF7AA6" w:rsidRPr="0081489E">
              <w:rPr>
                <w:rFonts w:ascii="Lato" w:hAnsi="Lato"/>
                <w:sz w:val="22"/>
                <w:szCs w:val="22"/>
              </w:rPr>
              <w:t xml:space="preserve">to be assessed and to complete </w:t>
            </w:r>
            <w:r w:rsidRPr="0081489E">
              <w:rPr>
                <w:rFonts w:ascii="Lato" w:hAnsi="Lato"/>
                <w:sz w:val="22"/>
                <w:szCs w:val="22"/>
              </w:rPr>
              <w:t>their probation.</w:t>
            </w:r>
          </w:p>
        </w:tc>
        <w:tc>
          <w:tcPr>
            <w:tcW w:w="2161" w:type="pct"/>
            <w:shd w:val="clear" w:color="auto" w:fill="auto"/>
          </w:tcPr>
          <w:p w14:paraId="3DB4BBBB" w14:textId="0A680150" w:rsidR="00EF7AA6" w:rsidRPr="0081489E" w:rsidRDefault="00EF7AA6" w:rsidP="00F72963">
            <w:pPr>
              <w:spacing w:line="276" w:lineRule="auto"/>
              <w:rPr>
                <w:rFonts w:ascii="Lato" w:hAnsi="Lato"/>
                <w:sz w:val="22"/>
                <w:szCs w:val="22"/>
              </w:rPr>
            </w:pPr>
            <w:r w:rsidRPr="0081489E">
              <w:rPr>
                <w:rFonts w:ascii="Lato" w:hAnsi="Lato"/>
                <w:sz w:val="22"/>
                <w:szCs w:val="22"/>
              </w:rPr>
              <w:t xml:space="preserve">This </w:t>
            </w:r>
            <w:r w:rsidR="00AD769C" w:rsidRPr="0081489E">
              <w:rPr>
                <w:rFonts w:ascii="Lato" w:hAnsi="Lato"/>
                <w:sz w:val="22"/>
                <w:szCs w:val="22"/>
              </w:rPr>
              <w:t>Procedure</w:t>
            </w:r>
            <w:r w:rsidRPr="0081489E">
              <w:rPr>
                <w:rFonts w:ascii="Lato" w:hAnsi="Lato"/>
                <w:sz w:val="22"/>
                <w:szCs w:val="22"/>
              </w:rPr>
              <w:t xml:space="preserve"> means that all new employees should be assessed fairy and be provided any required support, such as regular feedback and training.</w:t>
            </w:r>
          </w:p>
          <w:p w14:paraId="6F137F1C" w14:textId="77777777" w:rsidR="00EF7AA6" w:rsidRPr="0081489E" w:rsidRDefault="00EF7AA6" w:rsidP="00F72963">
            <w:pPr>
              <w:spacing w:line="276" w:lineRule="auto"/>
              <w:rPr>
                <w:rFonts w:ascii="Lato" w:hAnsi="Lato"/>
                <w:sz w:val="22"/>
                <w:szCs w:val="22"/>
              </w:rPr>
            </w:pPr>
          </w:p>
          <w:p w14:paraId="0CB7956C" w14:textId="42E96CBB" w:rsidR="003E0686" w:rsidRPr="0081489E" w:rsidRDefault="00903D3D" w:rsidP="00F72963">
            <w:pPr>
              <w:spacing w:line="276" w:lineRule="auto"/>
              <w:rPr>
                <w:rFonts w:ascii="Lato" w:hAnsi="Lato"/>
                <w:sz w:val="22"/>
                <w:szCs w:val="22"/>
              </w:rPr>
            </w:pPr>
            <w:r w:rsidRPr="0081489E">
              <w:rPr>
                <w:rFonts w:ascii="Lato" w:hAnsi="Lato"/>
                <w:sz w:val="22"/>
                <w:szCs w:val="22"/>
              </w:rPr>
              <w:t>New employees with disabilities should be reviewed and assessed using this probationary procedure, the same as for all other employees. However, in line with the Equality Act 2010, the need for any reasonable adjustments required by disabled employees must be considered at any time during the probationary period</w:t>
            </w:r>
            <w:r w:rsidR="004E3902" w:rsidRPr="0081489E">
              <w:rPr>
                <w:rFonts w:ascii="Lato" w:hAnsi="Lato"/>
                <w:sz w:val="22"/>
                <w:szCs w:val="22"/>
              </w:rPr>
              <w:t>.</w:t>
            </w:r>
          </w:p>
        </w:tc>
        <w:tc>
          <w:tcPr>
            <w:tcW w:w="1536" w:type="pct"/>
            <w:shd w:val="clear" w:color="auto" w:fill="auto"/>
          </w:tcPr>
          <w:p w14:paraId="0F0FB37F" w14:textId="67D7FB91" w:rsidR="00903D3D" w:rsidRPr="0081489E" w:rsidRDefault="00903D3D" w:rsidP="00771ED4">
            <w:pPr>
              <w:spacing w:line="276" w:lineRule="auto"/>
              <w:rPr>
                <w:rFonts w:ascii="Lato" w:hAnsi="Lato"/>
                <w:sz w:val="22"/>
                <w:szCs w:val="22"/>
              </w:rPr>
            </w:pPr>
            <w:r w:rsidRPr="0081489E">
              <w:rPr>
                <w:rFonts w:ascii="Lato" w:hAnsi="Lato"/>
                <w:sz w:val="22"/>
                <w:szCs w:val="22"/>
              </w:rPr>
              <w:t>This P</w:t>
            </w:r>
            <w:r w:rsidR="000F2EDB" w:rsidRPr="0081489E">
              <w:rPr>
                <w:rFonts w:ascii="Lato" w:hAnsi="Lato"/>
                <w:sz w:val="22"/>
                <w:szCs w:val="22"/>
              </w:rPr>
              <w:t>rocedure</w:t>
            </w:r>
            <w:r w:rsidRPr="0081489E">
              <w:rPr>
                <w:rFonts w:ascii="Lato" w:hAnsi="Lato"/>
                <w:sz w:val="22"/>
                <w:szCs w:val="22"/>
              </w:rPr>
              <w:t xml:space="preserve"> will be well publicised to all new employees and their managers outlines the process</w:t>
            </w:r>
            <w:r w:rsidR="004B4209" w:rsidRPr="0081489E">
              <w:rPr>
                <w:rFonts w:ascii="Lato" w:hAnsi="Lato"/>
                <w:sz w:val="22"/>
                <w:szCs w:val="22"/>
              </w:rPr>
              <w:t>es</w:t>
            </w:r>
            <w:r w:rsidRPr="0081489E">
              <w:rPr>
                <w:rFonts w:ascii="Lato" w:hAnsi="Lato"/>
                <w:sz w:val="22"/>
                <w:szCs w:val="22"/>
              </w:rPr>
              <w:t xml:space="preserve"> available to support the fair and transparent probationary review processes.</w:t>
            </w:r>
          </w:p>
          <w:p w14:paraId="2329EFBC" w14:textId="77777777" w:rsidR="00903D3D" w:rsidRPr="0081489E" w:rsidRDefault="00903D3D" w:rsidP="00903D3D">
            <w:pPr>
              <w:spacing w:line="276" w:lineRule="auto"/>
              <w:jc w:val="both"/>
              <w:rPr>
                <w:rFonts w:ascii="Lato" w:hAnsi="Lato"/>
                <w:sz w:val="22"/>
                <w:szCs w:val="22"/>
              </w:rPr>
            </w:pPr>
          </w:p>
          <w:p w14:paraId="79EBF9BE" w14:textId="733F981F" w:rsidR="003E0686" w:rsidRPr="0081489E" w:rsidRDefault="00903D3D" w:rsidP="00771ED4">
            <w:pPr>
              <w:spacing w:line="276" w:lineRule="auto"/>
              <w:rPr>
                <w:rFonts w:ascii="Lato" w:hAnsi="Lato"/>
                <w:sz w:val="22"/>
                <w:szCs w:val="22"/>
              </w:rPr>
            </w:pPr>
            <w:r w:rsidRPr="0081489E">
              <w:rPr>
                <w:rFonts w:ascii="Lato" w:hAnsi="Lato"/>
                <w:sz w:val="22"/>
                <w:szCs w:val="22"/>
              </w:rPr>
              <w:t xml:space="preserve">This clarifies both employee and </w:t>
            </w:r>
            <w:r w:rsidR="004B4209" w:rsidRPr="0081489E">
              <w:rPr>
                <w:rFonts w:ascii="Lato" w:hAnsi="Lato"/>
                <w:sz w:val="22"/>
                <w:szCs w:val="22"/>
              </w:rPr>
              <w:t xml:space="preserve">their </w:t>
            </w:r>
            <w:r w:rsidRPr="0081489E">
              <w:rPr>
                <w:rFonts w:ascii="Lato" w:hAnsi="Lato"/>
                <w:sz w:val="22"/>
                <w:szCs w:val="22"/>
              </w:rPr>
              <w:t>manager</w:t>
            </w:r>
            <w:r w:rsidR="008409B1" w:rsidRPr="0081489E">
              <w:rPr>
                <w:rFonts w:ascii="Lato" w:hAnsi="Lato"/>
                <w:sz w:val="22"/>
                <w:szCs w:val="22"/>
              </w:rPr>
              <w:t>’s</w:t>
            </w:r>
            <w:r w:rsidRPr="0081489E">
              <w:rPr>
                <w:rFonts w:ascii="Lato" w:hAnsi="Lato"/>
                <w:sz w:val="22"/>
                <w:szCs w:val="22"/>
              </w:rPr>
              <w:t xml:space="preserve"> responsibility and work together through probational period.</w:t>
            </w:r>
          </w:p>
        </w:tc>
      </w:tr>
    </w:tbl>
    <w:p w14:paraId="7A7BA343" w14:textId="67D9F2D3" w:rsidR="006B3A69" w:rsidRPr="00771ED4" w:rsidRDefault="009D7A0F" w:rsidP="00771ED4">
      <w:pPr>
        <w:pStyle w:val="ListParagraph"/>
        <w:spacing w:after="0" w:line="240" w:lineRule="auto"/>
        <w:ind w:left="714"/>
        <w:contextualSpacing w:val="0"/>
      </w:pPr>
      <w:r w:rsidRPr="00771ED4">
        <w:rPr>
          <w:rFonts w:ascii="Lato" w:hAnsi="Lato"/>
          <w:bCs/>
          <w:sz w:val="16"/>
          <w:szCs w:val="16"/>
        </w:rPr>
        <w:t>See Note 5</w:t>
      </w:r>
      <w:r w:rsidRPr="00771ED4">
        <w:rPr>
          <w:rFonts w:ascii="Lato" w:hAnsi="Lato"/>
          <w:color w:val="221E1F"/>
          <w:sz w:val="22"/>
          <w:szCs w:val="22"/>
        </w:rPr>
        <w:tab/>
      </w:r>
    </w:p>
    <w:p w14:paraId="39CA6B7E" w14:textId="0FDBB356" w:rsidR="009D7A0F" w:rsidRPr="00771ED4" w:rsidRDefault="009D7A0F" w:rsidP="00F72963">
      <w:pPr>
        <w:pStyle w:val="Pa4"/>
        <w:spacing w:line="276" w:lineRule="auto"/>
        <w:rPr>
          <w:rFonts w:ascii="Lato" w:hAnsi="Lato" w:cs="Arial"/>
          <w:sz w:val="22"/>
          <w:szCs w:val="22"/>
        </w:rPr>
      </w:pPr>
      <w:r w:rsidRPr="00771ED4">
        <w:rPr>
          <w:rFonts w:ascii="Lato" w:hAnsi="Lato" w:cs="Arial"/>
          <w:sz w:val="22"/>
          <w:szCs w:val="22"/>
        </w:rPr>
        <w:t>Key Questions to ask:</w:t>
      </w:r>
    </w:p>
    <w:p w14:paraId="39CA6B7F" w14:textId="77777777" w:rsidR="009D7A0F" w:rsidRPr="00771ED4" w:rsidRDefault="009D7A0F" w:rsidP="00F72963">
      <w:pPr>
        <w:pStyle w:val="Pa4"/>
        <w:numPr>
          <w:ilvl w:val="0"/>
          <w:numId w:val="11"/>
        </w:numPr>
        <w:spacing w:line="276" w:lineRule="auto"/>
        <w:rPr>
          <w:rFonts w:ascii="Lato" w:hAnsi="Lato" w:cs="Arial"/>
          <w:sz w:val="22"/>
          <w:szCs w:val="22"/>
        </w:rPr>
      </w:pPr>
      <w:r w:rsidRPr="00771ED4">
        <w:rPr>
          <w:rFonts w:ascii="Lato" w:hAnsi="Lato" w:cs="Arial"/>
          <w:sz w:val="22"/>
          <w:szCs w:val="22"/>
        </w:rPr>
        <w:t xml:space="preserve">What potential positive/neutral/negative impacts can be identified? </w:t>
      </w:r>
    </w:p>
    <w:p w14:paraId="39CA6B80" w14:textId="77777777" w:rsidR="009D7A0F" w:rsidRPr="00771ED4" w:rsidRDefault="009D7A0F" w:rsidP="00F72963">
      <w:pPr>
        <w:pStyle w:val="Pa4"/>
        <w:numPr>
          <w:ilvl w:val="0"/>
          <w:numId w:val="11"/>
        </w:numPr>
        <w:spacing w:line="276" w:lineRule="auto"/>
        <w:rPr>
          <w:rFonts w:ascii="Lato" w:hAnsi="Lato" w:cs="Arial"/>
          <w:sz w:val="22"/>
          <w:szCs w:val="22"/>
        </w:rPr>
      </w:pPr>
      <w:r w:rsidRPr="00771ED4">
        <w:rPr>
          <w:rFonts w:ascii="Lato" w:hAnsi="Lato" w:cs="Arial"/>
          <w:sz w:val="22"/>
          <w:szCs w:val="22"/>
        </w:rPr>
        <w:t>What does evidence demonstrate about positive/neutral/negative impacts for different protected characteristic groups? E</w:t>
      </w:r>
      <w:r w:rsidR="00AC2C10" w:rsidRPr="00771ED4">
        <w:rPr>
          <w:rFonts w:ascii="Lato" w:hAnsi="Lato" w:cs="Arial"/>
          <w:sz w:val="22"/>
          <w:szCs w:val="22"/>
        </w:rPr>
        <w:t>.</w:t>
      </w:r>
      <w:r w:rsidRPr="00771ED4">
        <w:rPr>
          <w:rFonts w:ascii="Lato" w:hAnsi="Lato" w:cs="Arial"/>
          <w:sz w:val="22"/>
          <w:szCs w:val="22"/>
        </w:rPr>
        <w:t>g</w:t>
      </w:r>
      <w:r w:rsidR="00AC2C10" w:rsidRPr="00771ED4">
        <w:rPr>
          <w:rFonts w:ascii="Lato" w:hAnsi="Lato" w:cs="Arial"/>
          <w:sz w:val="22"/>
          <w:szCs w:val="22"/>
        </w:rPr>
        <w:t>.</w:t>
      </w:r>
      <w:r w:rsidRPr="00771ED4">
        <w:rPr>
          <w:rFonts w:ascii="Lato" w:hAnsi="Lato" w:cs="Arial"/>
          <w:sz w:val="22"/>
          <w:szCs w:val="22"/>
        </w:rPr>
        <w:t xml:space="preserve"> statistics on participation, progression or outcomes, feedback or complaints </w:t>
      </w:r>
    </w:p>
    <w:p w14:paraId="39CA6B81" w14:textId="77777777" w:rsidR="009D7A0F" w:rsidRPr="00771ED4" w:rsidRDefault="009D7A0F" w:rsidP="00F72963">
      <w:pPr>
        <w:pStyle w:val="Pa4"/>
        <w:numPr>
          <w:ilvl w:val="0"/>
          <w:numId w:val="11"/>
        </w:numPr>
        <w:spacing w:line="276" w:lineRule="auto"/>
        <w:rPr>
          <w:rFonts w:ascii="Lato" w:hAnsi="Lato" w:cs="Arial"/>
          <w:sz w:val="22"/>
          <w:szCs w:val="22"/>
        </w:rPr>
      </w:pPr>
      <w:r w:rsidRPr="00771ED4">
        <w:rPr>
          <w:rFonts w:ascii="Lato" w:hAnsi="Lato" w:cs="Arial"/>
          <w:sz w:val="22"/>
          <w:szCs w:val="22"/>
        </w:rPr>
        <w:t xml:space="preserve">Does the policy/procedure/practice/decision take account of the needs of people with different protected characteristics? How is this demonstrated? </w:t>
      </w:r>
    </w:p>
    <w:p w14:paraId="39CA6B82" w14:textId="77777777" w:rsidR="00E9760D" w:rsidRPr="00771ED4" w:rsidRDefault="009D7A0F" w:rsidP="00F72963">
      <w:pPr>
        <w:pStyle w:val="ListParagraph"/>
        <w:numPr>
          <w:ilvl w:val="0"/>
          <w:numId w:val="11"/>
        </w:numPr>
        <w:tabs>
          <w:tab w:val="left" w:pos="4085"/>
          <w:tab w:val="left" w:pos="11718"/>
        </w:tabs>
        <w:spacing w:after="0"/>
        <w:rPr>
          <w:rFonts w:ascii="Lato" w:hAnsi="Lato"/>
          <w:sz w:val="22"/>
          <w:szCs w:val="22"/>
        </w:rPr>
      </w:pPr>
      <w:r w:rsidRPr="00771ED4">
        <w:rPr>
          <w:rFonts w:ascii="Lato" w:hAnsi="Lato"/>
          <w:sz w:val="22"/>
          <w:szCs w:val="22"/>
        </w:rPr>
        <w:t>Does it affect some groups differently? Is this proportionate?</w:t>
      </w:r>
    </w:p>
    <w:p w14:paraId="39CA6B83" w14:textId="77777777" w:rsidR="00E9760D" w:rsidRPr="00771ED4" w:rsidRDefault="00ED6941" w:rsidP="00771ED4">
      <w:pPr>
        <w:pStyle w:val="ListParagraph"/>
        <w:spacing w:after="0" w:line="240" w:lineRule="auto"/>
        <w:ind w:left="714"/>
        <w:contextualSpacing w:val="0"/>
        <w:rPr>
          <w:rFonts w:ascii="Lato" w:hAnsi="Lato"/>
          <w:color w:val="221E1F"/>
          <w:sz w:val="22"/>
          <w:szCs w:val="22"/>
        </w:rPr>
      </w:pPr>
      <w:r w:rsidRPr="00771ED4">
        <w:rPr>
          <w:rFonts w:ascii="Lato" w:hAnsi="Lato"/>
          <w:bCs/>
          <w:sz w:val="16"/>
          <w:szCs w:val="16"/>
        </w:rPr>
        <w:t>See Note 6</w:t>
      </w:r>
      <w:r w:rsidR="00E9760D" w:rsidRPr="00771ED4">
        <w:rPr>
          <w:rFonts w:ascii="Lato" w:hAnsi="Lato"/>
          <w:color w:val="221E1F"/>
          <w:sz w:val="22"/>
          <w:szCs w:val="22"/>
        </w:rPr>
        <w:br w:type="page"/>
      </w:r>
    </w:p>
    <w:tbl>
      <w:tblPr>
        <w:tblStyle w:val="TableGrid"/>
        <w:tblW w:w="14668" w:type="dxa"/>
        <w:tblLook w:val="04A0" w:firstRow="1" w:lastRow="0" w:firstColumn="1" w:lastColumn="0" w:noHBand="0" w:noVBand="1"/>
      </w:tblPr>
      <w:tblGrid>
        <w:gridCol w:w="1558"/>
        <w:gridCol w:w="1131"/>
        <w:gridCol w:w="5655"/>
        <w:gridCol w:w="1313"/>
        <w:gridCol w:w="5011"/>
      </w:tblGrid>
      <w:tr w:rsidR="0070228B" w:rsidRPr="00CF2AF2" w14:paraId="39CA6B8D" w14:textId="77777777" w:rsidTr="54455FEE">
        <w:trPr>
          <w:trHeight w:val="810"/>
          <w:tblHeader/>
        </w:trPr>
        <w:tc>
          <w:tcPr>
            <w:tcW w:w="155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771ED4" w:rsidRDefault="00D234C4" w:rsidP="00F72963">
            <w:pPr>
              <w:spacing w:line="276" w:lineRule="auto"/>
              <w:jc w:val="center"/>
              <w:rPr>
                <w:rFonts w:ascii="Lato" w:hAnsi="Lato"/>
                <w:sz w:val="22"/>
                <w:szCs w:val="22"/>
              </w:rPr>
            </w:pPr>
            <w:r w:rsidRPr="00771ED4">
              <w:rPr>
                <w:rFonts w:ascii="Lato" w:hAnsi="Lato"/>
                <w:sz w:val="22"/>
                <w:szCs w:val="22"/>
              </w:rPr>
              <w:lastRenderedPageBreak/>
              <w:t>Protected characteristic</w:t>
            </w:r>
          </w:p>
          <w:p w14:paraId="39CA6B87" w14:textId="77777777" w:rsidR="00D234C4" w:rsidRPr="00771ED4" w:rsidRDefault="00D234C4" w:rsidP="00F72963">
            <w:pPr>
              <w:spacing w:line="276" w:lineRule="auto"/>
              <w:jc w:val="center"/>
              <w:rPr>
                <w:rFonts w:ascii="Lato" w:hAnsi="Lato"/>
                <w:b/>
                <w:sz w:val="22"/>
                <w:szCs w:val="22"/>
              </w:rPr>
            </w:pPr>
          </w:p>
        </w:tc>
        <w:tc>
          <w:tcPr>
            <w:tcW w:w="1131" w:type="dxa"/>
            <w:tcBorders>
              <w:left w:val="single" w:sz="4" w:space="0" w:color="auto"/>
              <w:bottom w:val="single" w:sz="4" w:space="0" w:color="auto"/>
            </w:tcBorders>
            <w:shd w:val="clear" w:color="auto" w:fill="FDE9D9" w:themeFill="accent6" w:themeFillTint="33"/>
            <w:vAlign w:val="center"/>
          </w:tcPr>
          <w:p w14:paraId="39CA6B88" w14:textId="77777777" w:rsidR="00F70D37" w:rsidRPr="00771ED4" w:rsidRDefault="00F70D37" w:rsidP="00F72963">
            <w:pPr>
              <w:spacing w:line="276" w:lineRule="auto"/>
              <w:jc w:val="center"/>
              <w:rPr>
                <w:rFonts w:ascii="Lato" w:hAnsi="Lato"/>
                <w:sz w:val="22"/>
                <w:szCs w:val="22"/>
              </w:rPr>
            </w:pPr>
            <w:r w:rsidRPr="00771ED4">
              <w:rPr>
                <w:rFonts w:ascii="Lato" w:hAnsi="Lato"/>
                <w:sz w:val="22"/>
                <w:szCs w:val="22"/>
              </w:rPr>
              <w:t>Potential</w:t>
            </w:r>
          </w:p>
          <w:p w14:paraId="39CA6B89" w14:textId="77777777" w:rsidR="006F48B0" w:rsidRPr="00771ED4" w:rsidRDefault="006F48B0" w:rsidP="00F72963">
            <w:pPr>
              <w:spacing w:line="276" w:lineRule="auto"/>
              <w:jc w:val="center"/>
              <w:rPr>
                <w:rFonts w:ascii="Lato" w:hAnsi="Lato"/>
                <w:sz w:val="22"/>
                <w:szCs w:val="22"/>
              </w:rPr>
            </w:pPr>
            <w:r w:rsidRPr="00771ED4">
              <w:rPr>
                <w:rFonts w:ascii="Lato" w:hAnsi="Lato"/>
                <w:sz w:val="22"/>
                <w:szCs w:val="22"/>
              </w:rPr>
              <w:t>Positive Impact</w:t>
            </w:r>
            <w:r w:rsidR="00E9760D" w:rsidRPr="00771ED4">
              <w:rPr>
                <w:rFonts w:ascii="Lato" w:hAnsi="Lato"/>
                <w:sz w:val="22"/>
                <w:szCs w:val="22"/>
              </w:rPr>
              <w:t xml:space="preserve"> Y/N</w:t>
            </w:r>
          </w:p>
        </w:tc>
        <w:tc>
          <w:tcPr>
            <w:tcW w:w="5655" w:type="dxa"/>
            <w:shd w:val="clear" w:color="auto" w:fill="FDE9D9" w:themeFill="accent6" w:themeFillTint="33"/>
            <w:vAlign w:val="center"/>
          </w:tcPr>
          <w:p w14:paraId="39CA6B8A" w14:textId="77777777" w:rsidR="006F48B0" w:rsidRPr="00771ED4" w:rsidRDefault="006F48B0" w:rsidP="00F72963">
            <w:pPr>
              <w:spacing w:line="276" w:lineRule="auto"/>
              <w:jc w:val="center"/>
              <w:rPr>
                <w:rFonts w:ascii="Lato" w:hAnsi="Lato"/>
                <w:sz w:val="22"/>
                <w:szCs w:val="22"/>
              </w:rPr>
            </w:pPr>
            <w:r w:rsidRPr="00771ED4">
              <w:rPr>
                <w:rFonts w:ascii="Lato" w:hAnsi="Lato"/>
                <w:sz w:val="22"/>
                <w:szCs w:val="22"/>
              </w:rPr>
              <w:t>Deta</w:t>
            </w:r>
            <w:r w:rsidR="00202247" w:rsidRPr="00771ED4">
              <w:rPr>
                <w:rFonts w:ascii="Lato" w:hAnsi="Lato"/>
                <w:sz w:val="22"/>
                <w:szCs w:val="22"/>
              </w:rPr>
              <w:t>ils of Expected Positive Impact</w:t>
            </w:r>
          </w:p>
        </w:tc>
        <w:tc>
          <w:tcPr>
            <w:tcW w:w="1313" w:type="dxa"/>
            <w:shd w:val="clear" w:color="auto" w:fill="FDE9D9" w:themeFill="accent6" w:themeFillTint="33"/>
            <w:vAlign w:val="center"/>
          </w:tcPr>
          <w:p w14:paraId="39CA6B8B" w14:textId="77777777" w:rsidR="006F48B0" w:rsidRPr="00771ED4" w:rsidRDefault="00F70D37" w:rsidP="00F72963">
            <w:pPr>
              <w:spacing w:line="276" w:lineRule="auto"/>
              <w:jc w:val="center"/>
              <w:rPr>
                <w:rFonts w:ascii="Lato" w:hAnsi="Lato"/>
                <w:sz w:val="22"/>
                <w:szCs w:val="22"/>
              </w:rPr>
            </w:pPr>
            <w:r w:rsidRPr="00771ED4">
              <w:rPr>
                <w:rFonts w:ascii="Lato" w:hAnsi="Lato"/>
                <w:sz w:val="22"/>
                <w:szCs w:val="22"/>
              </w:rPr>
              <w:t xml:space="preserve">Potential </w:t>
            </w:r>
            <w:r w:rsidR="006F48B0" w:rsidRPr="00771ED4">
              <w:rPr>
                <w:rFonts w:ascii="Lato" w:hAnsi="Lato"/>
                <w:sz w:val="22"/>
                <w:szCs w:val="22"/>
              </w:rPr>
              <w:t xml:space="preserve">Negative Impact </w:t>
            </w:r>
            <w:r w:rsidR="00E9760D" w:rsidRPr="00771ED4">
              <w:rPr>
                <w:rFonts w:ascii="Lato" w:hAnsi="Lato"/>
                <w:sz w:val="22"/>
                <w:szCs w:val="22"/>
              </w:rPr>
              <w:t>Y/N</w:t>
            </w:r>
          </w:p>
        </w:tc>
        <w:tc>
          <w:tcPr>
            <w:tcW w:w="5011" w:type="dxa"/>
            <w:shd w:val="clear" w:color="auto" w:fill="FDE9D9" w:themeFill="accent6" w:themeFillTint="33"/>
            <w:vAlign w:val="center"/>
          </w:tcPr>
          <w:p w14:paraId="39CA6B8C" w14:textId="77777777" w:rsidR="006F48B0" w:rsidRPr="00771ED4" w:rsidRDefault="006F48B0" w:rsidP="00F72963">
            <w:pPr>
              <w:spacing w:line="276" w:lineRule="auto"/>
              <w:jc w:val="center"/>
              <w:rPr>
                <w:rFonts w:ascii="Lato" w:hAnsi="Lato"/>
                <w:sz w:val="22"/>
                <w:szCs w:val="22"/>
              </w:rPr>
            </w:pPr>
            <w:r w:rsidRPr="00771ED4">
              <w:rPr>
                <w:rFonts w:ascii="Lato" w:hAnsi="Lato"/>
                <w:sz w:val="22"/>
                <w:szCs w:val="22"/>
              </w:rPr>
              <w:t xml:space="preserve">Details of Expected Negative </w:t>
            </w:r>
            <w:r w:rsidR="00202247" w:rsidRPr="00771ED4">
              <w:rPr>
                <w:rFonts w:ascii="Lato" w:hAnsi="Lato"/>
                <w:sz w:val="22"/>
                <w:szCs w:val="22"/>
              </w:rPr>
              <w:t>Impact</w:t>
            </w:r>
          </w:p>
        </w:tc>
      </w:tr>
      <w:tr w:rsidR="00E9760D" w:rsidRPr="00CF2AF2" w14:paraId="39CA6B93" w14:textId="77777777" w:rsidTr="54455FEE">
        <w:trPr>
          <w:trHeight w:val="794"/>
        </w:trPr>
        <w:tc>
          <w:tcPr>
            <w:tcW w:w="1558" w:type="dxa"/>
            <w:tcBorders>
              <w:top w:val="single" w:sz="4" w:space="0" w:color="auto"/>
            </w:tcBorders>
            <w:shd w:val="clear" w:color="auto" w:fill="FFFFFF" w:themeFill="background1"/>
          </w:tcPr>
          <w:p w14:paraId="39CA6B8E" w14:textId="77777777" w:rsidR="00E9760D" w:rsidRPr="00771ED4" w:rsidRDefault="00E9760D" w:rsidP="00F72963">
            <w:pPr>
              <w:spacing w:line="276" w:lineRule="auto"/>
              <w:rPr>
                <w:rFonts w:ascii="Lato" w:hAnsi="Lato"/>
                <w:sz w:val="22"/>
                <w:szCs w:val="22"/>
              </w:rPr>
            </w:pPr>
            <w:r w:rsidRPr="00771ED4">
              <w:rPr>
                <w:rFonts w:ascii="Lato" w:hAnsi="Lato"/>
                <w:sz w:val="22"/>
                <w:szCs w:val="22"/>
              </w:rPr>
              <w:t>Age</w:t>
            </w:r>
          </w:p>
        </w:tc>
        <w:tc>
          <w:tcPr>
            <w:tcW w:w="1131" w:type="dxa"/>
            <w:tcBorders>
              <w:top w:val="single" w:sz="4" w:space="0" w:color="auto"/>
            </w:tcBorders>
            <w:shd w:val="clear" w:color="auto" w:fill="FFFFFF" w:themeFill="background1"/>
          </w:tcPr>
          <w:p w14:paraId="39CA6B8F" w14:textId="434C5533" w:rsidR="00E9760D" w:rsidRPr="0081489E" w:rsidRDefault="00D330C0" w:rsidP="00AE0F0A">
            <w:pPr>
              <w:pStyle w:val="NoSpacing"/>
              <w:spacing w:line="276" w:lineRule="auto"/>
              <w:jc w:val="center"/>
              <w:rPr>
                <w:rFonts w:ascii="Lato" w:hAnsi="Lato"/>
                <w:sz w:val="22"/>
                <w:szCs w:val="22"/>
              </w:rPr>
            </w:pPr>
            <w:r w:rsidRPr="0081489E">
              <w:rPr>
                <w:rFonts w:ascii="Lato" w:hAnsi="Lato"/>
                <w:sz w:val="22"/>
                <w:szCs w:val="22"/>
              </w:rPr>
              <w:t>Yes</w:t>
            </w:r>
          </w:p>
        </w:tc>
        <w:tc>
          <w:tcPr>
            <w:tcW w:w="5655" w:type="dxa"/>
            <w:shd w:val="clear" w:color="auto" w:fill="FFFFFF" w:themeFill="background1"/>
          </w:tcPr>
          <w:p w14:paraId="39CA6B90" w14:textId="4FCAC633" w:rsidR="00E9760D" w:rsidRPr="0081489E" w:rsidRDefault="002B0D3F" w:rsidP="00F72963">
            <w:pPr>
              <w:spacing w:line="276" w:lineRule="auto"/>
              <w:rPr>
                <w:rFonts w:ascii="Lato" w:hAnsi="Lato"/>
                <w:sz w:val="22"/>
                <w:szCs w:val="22"/>
              </w:rPr>
            </w:pPr>
            <w:r w:rsidRPr="0081489E">
              <w:rPr>
                <w:rFonts w:ascii="Lato" w:hAnsi="Lato"/>
                <w:sz w:val="22"/>
                <w:szCs w:val="22"/>
              </w:rPr>
              <w:t>Regular meeting and additional</w:t>
            </w:r>
            <w:r w:rsidR="004E038A" w:rsidRPr="0081489E">
              <w:rPr>
                <w:rFonts w:ascii="Lato" w:hAnsi="Lato"/>
                <w:sz w:val="22"/>
                <w:szCs w:val="22"/>
              </w:rPr>
              <w:t xml:space="preserve"> support</w:t>
            </w:r>
            <w:r w:rsidRPr="0081489E">
              <w:rPr>
                <w:rFonts w:ascii="Lato" w:hAnsi="Lato"/>
                <w:sz w:val="22"/>
                <w:szCs w:val="22"/>
              </w:rPr>
              <w:t xml:space="preserve">s are provided to whom needed. </w:t>
            </w:r>
          </w:p>
        </w:tc>
        <w:tc>
          <w:tcPr>
            <w:tcW w:w="1313" w:type="dxa"/>
            <w:shd w:val="clear" w:color="auto" w:fill="FFFFFF" w:themeFill="background1"/>
          </w:tcPr>
          <w:p w14:paraId="39CA6B91" w14:textId="036B38F5" w:rsidR="00E9760D" w:rsidRPr="0081489E" w:rsidRDefault="004E3902" w:rsidP="00AE0F0A">
            <w:pPr>
              <w:spacing w:line="276" w:lineRule="auto"/>
              <w:jc w:val="center"/>
              <w:rPr>
                <w:rFonts w:ascii="Lato" w:hAnsi="Lato"/>
                <w:sz w:val="22"/>
                <w:szCs w:val="22"/>
              </w:rPr>
            </w:pPr>
            <w:r w:rsidRPr="0081489E">
              <w:rPr>
                <w:rFonts w:ascii="Lato" w:hAnsi="Lato"/>
                <w:sz w:val="22"/>
                <w:szCs w:val="22"/>
              </w:rPr>
              <w:t>Yes</w:t>
            </w:r>
          </w:p>
        </w:tc>
        <w:tc>
          <w:tcPr>
            <w:tcW w:w="5011" w:type="dxa"/>
            <w:shd w:val="clear" w:color="auto" w:fill="FFFFFF" w:themeFill="background1"/>
          </w:tcPr>
          <w:p w14:paraId="50323DF3" w14:textId="77777777" w:rsidR="00E9760D" w:rsidRPr="0081489E" w:rsidRDefault="004E3902" w:rsidP="00F72963">
            <w:pPr>
              <w:spacing w:line="276" w:lineRule="auto"/>
              <w:rPr>
                <w:rFonts w:ascii="Lato" w:hAnsi="Lato"/>
                <w:sz w:val="22"/>
                <w:szCs w:val="22"/>
              </w:rPr>
            </w:pPr>
            <w:r w:rsidRPr="0081489E">
              <w:rPr>
                <w:rFonts w:ascii="Lato" w:hAnsi="Lato"/>
                <w:sz w:val="22"/>
                <w:szCs w:val="22"/>
              </w:rPr>
              <w:t>Older employees tend to be reluctant to ask a support, such as additional training</w:t>
            </w:r>
            <w:r w:rsidR="005A320B" w:rsidRPr="0081489E">
              <w:rPr>
                <w:rFonts w:ascii="Lato" w:hAnsi="Lato"/>
                <w:sz w:val="22"/>
                <w:szCs w:val="22"/>
              </w:rPr>
              <w:t xml:space="preserve"> although those are ready to be offered</w:t>
            </w:r>
            <w:r w:rsidRPr="0081489E">
              <w:rPr>
                <w:rFonts w:ascii="Lato" w:hAnsi="Lato"/>
                <w:sz w:val="22"/>
                <w:szCs w:val="22"/>
              </w:rPr>
              <w:t xml:space="preserve"> </w:t>
            </w:r>
            <w:r w:rsidR="005A320B" w:rsidRPr="0081489E">
              <w:rPr>
                <w:rFonts w:ascii="Lato" w:hAnsi="Lato"/>
                <w:sz w:val="22"/>
                <w:szCs w:val="22"/>
              </w:rPr>
              <w:t>so additional communication may help.</w:t>
            </w:r>
            <w:r w:rsidRPr="0081489E">
              <w:rPr>
                <w:rFonts w:ascii="Lato" w:hAnsi="Lato"/>
                <w:sz w:val="22"/>
                <w:szCs w:val="22"/>
              </w:rPr>
              <w:t xml:space="preserve"> </w:t>
            </w:r>
          </w:p>
          <w:p w14:paraId="5D33AD73" w14:textId="77777777" w:rsidR="00AD769C" w:rsidRPr="0081489E" w:rsidRDefault="00AD769C" w:rsidP="00F72963">
            <w:pPr>
              <w:spacing w:line="276" w:lineRule="auto"/>
              <w:rPr>
                <w:rFonts w:ascii="Lato" w:hAnsi="Lato"/>
                <w:sz w:val="22"/>
                <w:szCs w:val="22"/>
              </w:rPr>
            </w:pPr>
          </w:p>
          <w:p w14:paraId="39CA6B92" w14:textId="2233AAD1" w:rsidR="00AD769C" w:rsidRPr="0081489E" w:rsidRDefault="00AD769C" w:rsidP="00F72963">
            <w:pPr>
              <w:spacing w:line="276" w:lineRule="auto"/>
              <w:rPr>
                <w:rFonts w:ascii="Lato" w:hAnsi="Lato"/>
                <w:sz w:val="22"/>
                <w:szCs w:val="22"/>
              </w:rPr>
            </w:pPr>
            <w:r w:rsidRPr="0081489E">
              <w:rPr>
                <w:rFonts w:ascii="Lato" w:hAnsi="Lato"/>
                <w:sz w:val="22"/>
                <w:szCs w:val="22"/>
              </w:rPr>
              <w:t>Due to lack of work experience, younger employee may take longer to complete their probation.</w:t>
            </w:r>
          </w:p>
        </w:tc>
      </w:tr>
      <w:tr w:rsidR="00387DF4" w:rsidRPr="00CF2AF2" w14:paraId="39CA6B99" w14:textId="77777777" w:rsidTr="54455FEE">
        <w:trPr>
          <w:trHeight w:val="794"/>
        </w:trPr>
        <w:tc>
          <w:tcPr>
            <w:tcW w:w="1558" w:type="dxa"/>
            <w:tcBorders>
              <w:top w:val="single" w:sz="4" w:space="0" w:color="auto"/>
            </w:tcBorders>
            <w:shd w:val="clear" w:color="auto" w:fill="FFFFFF" w:themeFill="background1"/>
          </w:tcPr>
          <w:p w14:paraId="39CA6B94" w14:textId="77777777" w:rsidR="00387DF4" w:rsidRPr="00771ED4" w:rsidRDefault="00387DF4" w:rsidP="00387DF4">
            <w:pPr>
              <w:spacing w:line="276" w:lineRule="auto"/>
              <w:rPr>
                <w:rFonts w:ascii="Lato" w:hAnsi="Lato"/>
                <w:sz w:val="22"/>
                <w:szCs w:val="22"/>
              </w:rPr>
            </w:pPr>
            <w:r w:rsidRPr="00771ED4">
              <w:rPr>
                <w:rFonts w:ascii="Lato" w:hAnsi="Lato"/>
                <w:sz w:val="22"/>
                <w:szCs w:val="22"/>
              </w:rPr>
              <w:t>Disability</w:t>
            </w:r>
          </w:p>
        </w:tc>
        <w:tc>
          <w:tcPr>
            <w:tcW w:w="1131" w:type="dxa"/>
            <w:tcBorders>
              <w:top w:val="single" w:sz="4" w:space="0" w:color="auto"/>
            </w:tcBorders>
            <w:shd w:val="clear" w:color="auto" w:fill="FFFFFF" w:themeFill="background1"/>
          </w:tcPr>
          <w:p w14:paraId="39CA6B95" w14:textId="1335D0B6" w:rsidR="00387DF4" w:rsidRPr="0081489E" w:rsidRDefault="00387DF4" w:rsidP="00387DF4">
            <w:pPr>
              <w:pStyle w:val="NoSpacing"/>
              <w:spacing w:line="276" w:lineRule="auto"/>
              <w:jc w:val="center"/>
              <w:rPr>
                <w:rFonts w:ascii="Lato" w:hAnsi="Lato"/>
                <w:sz w:val="22"/>
                <w:szCs w:val="22"/>
              </w:rPr>
            </w:pPr>
            <w:r w:rsidRPr="0081489E">
              <w:rPr>
                <w:rFonts w:ascii="Lato" w:hAnsi="Lato"/>
                <w:sz w:val="22"/>
                <w:szCs w:val="22"/>
              </w:rPr>
              <w:t>Yes</w:t>
            </w:r>
          </w:p>
        </w:tc>
        <w:tc>
          <w:tcPr>
            <w:tcW w:w="5655" w:type="dxa"/>
            <w:shd w:val="clear" w:color="auto" w:fill="FFFFFF" w:themeFill="background1"/>
          </w:tcPr>
          <w:p w14:paraId="39CA6B96" w14:textId="64791DD9" w:rsidR="00387DF4" w:rsidRPr="0081489E" w:rsidRDefault="00387DF4" w:rsidP="00771ED4">
            <w:pPr>
              <w:rPr>
                <w:rFonts w:ascii="Lato" w:hAnsi="Lato"/>
                <w:sz w:val="22"/>
                <w:szCs w:val="22"/>
              </w:rPr>
            </w:pPr>
            <w:r w:rsidRPr="0081489E">
              <w:rPr>
                <w:rFonts w:ascii="Lato" w:hAnsi="Lato"/>
                <w:sz w:val="22"/>
                <w:szCs w:val="22"/>
              </w:rPr>
              <w:t>P</w:t>
            </w:r>
            <w:r w:rsidR="000F2EDB" w:rsidRPr="0081489E">
              <w:rPr>
                <w:rFonts w:ascii="Lato" w:hAnsi="Lato"/>
                <w:sz w:val="22"/>
                <w:szCs w:val="22"/>
              </w:rPr>
              <w:t>rocedure</w:t>
            </w:r>
            <w:r w:rsidRPr="0081489E">
              <w:rPr>
                <w:rFonts w:ascii="Lato" w:hAnsi="Lato"/>
                <w:sz w:val="22"/>
                <w:szCs w:val="22"/>
              </w:rPr>
              <w:t xml:space="preserve"> ensures that any reasonable adjustments required by disabled employees must be considered at any time during the probationary period.  </w:t>
            </w:r>
          </w:p>
        </w:tc>
        <w:tc>
          <w:tcPr>
            <w:tcW w:w="1313" w:type="dxa"/>
            <w:shd w:val="clear" w:color="auto" w:fill="FFFFFF" w:themeFill="background1"/>
          </w:tcPr>
          <w:p w14:paraId="39CA6B97" w14:textId="06358A00" w:rsidR="00387DF4" w:rsidRPr="0081489E" w:rsidRDefault="00387DF4" w:rsidP="00387DF4">
            <w:pPr>
              <w:spacing w:line="276" w:lineRule="auto"/>
              <w:jc w:val="center"/>
              <w:rPr>
                <w:rFonts w:ascii="Lato" w:hAnsi="Lato"/>
                <w:sz w:val="22"/>
                <w:szCs w:val="22"/>
              </w:rPr>
            </w:pPr>
            <w:r w:rsidRPr="0081489E">
              <w:rPr>
                <w:rFonts w:ascii="Lato" w:hAnsi="Lato"/>
                <w:sz w:val="22"/>
                <w:szCs w:val="22"/>
              </w:rPr>
              <w:t>Yes</w:t>
            </w:r>
          </w:p>
        </w:tc>
        <w:tc>
          <w:tcPr>
            <w:tcW w:w="5011" w:type="dxa"/>
            <w:shd w:val="clear" w:color="auto" w:fill="FFFFFF" w:themeFill="background1"/>
          </w:tcPr>
          <w:p w14:paraId="39CA6B98" w14:textId="3F7457A6" w:rsidR="00387DF4" w:rsidRPr="0081489E" w:rsidRDefault="00387DF4" w:rsidP="00387DF4">
            <w:pPr>
              <w:spacing w:line="276" w:lineRule="auto"/>
              <w:rPr>
                <w:rFonts w:ascii="Lato" w:hAnsi="Lato"/>
                <w:sz w:val="22"/>
                <w:szCs w:val="22"/>
              </w:rPr>
            </w:pPr>
            <w:r w:rsidRPr="0081489E">
              <w:rPr>
                <w:rFonts w:ascii="Lato" w:hAnsi="Lato"/>
                <w:sz w:val="22"/>
                <w:szCs w:val="22"/>
              </w:rPr>
              <w:t>Some employees with disabilities may have ‘reasonable adjustments’ in place and may feel they are viewed as being less capable at undertaking their role than others because of their need for reasonable adjustment(s).</w:t>
            </w:r>
          </w:p>
        </w:tc>
      </w:tr>
      <w:tr w:rsidR="00387DF4" w:rsidRPr="00CF2AF2" w14:paraId="39CA6BA0" w14:textId="77777777" w:rsidTr="54455FEE">
        <w:trPr>
          <w:trHeight w:val="794"/>
        </w:trPr>
        <w:tc>
          <w:tcPr>
            <w:tcW w:w="1558" w:type="dxa"/>
            <w:tcBorders>
              <w:top w:val="single" w:sz="4" w:space="0" w:color="auto"/>
            </w:tcBorders>
            <w:shd w:val="clear" w:color="auto" w:fill="FFFFFF" w:themeFill="background1"/>
          </w:tcPr>
          <w:p w14:paraId="39CA6B9A" w14:textId="77777777" w:rsidR="00387DF4" w:rsidRPr="00771ED4" w:rsidRDefault="00387DF4" w:rsidP="00387DF4">
            <w:pPr>
              <w:spacing w:line="276" w:lineRule="auto"/>
              <w:rPr>
                <w:rFonts w:ascii="Lato" w:hAnsi="Lato"/>
                <w:sz w:val="22"/>
                <w:szCs w:val="22"/>
              </w:rPr>
            </w:pPr>
            <w:r w:rsidRPr="00771ED4">
              <w:rPr>
                <w:rFonts w:ascii="Lato" w:hAnsi="Lato"/>
                <w:sz w:val="22"/>
                <w:szCs w:val="22"/>
              </w:rPr>
              <w:t>Gender reassignment</w:t>
            </w:r>
          </w:p>
          <w:p w14:paraId="39CA6B9B" w14:textId="77777777" w:rsidR="00387DF4" w:rsidRPr="00771ED4" w:rsidRDefault="00387DF4" w:rsidP="00387DF4">
            <w:pPr>
              <w:spacing w:line="276" w:lineRule="auto"/>
              <w:rPr>
                <w:rFonts w:ascii="Lato" w:hAnsi="Lato"/>
                <w:sz w:val="22"/>
                <w:szCs w:val="22"/>
              </w:rPr>
            </w:pPr>
          </w:p>
        </w:tc>
        <w:tc>
          <w:tcPr>
            <w:tcW w:w="1131" w:type="dxa"/>
            <w:tcBorders>
              <w:top w:val="single" w:sz="4" w:space="0" w:color="auto"/>
            </w:tcBorders>
            <w:shd w:val="clear" w:color="auto" w:fill="FFFFFF" w:themeFill="background1"/>
          </w:tcPr>
          <w:p w14:paraId="005878E7" w14:textId="77777777" w:rsidR="00387DF4" w:rsidRPr="0081489E" w:rsidRDefault="00387DF4" w:rsidP="00387DF4">
            <w:pPr>
              <w:pStyle w:val="NoSpacing"/>
              <w:spacing w:line="276" w:lineRule="auto"/>
              <w:jc w:val="center"/>
              <w:rPr>
                <w:rFonts w:ascii="Lato" w:hAnsi="Lato"/>
                <w:sz w:val="22"/>
                <w:szCs w:val="22"/>
              </w:rPr>
            </w:pPr>
            <w:r w:rsidRPr="0081489E">
              <w:rPr>
                <w:rFonts w:ascii="Lato" w:hAnsi="Lato"/>
                <w:sz w:val="22"/>
                <w:szCs w:val="22"/>
              </w:rPr>
              <w:t>Yes</w:t>
            </w:r>
          </w:p>
          <w:p w14:paraId="39CA6B9C" w14:textId="1F11939C" w:rsidR="00387DF4" w:rsidRPr="0081489E" w:rsidRDefault="00387DF4" w:rsidP="00387DF4">
            <w:pPr>
              <w:pStyle w:val="NoSpacing"/>
              <w:spacing w:line="276" w:lineRule="auto"/>
              <w:jc w:val="center"/>
              <w:rPr>
                <w:rFonts w:ascii="Lato" w:hAnsi="Lato"/>
                <w:sz w:val="22"/>
                <w:szCs w:val="22"/>
              </w:rPr>
            </w:pPr>
          </w:p>
        </w:tc>
        <w:tc>
          <w:tcPr>
            <w:tcW w:w="5655" w:type="dxa"/>
            <w:shd w:val="clear" w:color="auto" w:fill="FFFFFF" w:themeFill="background1"/>
          </w:tcPr>
          <w:p w14:paraId="39CA6B9D" w14:textId="08BE369C" w:rsidR="00387DF4" w:rsidRPr="0081489E" w:rsidRDefault="002B0D3F" w:rsidP="00387DF4">
            <w:pPr>
              <w:spacing w:line="276" w:lineRule="auto"/>
              <w:rPr>
                <w:rFonts w:ascii="Lato" w:hAnsi="Lato"/>
                <w:sz w:val="22"/>
                <w:szCs w:val="22"/>
              </w:rPr>
            </w:pPr>
            <w:r w:rsidRPr="0081489E">
              <w:rPr>
                <w:rFonts w:ascii="Lato" w:hAnsi="Lato"/>
                <w:sz w:val="22"/>
                <w:szCs w:val="22"/>
              </w:rPr>
              <w:t xml:space="preserve">Additional supports are provided and consider as the exceptional case for extending their probational period. </w:t>
            </w:r>
          </w:p>
        </w:tc>
        <w:tc>
          <w:tcPr>
            <w:tcW w:w="1313" w:type="dxa"/>
            <w:shd w:val="clear" w:color="auto" w:fill="FFFFFF" w:themeFill="background1"/>
          </w:tcPr>
          <w:p w14:paraId="39CA6B9E" w14:textId="4D6B5520" w:rsidR="00387DF4" w:rsidRPr="0081489E" w:rsidRDefault="005A320B" w:rsidP="00387DF4">
            <w:pPr>
              <w:spacing w:line="276" w:lineRule="auto"/>
              <w:jc w:val="center"/>
              <w:rPr>
                <w:rFonts w:ascii="Lato" w:hAnsi="Lato"/>
                <w:sz w:val="22"/>
                <w:szCs w:val="22"/>
              </w:rPr>
            </w:pPr>
            <w:r w:rsidRPr="0081489E">
              <w:rPr>
                <w:rFonts w:ascii="Lato" w:hAnsi="Lato"/>
                <w:sz w:val="22"/>
                <w:szCs w:val="22"/>
              </w:rPr>
              <w:t>Yes</w:t>
            </w:r>
          </w:p>
        </w:tc>
        <w:tc>
          <w:tcPr>
            <w:tcW w:w="5011" w:type="dxa"/>
            <w:shd w:val="clear" w:color="auto" w:fill="FFFFFF" w:themeFill="background1"/>
          </w:tcPr>
          <w:p w14:paraId="39CA6B9F" w14:textId="19388FE4" w:rsidR="00387DF4" w:rsidRPr="0081489E" w:rsidRDefault="001039D8" w:rsidP="00387DF4">
            <w:pPr>
              <w:spacing w:line="276" w:lineRule="auto"/>
              <w:rPr>
                <w:rFonts w:ascii="Lato" w:hAnsi="Lato"/>
                <w:sz w:val="22"/>
                <w:szCs w:val="22"/>
              </w:rPr>
            </w:pPr>
            <w:r w:rsidRPr="0081489E">
              <w:rPr>
                <w:rFonts w:ascii="Lato" w:hAnsi="Lato"/>
                <w:sz w:val="22"/>
                <w:szCs w:val="22"/>
              </w:rPr>
              <w:t>If a new employee is transitioning during their probationary period they may need additional support.</w:t>
            </w:r>
            <w:r w:rsidR="005A320B" w:rsidRPr="0081489E">
              <w:rPr>
                <w:rFonts w:ascii="Lato" w:hAnsi="Lato"/>
                <w:sz w:val="22"/>
                <w:szCs w:val="22"/>
              </w:rPr>
              <w:t xml:space="preserve"> </w:t>
            </w:r>
          </w:p>
        </w:tc>
      </w:tr>
      <w:tr w:rsidR="00812C8F" w:rsidRPr="00CF2AF2" w14:paraId="39CA6BA6" w14:textId="77777777" w:rsidTr="54455FEE">
        <w:trPr>
          <w:trHeight w:val="794"/>
        </w:trPr>
        <w:tc>
          <w:tcPr>
            <w:tcW w:w="1558" w:type="dxa"/>
            <w:tcBorders>
              <w:top w:val="single" w:sz="4" w:space="0" w:color="auto"/>
            </w:tcBorders>
            <w:shd w:val="clear" w:color="auto" w:fill="FFFFFF" w:themeFill="background1"/>
          </w:tcPr>
          <w:p w14:paraId="39CA6BA1" w14:textId="77777777" w:rsidR="00812C8F" w:rsidRPr="00771ED4" w:rsidRDefault="00812C8F" w:rsidP="00812C8F">
            <w:pPr>
              <w:spacing w:line="276" w:lineRule="auto"/>
              <w:rPr>
                <w:rFonts w:ascii="Lato" w:hAnsi="Lato"/>
                <w:sz w:val="22"/>
                <w:szCs w:val="22"/>
              </w:rPr>
            </w:pPr>
            <w:r w:rsidRPr="00771ED4">
              <w:rPr>
                <w:rFonts w:ascii="Lato" w:hAnsi="Lato"/>
                <w:sz w:val="22"/>
                <w:szCs w:val="22"/>
              </w:rPr>
              <w:t>Marriage/civil partnership (relevant in employment law)</w:t>
            </w:r>
          </w:p>
        </w:tc>
        <w:tc>
          <w:tcPr>
            <w:tcW w:w="1131" w:type="dxa"/>
            <w:tcBorders>
              <w:top w:val="single" w:sz="4" w:space="0" w:color="auto"/>
            </w:tcBorders>
            <w:shd w:val="clear" w:color="auto" w:fill="FFFFFF" w:themeFill="background1"/>
          </w:tcPr>
          <w:p w14:paraId="39CA6BA2" w14:textId="58058355" w:rsidR="00812C8F" w:rsidRPr="0081489E" w:rsidRDefault="00812C8F" w:rsidP="00812C8F">
            <w:pPr>
              <w:pStyle w:val="NoSpacing"/>
              <w:spacing w:line="276" w:lineRule="auto"/>
              <w:jc w:val="center"/>
              <w:rPr>
                <w:rFonts w:ascii="Lato" w:hAnsi="Lato"/>
                <w:sz w:val="22"/>
                <w:szCs w:val="22"/>
              </w:rPr>
            </w:pPr>
            <w:r w:rsidRPr="00E727EC">
              <w:rPr>
                <w:rStyle w:val="normaltextrun"/>
                <w:rFonts w:ascii="Lato" w:hAnsi="Lato" w:cs="Segoe UI"/>
                <w:color w:val="000000"/>
                <w:sz w:val="22"/>
                <w:szCs w:val="22"/>
              </w:rPr>
              <w:t>Yes</w:t>
            </w:r>
            <w:r>
              <w:rPr>
                <w:rStyle w:val="eop"/>
                <w:rFonts w:ascii="Lato" w:hAnsi="Lato" w:cs="Segoe UI"/>
                <w:color w:val="000000"/>
                <w:sz w:val="22"/>
                <w:szCs w:val="22"/>
              </w:rPr>
              <w:t> </w:t>
            </w:r>
          </w:p>
        </w:tc>
        <w:tc>
          <w:tcPr>
            <w:tcW w:w="5655" w:type="dxa"/>
            <w:shd w:val="clear" w:color="auto" w:fill="FFFFFF" w:themeFill="background1"/>
          </w:tcPr>
          <w:p w14:paraId="39CA6BA3" w14:textId="668C2C5E" w:rsidR="00812C8F" w:rsidRPr="0081489E" w:rsidRDefault="00812C8F" w:rsidP="00812C8F">
            <w:pPr>
              <w:spacing w:line="276" w:lineRule="auto"/>
              <w:rPr>
                <w:rFonts w:ascii="Lato" w:hAnsi="Lato"/>
                <w:sz w:val="22"/>
                <w:szCs w:val="22"/>
              </w:rPr>
            </w:pPr>
            <w:r w:rsidRPr="568B6455">
              <w:rPr>
                <w:rStyle w:val="normaltextrun"/>
                <w:rFonts w:ascii="Lato" w:hAnsi="Lato" w:cs="Segoe UI"/>
                <w:color w:val="000000" w:themeColor="text1"/>
                <w:sz w:val="22"/>
                <w:szCs w:val="22"/>
              </w:rPr>
              <w:t>This Policy and Procedure applies fairly to all employees regardless they are in marriage or in civil partnership.</w:t>
            </w:r>
            <w:r w:rsidRPr="568B6455">
              <w:rPr>
                <w:rStyle w:val="eop"/>
                <w:rFonts w:ascii="Lato" w:hAnsi="Lato" w:cs="Segoe UI"/>
                <w:color w:val="000000" w:themeColor="text1"/>
                <w:sz w:val="22"/>
                <w:szCs w:val="22"/>
              </w:rPr>
              <w:t> </w:t>
            </w:r>
          </w:p>
        </w:tc>
        <w:tc>
          <w:tcPr>
            <w:tcW w:w="1313" w:type="dxa"/>
            <w:shd w:val="clear" w:color="auto" w:fill="FFFFFF" w:themeFill="background1"/>
          </w:tcPr>
          <w:p w14:paraId="39CA6BA4" w14:textId="4AF9D84F" w:rsidR="00812C8F" w:rsidRPr="0081489E" w:rsidRDefault="00812C8F" w:rsidP="00812C8F">
            <w:pPr>
              <w:spacing w:line="276" w:lineRule="auto"/>
              <w:jc w:val="center"/>
              <w:rPr>
                <w:rFonts w:ascii="Lato" w:hAnsi="Lato"/>
                <w:sz w:val="22"/>
                <w:szCs w:val="22"/>
              </w:rPr>
            </w:pPr>
            <w:r w:rsidRPr="00E727EC">
              <w:rPr>
                <w:rStyle w:val="normaltextrun"/>
                <w:rFonts w:ascii="Lato" w:hAnsi="Lato" w:cs="Segoe UI"/>
                <w:color w:val="000000"/>
                <w:sz w:val="22"/>
                <w:szCs w:val="22"/>
              </w:rPr>
              <w:t>No</w:t>
            </w:r>
            <w:r>
              <w:rPr>
                <w:rStyle w:val="eop"/>
                <w:rFonts w:ascii="Lato" w:hAnsi="Lato" w:cs="Segoe UI"/>
                <w:color w:val="000000"/>
                <w:sz w:val="22"/>
                <w:szCs w:val="22"/>
              </w:rPr>
              <w:t> </w:t>
            </w:r>
          </w:p>
        </w:tc>
        <w:tc>
          <w:tcPr>
            <w:tcW w:w="5011" w:type="dxa"/>
            <w:shd w:val="clear" w:color="auto" w:fill="FFFFFF" w:themeFill="background1"/>
          </w:tcPr>
          <w:p w14:paraId="39CA6BA5" w14:textId="6DEC3C8B" w:rsidR="00812C8F" w:rsidRPr="0081489E" w:rsidRDefault="00812C8F" w:rsidP="00812C8F">
            <w:pPr>
              <w:spacing w:line="276" w:lineRule="auto"/>
              <w:rPr>
                <w:rFonts w:ascii="Lato" w:hAnsi="Lato"/>
                <w:sz w:val="22"/>
                <w:szCs w:val="22"/>
              </w:rPr>
            </w:pPr>
            <w:r w:rsidRPr="568B6455">
              <w:rPr>
                <w:rStyle w:val="normaltextrun"/>
                <w:rFonts w:ascii="Lato" w:hAnsi="Lato" w:cs="Segoe UI"/>
                <w:color w:val="000000" w:themeColor="text1"/>
                <w:sz w:val="22"/>
                <w:szCs w:val="22"/>
              </w:rPr>
              <w:t>No negative impact has been identified.</w:t>
            </w:r>
            <w:r w:rsidRPr="568B6455">
              <w:rPr>
                <w:rStyle w:val="eop"/>
                <w:rFonts w:ascii="Lato" w:hAnsi="Lato" w:cs="Segoe UI"/>
                <w:color w:val="000000" w:themeColor="text1"/>
                <w:sz w:val="22"/>
                <w:szCs w:val="22"/>
              </w:rPr>
              <w:t> </w:t>
            </w:r>
          </w:p>
        </w:tc>
      </w:tr>
      <w:tr w:rsidR="00387DF4" w:rsidRPr="00CF2AF2" w14:paraId="39CA6BAC" w14:textId="77777777" w:rsidTr="54455FEE">
        <w:trPr>
          <w:trHeight w:val="794"/>
        </w:trPr>
        <w:tc>
          <w:tcPr>
            <w:tcW w:w="1558" w:type="dxa"/>
            <w:tcBorders>
              <w:top w:val="single" w:sz="4" w:space="0" w:color="auto"/>
            </w:tcBorders>
            <w:shd w:val="clear" w:color="auto" w:fill="FFFFFF" w:themeFill="background1"/>
          </w:tcPr>
          <w:p w14:paraId="39CA6BA7" w14:textId="77777777" w:rsidR="00387DF4" w:rsidRPr="00771ED4" w:rsidRDefault="00387DF4" w:rsidP="00387DF4">
            <w:pPr>
              <w:spacing w:line="276" w:lineRule="auto"/>
              <w:rPr>
                <w:rFonts w:ascii="Lato" w:hAnsi="Lato"/>
                <w:sz w:val="22"/>
                <w:szCs w:val="22"/>
              </w:rPr>
            </w:pPr>
            <w:r w:rsidRPr="00771ED4">
              <w:rPr>
                <w:rFonts w:ascii="Lato" w:hAnsi="Lato"/>
                <w:sz w:val="22"/>
                <w:szCs w:val="22"/>
              </w:rPr>
              <w:t>Pregnancy and Maternity</w:t>
            </w:r>
          </w:p>
        </w:tc>
        <w:tc>
          <w:tcPr>
            <w:tcW w:w="1131" w:type="dxa"/>
            <w:tcBorders>
              <w:top w:val="single" w:sz="4" w:space="0" w:color="auto"/>
            </w:tcBorders>
            <w:shd w:val="clear" w:color="auto" w:fill="FFFFFF" w:themeFill="background1"/>
          </w:tcPr>
          <w:p w14:paraId="39CA6BA8" w14:textId="3864F8AB" w:rsidR="00387DF4" w:rsidRPr="0081489E" w:rsidRDefault="000844E8" w:rsidP="00387DF4">
            <w:pPr>
              <w:pStyle w:val="NoSpacing"/>
              <w:spacing w:line="276" w:lineRule="auto"/>
              <w:jc w:val="center"/>
              <w:rPr>
                <w:rFonts w:ascii="Lato" w:hAnsi="Lato"/>
                <w:sz w:val="22"/>
                <w:szCs w:val="22"/>
              </w:rPr>
            </w:pPr>
            <w:r w:rsidRPr="0081489E">
              <w:rPr>
                <w:rFonts w:ascii="Lato" w:hAnsi="Lato"/>
                <w:sz w:val="22"/>
                <w:szCs w:val="22"/>
              </w:rPr>
              <w:t>Yes</w:t>
            </w:r>
          </w:p>
        </w:tc>
        <w:tc>
          <w:tcPr>
            <w:tcW w:w="5655" w:type="dxa"/>
            <w:shd w:val="clear" w:color="auto" w:fill="FFFFFF" w:themeFill="background1"/>
          </w:tcPr>
          <w:p w14:paraId="39CA6BA9" w14:textId="29F4CBC3" w:rsidR="00387DF4" w:rsidRPr="0081489E" w:rsidRDefault="002B0D3F" w:rsidP="00387DF4">
            <w:pPr>
              <w:spacing w:line="276" w:lineRule="auto"/>
              <w:rPr>
                <w:rFonts w:ascii="Lato" w:hAnsi="Lato"/>
                <w:sz w:val="22"/>
                <w:szCs w:val="22"/>
              </w:rPr>
            </w:pPr>
            <w:r w:rsidRPr="0081489E">
              <w:rPr>
                <w:rFonts w:ascii="Lato" w:hAnsi="Lato"/>
                <w:sz w:val="22"/>
                <w:szCs w:val="22"/>
              </w:rPr>
              <w:t>Additional supports are provided and consider as the exceptional case for extending their probational period</w:t>
            </w:r>
            <w:r w:rsidR="00665F8C" w:rsidRPr="0081489E">
              <w:rPr>
                <w:rFonts w:ascii="Lato" w:hAnsi="Lato"/>
                <w:sz w:val="22"/>
                <w:szCs w:val="22"/>
              </w:rPr>
              <w:t xml:space="preserve"> or completing it early, if appropriate.</w:t>
            </w:r>
          </w:p>
        </w:tc>
        <w:tc>
          <w:tcPr>
            <w:tcW w:w="1313" w:type="dxa"/>
            <w:shd w:val="clear" w:color="auto" w:fill="FFFFFF" w:themeFill="background1"/>
          </w:tcPr>
          <w:p w14:paraId="39CA6BAA" w14:textId="04765682" w:rsidR="00387DF4" w:rsidRPr="0081489E" w:rsidRDefault="000844E8" w:rsidP="00387DF4">
            <w:pPr>
              <w:spacing w:line="276" w:lineRule="auto"/>
              <w:jc w:val="center"/>
              <w:rPr>
                <w:rFonts w:ascii="Lato" w:hAnsi="Lato"/>
                <w:sz w:val="22"/>
                <w:szCs w:val="22"/>
              </w:rPr>
            </w:pPr>
            <w:r w:rsidRPr="0081489E">
              <w:rPr>
                <w:rFonts w:ascii="Lato" w:hAnsi="Lato"/>
                <w:sz w:val="22"/>
                <w:szCs w:val="22"/>
              </w:rPr>
              <w:t>Yes</w:t>
            </w:r>
          </w:p>
        </w:tc>
        <w:tc>
          <w:tcPr>
            <w:tcW w:w="5011" w:type="dxa"/>
            <w:shd w:val="clear" w:color="auto" w:fill="FFFFFF" w:themeFill="background1"/>
          </w:tcPr>
          <w:p w14:paraId="39CA6BAB" w14:textId="546ADD35" w:rsidR="00387DF4" w:rsidRPr="0081489E" w:rsidRDefault="00665F8C" w:rsidP="00387DF4">
            <w:pPr>
              <w:spacing w:line="276" w:lineRule="auto"/>
              <w:rPr>
                <w:rFonts w:ascii="Lato" w:hAnsi="Lato"/>
                <w:sz w:val="22"/>
                <w:szCs w:val="22"/>
              </w:rPr>
            </w:pPr>
            <w:r w:rsidRPr="0081489E">
              <w:rPr>
                <w:rFonts w:ascii="Lato" w:hAnsi="Lato"/>
                <w:sz w:val="22"/>
                <w:szCs w:val="22"/>
              </w:rPr>
              <w:t>The p</w:t>
            </w:r>
            <w:r w:rsidR="000F2EDB" w:rsidRPr="0081489E">
              <w:rPr>
                <w:rFonts w:ascii="Lato" w:hAnsi="Lato"/>
                <w:sz w:val="22"/>
                <w:szCs w:val="22"/>
              </w:rPr>
              <w:t>rocedure</w:t>
            </w:r>
            <w:r w:rsidR="000844E8" w:rsidRPr="0081489E">
              <w:rPr>
                <w:rFonts w:ascii="Lato" w:hAnsi="Lato"/>
                <w:sz w:val="22"/>
                <w:szCs w:val="22"/>
              </w:rPr>
              <w:t xml:space="preserve"> provides the structured approach for reviewing new employee’s capability meeting the standards of expectation, however it may not be reached due to </w:t>
            </w:r>
            <w:r w:rsidRPr="0081489E">
              <w:rPr>
                <w:rFonts w:ascii="Lato" w:hAnsi="Lato"/>
                <w:sz w:val="22"/>
                <w:szCs w:val="22"/>
              </w:rPr>
              <w:t>maternity leave.</w:t>
            </w:r>
          </w:p>
        </w:tc>
      </w:tr>
      <w:tr w:rsidR="00387DF4" w:rsidRPr="00CF2AF2" w14:paraId="39CA6BB2" w14:textId="77777777" w:rsidTr="54455FEE">
        <w:trPr>
          <w:trHeight w:val="794"/>
        </w:trPr>
        <w:tc>
          <w:tcPr>
            <w:tcW w:w="1558" w:type="dxa"/>
            <w:tcBorders>
              <w:top w:val="single" w:sz="4" w:space="0" w:color="auto"/>
            </w:tcBorders>
            <w:shd w:val="clear" w:color="auto" w:fill="FFFFFF" w:themeFill="background1"/>
          </w:tcPr>
          <w:p w14:paraId="39CA6BAD" w14:textId="77777777" w:rsidR="00387DF4" w:rsidRPr="00771ED4" w:rsidRDefault="00387DF4" w:rsidP="00387DF4">
            <w:pPr>
              <w:spacing w:line="276" w:lineRule="auto"/>
              <w:rPr>
                <w:rFonts w:ascii="Lato" w:hAnsi="Lato"/>
                <w:sz w:val="22"/>
                <w:szCs w:val="22"/>
              </w:rPr>
            </w:pPr>
            <w:r w:rsidRPr="00771ED4">
              <w:rPr>
                <w:rFonts w:ascii="Lato" w:hAnsi="Lato"/>
                <w:sz w:val="22"/>
                <w:szCs w:val="22"/>
              </w:rPr>
              <w:lastRenderedPageBreak/>
              <w:t>Race</w:t>
            </w:r>
          </w:p>
        </w:tc>
        <w:tc>
          <w:tcPr>
            <w:tcW w:w="1131" w:type="dxa"/>
            <w:tcBorders>
              <w:top w:val="single" w:sz="4" w:space="0" w:color="auto"/>
            </w:tcBorders>
            <w:shd w:val="clear" w:color="auto" w:fill="FFFFFF" w:themeFill="background1"/>
          </w:tcPr>
          <w:p w14:paraId="39CA6BAE" w14:textId="31CDF7C8" w:rsidR="00387DF4" w:rsidRPr="0081489E" w:rsidRDefault="00387DF4" w:rsidP="00387DF4">
            <w:pPr>
              <w:pStyle w:val="NoSpacing"/>
              <w:spacing w:line="276" w:lineRule="auto"/>
              <w:jc w:val="center"/>
              <w:rPr>
                <w:rFonts w:ascii="Lato" w:hAnsi="Lato"/>
                <w:sz w:val="22"/>
                <w:szCs w:val="22"/>
              </w:rPr>
            </w:pPr>
            <w:r w:rsidRPr="0081489E">
              <w:rPr>
                <w:rFonts w:ascii="Lato" w:hAnsi="Lato"/>
                <w:sz w:val="22"/>
                <w:szCs w:val="22"/>
              </w:rPr>
              <w:t>Yes</w:t>
            </w:r>
          </w:p>
        </w:tc>
        <w:tc>
          <w:tcPr>
            <w:tcW w:w="5655" w:type="dxa"/>
            <w:shd w:val="clear" w:color="auto" w:fill="FFFFFF" w:themeFill="background1"/>
          </w:tcPr>
          <w:p w14:paraId="02117423" w14:textId="22B5131F" w:rsidR="00387DF4" w:rsidRPr="0081489E" w:rsidRDefault="00497FF3" w:rsidP="00387DF4">
            <w:pPr>
              <w:spacing w:line="276" w:lineRule="auto"/>
              <w:rPr>
                <w:rFonts w:ascii="Lato" w:hAnsi="Lato"/>
                <w:sz w:val="22"/>
                <w:szCs w:val="22"/>
              </w:rPr>
            </w:pPr>
            <w:r w:rsidRPr="0081489E">
              <w:rPr>
                <w:rFonts w:ascii="Lato" w:hAnsi="Lato"/>
                <w:sz w:val="22"/>
                <w:szCs w:val="22"/>
              </w:rPr>
              <w:t>The Procedure p</w:t>
            </w:r>
            <w:r w:rsidR="00387DF4" w:rsidRPr="0081489E">
              <w:rPr>
                <w:rFonts w:ascii="Lato" w:hAnsi="Lato"/>
                <w:sz w:val="22"/>
                <w:szCs w:val="22"/>
              </w:rPr>
              <w:t>rovides a clear framework for managing probationary processes and should ensure B</w:t>
            </w:r>
            <w:r w:rsidR="00665F8C" w:rsidRPr="0081489E">
              <w:rPr>
                <w:rFonts w:ascii="Lato" w:hAnsi="Lato"/>
                <w:sz w:val="22"/>
                <w:szCs w:val="22"/>
              </w:rPr>
              <w:t>A</w:t>
            </w:r>
            <w:r w:rsidR="00387DF4" w:rsidRPr="0081489E">
              <w:rPr>
                <w:rFonts w:ascii="Lato" w:hAnsi="Lato"/>
                <w:sz w:val="22"/>
                <w:szCs w:val="22"/>
              </w:rPr>
              <w:t>ME new employees are treated in the same way as other new employees.</w:t>
            </w:r>
            <w:r w:rsidR="00B86C05" w:rsidRPr="0081489E">
              <w:rPr>
                <w:rFonts w:ascii="Lato" w:hAnsi="Lato"/>
                <w:sz w:val="22"/>
                <w:szCs w:val="22"/>
              </w:rPr>
              <w:t xml:space="preserve"> </w:t>
            </w:r>
          </w:p>
          <w:p w14:paraId="2618695D" w14:textId="77777777" w:rsidR="005D0167" w:rsidRPr="0081489E" w:rsidRDefault="005D0167" w:rsidP="00387DF4">
            <w:pPr>
              <w:spacing w:line="276" w:lineRule="auto"/>
              <w:rPr>
                <w:rFonts w:ascii="Lato" w:hAnsi="Lato"/>
                <w:sz w:val="22"/>
                <w:szCs w:val="22"/>
              </w:rPr>
            </w:pPr>
          </w:p>
          <w:p w14:paraId="39CA6BAF" w14:textId="152A7A40" w:rsidR="005D0167" w:rsidRPr="0081489E" w:rsidRDefault="00665F8C" w:rsidP="00387DF4">
            <w:pPr>
              <w:spacing w:line="276" w:lineRule="auto"/>
              <w:rPr>
                <w:rFonts w:ascii="Lato" w:hAnsi="Lato"/>
                <w:sz w:val="22"/>
                <w:szCs w:val="22"/>
              </w:rPr>
            </w:pPr>
            <w:r w:rsidRPr="0081489E">
              <w:rPr>
                <w:rFonts w:ascii="Lato" w:hAnsi="Lato"/>
                <w:sz w:val="22"/>
                <w:szCs w:val="22"/>
              </w:rPr>
              <w:t>Managers need to take account of cultural differences where it is appropriate to do so.</w:t>
            </w:r>
          </w:p>
        </w:tc>
        <w:tc>
          <w:tcPr>
            <w:tcW w:w="1313" w:type="dxa"/>
            <w:shd w:val="clear" w:color="auto" w:fill="FFFFFF" w:themeFill="background1"/>
          </w:tcPr>
          <w:p w14:paraId="39CA6BB0" w14:textId="60242520" w:rsidR="00387DF4" w:rsidRPr="0081489E" w:rsidRDefault="000844E8" w:rsidP="00387DF4">
            <w:pPr>
              <w:spacing w:line="276" w:lineRule="auto"/>
              <w:jc w:val="center"/>
              <w:rPr>
                <w:rFonts w:ascii="Lato" w:hAnsi="Lato"/>
                <w:sz w:val="22"/>
                <w:szCs w:val="22"/>
              </w:rPr>
            </w:pPr>
            <w:r w:rsidRPr="0081489E">
              <w:rPr>
                <w:rFonts w:ascii="Lato" w:hAnsi="Lato"/>
                <w:sz w:val="22"/>
                <w:szCs w:val="22"/>
              </w:rPr>
              <w:t>Yes</w:t>
            </w:r>
          </w:p>
        </w:tc>
        <w:tc>
          <w:tcPr>
            <w:tcW w:w="5011" w:type="dxa"/>
            <w:shd w:val="clear" w:color="auto" w:fill="FFFFFF" w:themeFill="background1"/>
          </w:tcPr>
          <w:p w14:paraId="39CA6BB1" w14:textId="4A146E7F" w:rsidR="00387DF4" w:rsidRPr="0081489E" w:rsidRDefault="000844E8" w:rsidP="00387DF4">
            <w:pPr>
              <w:spacing w:line="276" w:lineRule="auto"/>
              <w:rPr>
                <w:rFonts w:ascii="Lato" w:hAnsi="Lato"/>
                <w:sz w:val="22"/>
                <w:szCs w:val="22"/>
              </w:rPr>
            </w:pPr>
            <w:r w:rsidRPr="0081489E">
              <w:rPr>
                <w:rFonts w:ascii="Lato" w:hAnsi="Lato"/>
                <w:sz w:val="22"/>
                <w:szCs w:val="22"/>
              </w:rPr>
              <w:t>B</w:t>
            </w:r>
            <w:r w:rsidR="00665F8C" w:rsidRPr="0081489E">
              <w:rPr>
                <w:rFonts w:ascii="Lato" w:hAnsi="Lato"/>
                <w:sz w:val="22"/>
                <w:szCs w:val="22"/>
              </w:rPr>
              <w:t>A</w:t>
            </w:r>
            <w:r w:rsidRPr="0081489E">
              <w:rPr>
                <w:rFonts w:ascii="Lato" w:hAnsi="Lato"/>
                <w:sz w:val="22"/>
                <w:szCs w:val="22"/>
              </w:rPr>
              <w:t xml:space="preserve">ME new employees may, due to perhaps different cultural or educational backgrounds, undertake some or all of their role in a different way from others in their team(s) but still be performing well. </w:t>
            </w:r>
          </w:p>
        </w:tc>
      </w:tr>
      <w:tr w:rsidR="00387DF4" w:rsidRPr="00CF2AF2" w14:paraId="39CA6BB8" w14:textId="77777777" w:rsidTr="54455FEE">
        <w:trPr>
          <w:trHeight w:val="794"/>
        </w:trPr>
        <w:tc>
          <w:tcPr>
            <w:tcW w:w="1558" w:type="dxa"/>
            <w:tcBorders>
              <w:top w:val="single" w:sz="4" w:space="0" w:color="auto"/>
            </w:tcBorders>
            <w:shd w:val="clear" w:color="auto" w:fill="FFFFFF" w:themeFill="background1"/>
          </w:tcPr>
          <w:p w14:paraId="39CA6BB3" w14:textId="77777777" w:rsidR="00387DF4" w:rsidRPr="00771ED4" w:rsidRDefault="00387DF4" w:rsidP="00387DF4">
            <w:pPr>
              <w:spacing w:line="276" w:lineRule="auto"/>
              <w:rPr>
                <w:rFonts w:ascii="Lato" w:hAnsi="Lato"/>
                <w:sz w:val="22"/>
                <w:szCs w:val="22"/>
              </w:rPr>
            </w:pPr>
            <w:r w:rsidRPr="00771ED4">
              <w:rPr>
                <w:rFonts w:ascii="Lato" w:hAnsi="Lato"/>
                <w:sz w:val="22"/>
                <w:szCs w:val="22"/>
              </w:rPr>
              <w:t>Religion or belief</w:t>
            </w:r>
          </w:p>
        </w:tc>
        <w:tc>
          <w:tcPr>
            <w:tcW w:w="1131" w:type="dxa"/>
            <w:tcBorders>
              <w:top w:val="single" w:sz="4" w:space="0" w:color="auto"/>
            </w:tcBorders>
            <w:shd w:val="clear" w:color="auto" w:fill="FFFFFF" w:themeFill="background1"/>
          </w:tcPr>
          <w:p w14:paraId="39CA6BB4" w14:textId="43B9032D" w:rsidR="00387DF4" w:rsidRPr="0081489E" w:rsidRDefault="00387DF4" w:rsidP="00387DF4">
            <w:pPr>
              <w:pStyle w:val="NoSpacing"/>
              <w:spacing w:line="276" w:lineRule="auto"/>
              <w:jc w:val="center"/>
              <w:rPr>
                <w:rFonts w:ascii="Lato" w:hAnsi="Lato"/>
                <w:sz w:val="22"/>
                <w:szCs w:val="22"/>
              </w:rPr>
            </w:pPr>
            <w:r w:rsidRPr="0081489E">
              <w:rPr>
                <w:rFonts w:ascii="Lato" w:hAnsi="Lato"/>
                <w:sz w:val="22"/>
                <w:szCs w:val="22"/>
              </w:rPr>
              <w:t>Yes</w:t>
            </w:r>
          </w:p>
        </w:tc>
        <w:tc>
          <w:tcPr>
            <w:tcW w:w="5655" w:type="dxa"/>
            <w:shd w:val="clear" w:color="auto" w:fill="FFFFFF" w:themeFill="background1"/>
          </w:tcPr>
          <w:p w14:paraId="337F1913" w14:textId="2A5A5A8C" w:rsidR="00387DF4" w:rsidRPr="0081489E" w:rsidRDefault="00665F8C" w:rsidP="00387DF4">
            <w:pPr>
              <w:spacing w:line="276" w:lineRule="auto"/>
              <w:rPr>
                <w:rFonts w:ascii="Lato" w:hAnsi="Lato"/>
                <w:sz w:val="22"/>
                <w:szCs w:val="22"/>
              </w:rPr>
            </w:pPr>
            <w:r w:rsidRPr="0081489E">
              <w:rPr>
                <w:rFonts w:ascii="Lato" w:hAnsi="Lato"/>
                <w:sz w:val="22"/>
                <w:szCs w:val="22"/>
              </w:rPr>
              <w:t>The Procedure p</w:t>
            </w:r>
            <w:r w:rsidR="00387DF4" w:rsidRPr="0081489E">
              <w:rPr>
                <w:rFonts w:ascii="Lato" w:hAnsi="Lato"/>
                <w:sz w:val="22"/>
                <w:szCs w:val="22"/>
              </w:rPr>
              <w:t xml:space="preserve">rovides a clear framework for probationary processes and should ensure </w:t>
            </w:r>
            <w:r w:rsidR="00497FF3" w:rsidRPr="0081489E">
              <w:rPr>
                <w:rFonts w:ascii="Lato" w:hAnsi="Lato"/>
                <w:sz w:val="22"/>
                <w:szCs w:val="22"/>
              </w:rPr>
              <w:t xml:space="preserve">that there is equality of treatment for all </w:t>
            </w:r>
            <w:r w:rsidR="00387DF4" w:rsidRPr="0081489E">
              <w:rPr>
                <w:rFonts w:ascii="Lato" w:hAnsi="Lato"/>
                <w:sz w:val="22"/>
                <w:szCs w:val="22"/>
              </w:rPr>
              <w:t>new employees</w:t>
            </w:r>
            <w:r w:rsidR="00497FF3" w:rsidRPr="0081489E">
              <w:rPr>
                <w:rFonts w:ascii="Lato" w:hAnsi="Lato"/>
                <w:sz w:val="22"/>
                <w:szCs w:val="22"/>
              </w:rPr>
              <w:t>.</w:t>
            </w:r>
            <w:r w:rsidR="00387DF4" w:rsidRPr="0081489E">
              <w:rPr>
                <w:rFonts w:ascii="Lato" w:hAnsi="Lato"/>
                <w:sz w:val="22"/>
                <w:szCs w:val="22"/>
              </w:rPr>
              <w:t xml:space="preserve"> </w:t>
            </w:r>
          </w:p>
          <w:p w14:paraId="2C3B7BB8" w14:textId="77777777" w:rsidR="005D0167" w:rsidRPr="0081489E" w:rsidRDefault="005D0167" w:rsidP="00387DF4">
            <w:pPr>
              <w:spacing w:line="276" w:lineRule="auto"/>
              <w:rPr>
                <w:rFonts w:ascii="Lato" w:hAnsi="Lato"/>
                <w:sz w:val="22"/>
                <w:szCs w:val="22"/>
              </w:rPr>
            </w:pPr>
          </w:p>
          <w:p w14:paraId="39CA6BB5" w14:textId="40531489" w:rsidR="005D0167" w:rsidRPr="0081489E" w:rsidRDefault="00497FF3" w:rsidP="00387DF4">
            <w:pPr>
              <w:spacing w:line="276" w:lineRule="auto"/>
              <w:rPr>
                <w:rFonts w:ascii="Lato" w:hAnsi="Lato"/>
                <w:sz w:val="22"/>
                <w:szCs w:val="22"/>
              </w:rPr>
            </w:pPr>
            <w:r w:rsidRPr="0081489E">
              <w:rPr>
                <w:rFonts w:ascii="Lato" w:hAnsi="Lato"/>
                <w:sz w:val="22"/>
                <w:szCs w:val="22"/>
              </w:rPr>
              <w:t>Managers need to take account of differences</w:t>
            </w:r>
            <w:r w:rsidR="007449F4">
              <w:rPr>
                <w:rFonts w:ascii="Lato" w:hAnsi="Lato"/>
                <w:sz w:val="22"/>
                <w:szCs w:val="22"/>
              </w:rPr>
              <w:t xml:space="preserve"> in religion and belief</w:t>
            </w:r>
            <w:r w:rsidRPr="0081489E">
              <w:rPr>
                <w:rFonts w:ascii="Lato" w:hAnsi="Lato"/>
                <w:sz w:val="22"/>
                <w:szCs w:val="22"/>
              </w:rPr>
              <w:t xml:space="preserve"> where it is appropriate to do so.</w:t>
            </w:r>
          </w:p>
        </w:tc>
        <w:tc>
          <w:tcPr>
            <w:tcW w:w="1313" w:type="dxa"/>
            <w:shd w:val="clear" w:color="auto" w:fill="FFFFFF" w:themeFill="background1"/>
          </w:tcPr>
          <w:p w14:paraId="39CA6BB6" w14:textId="643EC2BB" w:rsidR="00387DF4" w:rsidRPr="0081489E" w:rsidRDefault="000844E8" w:rsidP="00387DF4">
            <w:pPr>
              <w:spacing w:line="276" w:lineRule="auto"/>
              <w:jc w:val="center"/>
              <w:rPr>
                <w:rFonts w:ascii="Lato" w:hAnsi="Lato"/>
                <w:sz w:val="22"/>
                <w:szCs w:val="22"/>
              </w:rPr>
            </w:pPr>
            <w:r w:rsidRPr="0081489E">
              <w:rPr>
                <w:rFonts w:ascii="Lato" w:hAnsi="Lato"/>
                <w:sz w:val="22"/>
                <w:szCs w:val="22"/>
              </w:rPr>
              <w:t>Yes</w:t>
            </w:r>
          </w:p>
        </w:tc>
        <w:tc>
          <w:tcPr>
            <w:tcW w:w="5011" w:type="dxa"/>
            <w:shd w:val="clear" w:color="auto" w:fill="FFFFFF" w:themeFill="background1"/>
          </w:tcPr>
          <w:p w14:paraId="39CA6BB7" w14:textId="0E69399F" w:rsidR="00387DF4" w:rsidRPr="0081489E" w:rsidRDefault="000844E8" w:rsidP="00387DF4">
            <w:pPr>
              <w:spacing w:line="276" w:lineRule="auto"/>
              <w:rPr>
                <w:rFonts w:ascii="Lato" w:hAnsi="Lato"/>
                <w:sz w:val="22"/>
                <w:szCs w:val="22"/>
              </w:rPr>
            </w:pPr>
            <w:r w:rsidRPr="0081489E">
              <w:rPr>
                <w:rFonts w:ascii="Lato" w:hAnsi="Lato"/>
                <w:sz w:val="22"/>
                <w:szCs w:val="22"/>
              </w:rPr>
              <w:t xml:space="preserve">Similar to race, </w:t>
            </w:r>
            <w:r w:rsidR="00CC4445" w:rsidRPr="0081489E">
              <w:rPr>
                <w:rFonts w:ascii="Lato" w:hAnsi="Lato"/>
                <w:sz w:val="22"/>
                <w:szCs w:val="22"/>
              </w:rPr>
              <w:t xml:space="preserve">new </w:t>
            </w:r>
            <w:r w:rsidRPr="0081489E">
              <w:rPr>
                <w:rFonts w:ascii="Lato" w:hAnsi="Lato"/>
                <w:sz w:val="22"/>
                <w:szCs w:val="22"/>
              </w:rPr>
              <w:t xml:space="preserve">employees may due to different religious practices/beliefs undertake some of their role in a different way from others in their team(s) but still be performing well. </w:t>
            </w:r>
          </w:p>
        </w:tc>
      </w:tr>
      <w:tr w:rsidR="00BE3854" w:rsidRPr="00CF2AF2" w14:paraId="39CA6BBE" w14:textId="77777777" w:rsidTr="54455FEE">
        <w:trPr>
          <w:trHeight w:val="794"/>
        </w:trPr>
        <w:tc>
          <w:tcPr>
            <w:tcW w:w="1558" w:type="dxa"/>
            <w:tcBorders>
              <w:top w:val="single" w:sz="4" w:space="0" w:color="auto"/>
            </w:tcBorders>
            <w:shd w:val="clear" w:color="auto" w:fill="FFFFFF" w:themeFill="background1"/>
          </w:tcPr>
          <w:p w14:paraId="39CA6BB9" w14:textId="77777777" w:rsidR="00BE3854" w:rsidRPr="00771ED4" w:rsidRDefault="00BE3854" w:rsidP="00BE3854">
            <w:pPr>
              <w:spacing w:line="276" w:lineRule="auto"/>
              <w:rPr>
                <w:rFonts w:ascii="Lato" w:hAnsi="Lato"/>
                <w:sz w:val="22"/>
                <w:szCs w:val="22"/>
              </w:rPr>
            </w:pPr>
            <w:r w:rsidRPr="00771ED4">
              <w:rPr>
                <w:rFonts w:ascii="Lato" w:hAnsi="Lato"/>
                <w:sz w:val="22"/>
                <w:szCs w:val="22"/>
              </w:rPr>
              <w:t>Sex</w:t>
            </w:r>
          </w:p>
        </w:tc>
        <w:tc>
          <w:tcPr>
            <w:tcW w:w="1131" w:type="dxa"/>
            <w:tcBorders>
              <w:top w:val="single" w:sz="4" w:space="0" w:color="auto"/>
            </w:tcBorders>
            <w:shd w:val="clear" w:color="auto" w:fill="FFFFFF" w:themeFill="background1"/>
          </w:tcPr>
          <w:p w14:paraId="39CA6BBA" w14:textId="1DC67178" w:rsidR="00BE3854" w:rsidRPr="0081489E" w:rsidRDefault="00BE3854" w:rsidP="00BE3854">
            <w:pPr>
              <w:pStyle w:val="NoSpacing"/>
              <w:spacing w:line="276" w:lineRule="auto"/>
              <w:jc w:val="center"/>
              <w:rPr>
                <w:rFonts w:ascii="Lato" w:hAnsi="Lato"/>
                <w:sz w:val="22"/>
                <w:szCs w:val="22"/>
              </w:rPr>
            </w:pPr>
            <w:r w:rsidRPr="0081489E">
              <w:rPr>
                <w:rFonts w:ascii="Lato" w:hAnsi="Lato"/>
                <w:sz w:val="22"/>
                <w:szCs w:val="22"/>
              </w:rPr>
              <w:t>Yes</w:t>
            </w:r>
          </w:p>
        </w:tc>
        <w:tc>
          <w:tcPr>
            <w:tcW w:w="5655" w:type="dxa"/>
            <w:shd w:val="clear" w:color="auto" w:fill="FFFFFF" w:themeFill="background1"/>
          </w:tcPr>
          <w:p w14:paraId="741E7C54" w14:textId="75D43ABC" w:rsidR="00BE3854" w:rsidRPr="0081489E" w:rsidRDefault="00497FF3" w:rsidP="00BE3854">
            <w:pPr>
              <w:spacing w:line="276" w:lineRule="auto"/>
              <w:rPr>
                <w:rFonts w:ascii="Lato" w:hAnsi="Lato"/>
                <w:sz w:val="22"/>
                <w:szCs w:val="22"/>
              </w:rPr>
            </w:pPr>
            <w:r w:rsidRPr="0081489E">
              <w:rPr>
                <w:rFonts w:ascii="Lato" w:hAnsi="Lato"/>
                <w:sz w:val="22"/>
                <w:szCs w:val="22"/>
              </w:rPr>
              <w:t>The Procedure p</w:t>
            </w:r>
            <w:r w:rsidR="00BE3854" w:rsidRPr="0081489E">
              <w:rPr>
                <w:rFonts w:ascii="Lato" w:hAnsi="Lato"/>
                <w:sz w:val="22"/>
                <w:szCs w:val="22"/>
              </w:rPr>
              <w:t>rovides a clear framework for managing probationary processes and should ensure new employees, regardless of gender, are treated in the same way.</w:t>
            </w:r>
          </w:p>
          <w:p w14:paraId="705308AD" w14:textId="77777777" w:rsidR="005D0167" w:rsidRPr="0081489E" w:rsidRDefault="005D0167" w:rsidP="00BE3854">
            <w:pPr>
              <w:spacing w:line="276" w:lineRule="auto"/>
              <w:rPr>
                <w:rFonts w:ascii="Lato" w:hAnsi="Lato"/>
                <w:sz w:val="22"/>
                <w:szCs w:val="22"/>
              </w:rPr>
            </w:pPr>
          </w:p>
          <w:p w14:paraId="39CA6BBB" w14:textId="4458DF19" w:rsidR="005D0167" w:rsidRPr="0081489E" w:rsidRDefault="00497FF3" w:rsidP="00BE3854">
            <w:pPr>
              <w:spacing w:line="276" w:lineRule="auto"/>
              <w:rPr>
                <w:rFonts w:ascii="Lato" w:hAnsi="Lato"/>
                <w:sz w:val="22"/>
                <w:szCs w:val="22"/>
              </w:rPr>
            </w:pPr>
            <w:r w:rsidRPr="46B11968">
              <w:rPr>
                <w:rFonts w:ascii="Lato" w:hAnsi="Lato"/>
                <w:sz w:val="22"/>
                <w:szCs w:val="22"/>
              </w:rPr>
              <w:t xml:space="preserve">Managers need to take account of </w:t>
            </w:r>
            <w:r w:rsidR="74B92226" w:rsidRPr="46B11968">
              <w:rPr>
                <w:rFonts w:ascii="Lato" w:hAnsi="Lato"/>
                <w:sz w:val="22"/>
                <w:szCs w:val="22"/>
              </w:rPr>
              <w:t>gender</w:t>
            </w:r>
            <w:r w:rsidRPr="46B11968">
              <w:rPr>
                <w:rFonts w:ascii="Lato" w:hAnsi="Lato"/>
                <w:sz w:val="22"/>
                <w:szCs w:val="22"/>
              </w:rPr>
              <w:t xml:space="preserve"> differences where it is appropriate to do so.</w:t>
            </w:r>
          </w:p>
        </w:tc>
        <w:tc>
          <w:tcPr>
            <w:tcW w:w="1313" w:type="dxa"/>
            <w:shd w:val="clear" w:color="auto" w:fill="FFFFFF" w:themeFill="background1"/>
          </w:tcPr>
          <w:p w14:paraId="39CA6BBC" w14:textId="2753FD86" w:rsidR="00BE3854" w:rsidRPr="0081489E" w:rsidRDefault="00CC4445" w:rsidP="00BE3854">
            <w:pPr>
              <w:spacing w:line="276" w:lineRule="auto"/>
              <w:jc w:val="center"/>
              <w:rPr>
                <w:rFonts w:ascii="Lato" w:hAnsi="Lato"/>
                <w:sz w:val="22"/>
                <w:szCs w:val="22"/>
              </w:rPr>
            </w:pPr>
            <w:r w:rsidRPr="0081489E">
              <w:rPr>
                <w:rFonts w:ascii="Lato" w:hAnsi="Lato"/>
                <w:sz w:val="22"/>
                <w:szCs w:val="22"/>
              </w:rPr>
              <w:t>Yes</w:t>
            </w:r>
          </w:p>
        </w:tc>
        <w:tc>
          <w:tcPr>
            <w:tcW w:w="5011" w:type="dxa"/>
            <w:shd w:val="clear" w:color="auto" w:fill="FFFFFF" w:themeFill="background1"/>
          </w:tcPr>
          <w:p w14:paraId="39CA6BBD" w14:textId="0EF39C1C" w:rsidR="00BE3854" w:rsidRPr="0081489E" w:rsidRDefault="00CC4445" w:rsidP="00BE3854">
            <w:pPr>
              <w:spacing w:line="276" w:lineRule="auto"/>
              <w:rPr>
                <w:rFonts w:ascii="Lato" w:hAnsi="Lato"/>
                <w:sz w:val="22"/>
                <w:szCs w:val="22"/>
              </w:rPr>
            </w:pPr>
            <w:r w:rsidRPr="0081489E">
              <w:rPr>
                <w:rFonts w:ascii="Lato" w:hAnsi="Lato"/>
                <w:sz w:val="22"/>
                <w:szCs w:val="22"/>
              </w:rPr>
              <w:t xml:space="preserve">Traditional male/female stereotypes may be linked to how certain roles should be performed. Therefore, when female / male / non-binary new employees undertake the same roles they may be viewed as being less capable as they undertake the role in a different way, but just as competently. </w:t>
            </w:r>
          </w:p>
        </w:tc>
      </w:tr>
      <w:tr w:rsidR="00BE3854" w:rsidRPr="00CF2AF2" w14:paraId="39CA6BC4" w14:textId="77777777" w:rsidTr="54455FEE">
        <w:trPr>
          <w:trHeight w:val="794"/>
        </w:trPr>
        <w:tc>
          <w:tcPr>
            <w:tcW w:w="1558" w:type="dxa"/>
            <w:tcBorders>
              <w:top w:val="single" w:sz="4" w:space="0" w:color="auto"/>
            </w:tcBorders>
            <w:shd w:val="clear" w:color="auto" w:fill="FFFFFF" w:themeFill="background1"/>
          </w:tcPr>
          <w:p w14:paraId="39CA6BBF" w14:textId="77777777" w:rsidR="00BE3854" w:rsidRPr="00771ED4" w:rsidRDefault="00BE3854" w:rsidP="00BE3854">
            <w:pPr>
              <w:spacing w:line="276" w:lineRule="auto"/>
              <w:rPr>
                <w:rFonts w:ascii="Lato" w:hAnsi="Lato"/>
                <w:sz w:val="22"/>
                <w:szCs w:val="22"/>
              </w:rPr>
            </w:pPr>
            <w:r w:rsidRPr="00771ED4">
              <w:rPr>
                <w:rFonts w:ascii="Lato" w:hAnsi="Lato"/>
                <w:sz w:val="22"/>
                <w:szCs w:val="22"/>
              </w:rPr>
              <w:t>Sexual orientation</w:t>
            </w:r>
          </w:p>
        </w:tc>
        <w:tc>
          <w:tcPr>
            <w:tcW w:w="1131" w:type="dxa"/>
            <w:tcBorders>
              <w:top w:val="single" w:sz="4" w:space="0" w:color="auto"/>
            </w:tcBorders>
            <w:shd w:val="clear" w:color="auto" w:fill="FFFFFF" w:themeFill="background1"/>
          </w:tcPr>
          <w:p w14:paraId="39CA6BC0" w14:textId="351FE810" w:rsidR="00BE3854" w:rsidRPr="0081489E" w:rsidRDefault="00BE3854" w:rsidP="00BE3854">
            <w:pPr>
              <w:pStyle w:val="NoSpacing"/>
              <w:spacing w:line="276" w:lineRule="auto"/>
              <w:jc w:val="center"/>
              <w:rPr>
                <w:rFonts w:ascii="Lato" w:hAnsi="Lato"/>
                <w:sz w:val="22"/>
                <w:szCs w:val="22"/>
              </w:rPr>
            </w:pPr>
            <w:r w:rsidRPr="0081489E">
              <w:rPr>
                <w:rFonts w:ascii="Lato" w:hAnsi="Lato"/>
                <w:sz w:val="22"/>
                <w:szCs w:val="22"/>
              </w:rPr>
              <w:t>Yes</w:t>
            </w:r>
          </w:p>
        </w:tc>
        <w:tc>
          <w:tcPr>
            <w:tcW w:w="5655" w:type="dxa"/>
            <w:shd w:val="clear" w:color="auto" w:fill="FFFFFF" w:themeFill="background1"/>
          </w:tcPr>
          <w:p w14:paraId="658002C5" w14:textId="32B88C7B" w:rsidR="00BE3854" w:rsidRPr="0081489E" w:rsidRDefault="00497FF3" w:rsidP="00BE3854">
            <w:pPr>
              <w:spacing w:line="276" w:lineRule="auto"/>
              <w:rPr>
                <w:rFonts w:ascii="Lato" w:hAnsi="Lato"/>
                <w:sz w:val="22"/>
                <w:szCs w:val="22"/>
              </w:rPr>
            </w:pPr>
            <w:r w:rsidRPr="0081489E">
              <w:rPr>
                <w:rFonts w:ascii="Lato" w:hAnsi="Lato"/>
                <w:sz w:val="22"/>
                <w:szCs w:val="22"/>
              </w:rPr>
              <w:t>The Procedure p</w:t>
            </w:r>
            <w:r w:rsidR="00BE3854" w:rsidRPr="0081489E">
              <w:rPr>
                <w:rFonts w:ascii="Lato" w:hAnsi="Lato"/>
                <w:sz w:val="22"/>
                <w:szCs w:val="22"/>
              </w:rPr>
              <w:t>rovides a clear framework for managing probationary processes and should ensure all employees, regardless of their sexual orientation, are managed in the same way.</w:t>
            </w:r>
          </w:p>
          <w:p w14:paraId="751D965F" w14:textId="77777777" w:rsidR="00493389" w:rsidRPr="0081489E" w:rsidRDefault="00493389" w:rsidP="00BE3854">
            <w:pPr>
              <w:spacing w:line="276" w:lineRule="auto"/>
              <w:rPr>
                <w:rFonts w:ascii="Lato" w:hAnsi="Lato"/>
                <w:sz w:val="22"/>
                <w:szCs w:val="22"/>
              </w:rPr>
            </w:pPr>
          </w:p>
          <w:p w14:paraId="39CA6BC1" w14:textId="50E8B661" w:rsidR="00493389" w:rsidRPr="0081489E" w:rsidRDefault="00497FF3" w:rsidP="00BE3854">
            <w:pPr>
              <w:spacing w:line="276" w:lineRule="auto"/>
              <w:rPr>
                <w:rFonts w:ascii="Lato" w:hAnsi="Lato"/>
                <w:sz w:val="22"/>
                <w:szCs w:val="22"/>
              </w:rPr>
            </w:pPr>
            <w:r w:rsidRPr="2EF7807D">
              <w:rPr>
                <w:rFonts w:ascii="Lato" w:hAnsi="Lato"/>
                <w:sz w:val="22"/>
                <w:szCs w:val="22"/>
              </w:rPr>
              <w:lastRenderedPageBreak/>
              <w:t xml:space="preserve">Managers need to take account of </w:t>
            </w:r>
            <w:r w:rsidR="54962A0C" w:rsidRPr="2EF7807D">
              <w:rPr>
                <w:rFonts w:ascii="Lato" w:hAnsi="Lato"/>
                <w:sz w:val="22"/>
                <w:szCs w:val="22"/>
              </w:rPr>
              <w:t>perspective</w:t>
            </w:r>
            <w:r w:rsidRPr="2EF7807D">
              <w:rPr>
                <w:rFonts w:ascii="Lato" w:hAnsi="Lato"/>
                <w:sz w:val="22"/>
                <w:szCs w:val="22"/>
              </w:rPr>
              <w:t xml:space="preserve"> differences where it is appropriate to do so.</w:t>
            </w:r>
          </w:p>
        </w:tc>
        <w:tc>
          <w:tcPr>
            <w:tcW w:w="1313" w:type="dxa"/>
            <w:shd w:val="clear" w:color="auto" w:fill="FFFFFF" w:themeFill="background1"/>
          </w:tcPr>
          <w:p w14:paraId="392267E9" w14:textId="77777777" w:rsidR="00C80E7F" w:rsidRPr="0081489E" w:rsidRDefault="00C80E7F" w:rsidP="00BE3854">
            <w:pPr>
              <w:spacing w:line="276" w:lineRule="auto"/>
              <w:jc w:val="center"/>
              <w:rPr>
                <w:rFonts w:ascii="Lato" w:hAnsi="Lato"/>
                <w:sz w:val="22"/>
                <w:szCs w:val="22"/>
              </w:rPr>
            </w:pPr>
          </w:p>
          <w:p w14:paraId="39CA6BC2" w14:textId="2803E985" w:rsidR="00BE3854" w:rsidRPr="0081489E" w:rsidRDefault="00CC4445" w:rsidP="00BE3854">
            <w:pPr>
              <w:spacing w:line="276" w:lineRule="auto"/>
              <w:jc w:val="center"/>
              <w:rPr>
                <w:rFonts w:ascii="Lato" w:hAnsi="Lato"/>
                <w:sz w:val="22"/>
                <w:szCs w:val="22"/>
              </w:rPr>
            </w:pPr>
            <w:r w:rsidRPr="0081489E">
              <w:rPr>
                <w:rFonts w:ascii="Lato" w:hAnsi="Lato"/>
                <w:sz w:val="22"/>
                <w:szCs w:val="22"/>
              </w:rPr>
              <w:t>Yes</w:t>
            </w:r>
          </w:p>
        </w:tc>
        <w:tc>
          <w:tcPr>
            <w:tcW w:w="5011" w:type="dxa"/>
            <w:shd w:val="clear" w:color="auto" w:fill="FFFFFF" w:themeFill="background1"/>
          </w:tcPr>
          <w:p w14:paraId="39CA6BC3" w14:textId="1C25EBC2" w:rsidR="00BE3854" w:rsidRPr="0081489E" w:rsidRDefault="00CC4445" w:rsidP="00BE3854">
            <w:pPr>
              <w:spacing w:line="276" w:lineRule="auto"/>
              <w:rPr>
                <w:rFonts w:ascii="Lato" w:hAnsi="Lato"/>
                <w:sz w:val="22"/>
                <w:szCs w:val="22"/>
              </w:rPr>
            </w:pPr>
            <w:r w:rsidRPr="0081489E">
              <w:rPr>
                <w:rFonts w:ascii="Lato" w:hAnsi="Lato"/>
                <w:sz w:val="22"/>
                <w:szCs w:val="22"/>
              </w:rPr>
              <w:t xml:space="preserve">Non-heterosexual employees may be viewed through societal stereotypes and if they undertake their role in a different way from how it has been undertaken in the past they may be </w:t>
            </w:r>
            <w:r w:rsidRPr="0081489E">
              <w:rPr>
                <w:rFonts w:ascii="Lato" w:hAnsi="Lato"/>
                <w:sz w:val="22"/>
                <w:szCs w:val="22"/>
              </w:rPr>
              <w:lastRenderedPageBreak/>
              <w:t xml:space="preserve">viewed as being less capable (similar to negative outlined above for gender). </w:t>
            </w:r>
          </w:p>
        </w:tc>
      </w:tr>
    </w:tbl>
    <w:p w14:paraId="668BC2B9" w14:textId="68493C7F" w:rsidR="003E0686" w:rsidRPr="00771ED4" w:rsidRDefault="003E0686" w:rsidP="00F72963">
      <w:pPr>
        <w:spacing w:after="0"/>
        <w:rPr>
          <w:rFonts w:ascii="Lato" w:hAnsi="Lato"/>
          <w:sz w:val="22"/>
          <w:szCs w:val="22"/>
        </w:rPr>
      </w:pPr>
    </w:p>
    <w:p w14:paraId="5CA2B0F9" w14:textId="77777777" w:rsidR="00073106" w:rsidRPr="00771ED4" w:rsidRDefault="00073106" w:rsidP="00F72963">
      <w:pPr>
        <w:spacing w:after="0"/>
        <w:rPr>
          <w:rFonts w:ascii="Lato" w:hAnsi="Lato"/>
          <w:sz w:val="22"/>
          <w:szCs w:val="22"/>
        </w:rPr>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CF2AF2" w14:paraId="72E2600B" w14:textId="77777777" w:rsidTr="00073106">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771ED4" w:rsidRDefault="003E0686" w:rsidP="00F72963">
            <w:pPr>
              <w:spacing w:line="276" w:lineRule="auto"/>
              <w:jc w:val="center"/>
              <w:rPr>
                <w:rFonts w:ascii="Lato" w:hAnsi="Lato"/>
                <w:sz w:val="22"/>
                <w:szCs w:val="22"/>
              </w:rPr>
            </w:pPr>
            <w:r w:rsidRPr="00771ED4">
              <w:rPr>
                <w:rFonts w:ascii="Lato" w:hAnsi="Lato"/>
                <w:sz w:val="22"/>
                <w:szCs w:val="22"/>
              </w:rPr>
              <w:t>Other</w:t>
            </w:r>
          </w:p>
          <w:p w14:paraId="16F0808B" w14:textId="7C6C274F" w:rsidR="003E0686" w:rsidRPr="00771ED4" w:rsidRDefault="003E0686" w:rsidP="00F72963">
            <w:pPr>
              <w:spacing w:line="276" w:lineRule="auto"/>
              <w:jc w:val="center"/>
              <w:rPr>
                <w:rFonts w:ascii="Lato" w:hAnsi="Lato"/>
                <w:sz w:val="22"/>
                <w:szCs w:val="22"/>
              </w:rPr>
            </w:pPr>
            <w:r w:rsidRPr="00771ED4">
              <w:rPr>
                <w:rFonts w:ascii="Lato" w:hAnsi="Lato"/>
                <w:sz w:val="22"/>
                <w:szCs w:val="22"/>
              </w:rPr>
              <w:t>characteristic</w:t>
            </w:r>
          </w:p>
          <w:p w14:paraId="721D21B7" w14:textId="1A45775D" w:rsidR="003E0686" w:rsidRPr="00771ED4" w:rsidRDefault="003E0686" w:rsidP="00771ED4">
            <w:pPr>
              <w:pStyle w:val="ListParagraph"/>
              <w:ind w:left="714"/>
              <w:contextualSpacing w:val="0"/>
              <w:rPr>
                <w:rFonts w:ascii="Lato" w:hAnsi="Lato"/>
                <w:sz w:val="22"/>
                <w:szCs w:val="22"/>
              </w:rPr>
            </w:pPr>
            <w:r w:rsidRPr="00771ED4">
              <w:rPr>
                <w:rFonts w:ascii="Lato" w:hAnsi="Lato"/>
                <w:bCs/>
                <w:sz w:val="16"/>
                <w:szCs w:val="16"/>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771ED4" w:rsidRDefault="003E0686" w:rsidP="00F72963">
            <w:pPr>
              <w:spacing w:line="276" w:lineRule="auto"/>
              <w:jc w:val="center"/>
              <w:rPr>
                <w:rFonts w:ascii="Lato" w:hAnsi="Lato"/>
                <w:sz w:val="22"/>
                <w:szCs w:val="22"/>
              </w:rPr>
            </w:pPr>
            <w:r w:rsidRPr="00771ED4">
              <w:rPr>
                <w:rFonts w:ascii="Lato" w:hAnsi="Lato"/>
                <w:sz w:val="22"/>
                <w:szCs w:val="22"/>
              </w:rPr>
              <w:t>Potential</w:t>
            </w:r>
          </w:p>
          <w:p w14:paraId="62A355AD" w14:textId="056AA2D8" w:rsidR="003E0686" w:rsidRPr="00771ED4" w:rsidRDefault="003E0686" w:rsidP="00777B45">
            <w:pPr>
              <w:pStyle w:val="NoSpacing"/>
              <w:spacing w:line="276" w:lineRule="auto"/>
              <w:jc w:val="center"/>
              <w:rPr>
                <w:rFonts w:ascii="Lato" w:hAnsi="Lato"/>
                <w:sz w:val="22"/>
                <w:szCs w:val="22"/>
              </w:rPr>
            </w:pPr>
            <w:r w:rsidRPr="00771ED4">
              <w:rPr>
                <w:rFonts w:ascii="Lato" w:hAnsi="Lato"/>
                <w:sz w:val="22"/>
                <w:szCs w:val="22"/>
              </w:rPr>
              <w:t>Positive Impact Y/N</w:t>
            </w:r>
          </w:p>
        </w:tc>
        <w:tc>
          <w:tcPr>
            <w:tcW w:w="1413" w:type="pct"/>
            <w:shd w:val="clear" w:color="auto" w:fill="FDE9D9" w:themeFill="accent6" w:themeFillTint="33"/>
            <w:vAlign w:val="center"/>
          </w:tcPr>
          <w:p w14:paraId="2F1AB2C7" w14:textId="66F5E69F" w:rsidR="003E0686" w:rsidRPr="00771ED4" w:rsidRDefault="003E0686" w:rsidP="00F72963">
            <w:pPr>
              <w:spacing w:line="276" w:lineRule="auto"/>
              <w:rPr>
                <w:rFonts w:ascii="Lato" w:hAnsi="Lato"/>
                <w:sz w:val="22"/>
                <w:szCs w:val="22"/>
              </w:rPr>
            </w:pPr>
            <w:r w:rsidRPr="00771ED4">
              <w:rPr>
                <w:rFonts w:ascii="Lato" w:hAnsi="Lato"/>
                <w:sz w:val="22"/>
                <w:szCs w:val="22"/>
              </w:rPr>
              <w:t>Details of Expected Positive Impact</w:t>
            </w:r>
          </w:p>
        </w:tc>
        <w:tc>
          <w:tcPr>
            <w:tcW w:w="414" w:type="pct"/>
            <w:shd w:val="clear" w:color="auto" w:fill="FDE9D9" w:themeFill="accent6" w:themeFillTint="33"/>
            <w:vAlign w:val="center"/>
          </w:tcPr>
          <w:p w14:paraId="2E494978" w14:textId="029D5DC6" w:rsidR="003E0686" w:rsidRPr="00771ED4" w:rsidRDefault="003E0686" w:rsidP="00F72963">
            <w:pPr>
              <w:spacing w:line="276" w:lineRule="auto"/>
              <w:jc w:val="center"/>
              <w:rPr>
                <w:rFonts w:ascii="Lato" w:hAnsi="Lato"/>
                <w:sz w:val="22"/>
                <w:szCs w:val="22"/>
              </w:rPr>
            </w:pPr>
            <w:r w:rsidRPr="00771ED4">
              <w:rPr>
                <w:rFonts w:ascii="Lato" w:hAnsi="Lato"/>
                <w:sz w:val="22"/>
                <w:szCs w:val="22"/>
              </w:rPr>
              <w:t>Potential Negative Impact Y/N</w:t>
            </w:r>
          </w:p>
        </w:tc>
        <w:tc>
          <w:tcPr>
            <w:tcW w:w="1786" w:type="pct"/>
            <w:shd w:val="clear" w:color="auto" w:fill="FDE9D9" w:themeFill="accent6" w:themeFillTint="33"/>
            <w:vAlign w:val="center"/>
          </w:tcPr>
          <w:p w14:paraId="4C945DE1" w14:textId="6A2319A4" w:rsidR="003E0686" w:rsidRPr="00771ED4" w:rsidRDefault="003E0686" w:rsidP="00F72963">
            <w:pPr>
              <w:spacing w:line="276" w:lineRule="auto"/>
              <w:rPr>
                <w:rFonts w:ascii="Lato" w:hAnsi="Lato"/>
                <w:sz w:val="22"/>
                <w:szCs w:val="22"/>
              </w:rPr>
            </w:pPr>
            <w:r w:rsidRPr="00771ED4">
              <w:rPr>
                <w:rFonts w:ascii="Lato" w:hAnsi="Lato"/>
                <w:sz w:val="22"/>
                <w:szCs w:val="22"/>
              </w:rPr>
              <w:t>Details of Expected Negative Impact</w:t>
            </w:r>
          </w:p>
        </w:tc>
      </w:tr>
      <w:tr w:rsidR="0064032E" w:rsidRPr="00CF2AF2" w14:paraId="39CA6BCB" w14:textId="77777777" w:rsidTr="00073106">
        <w:trPr>
          <w:trHeight w:val="1269"/>
        </w:trPr>
        <w:tc>
          <w:tcPr>
            <w:tcW w:w="912" w:type="pct"/>
            <w:tcBorders>
              <w:top w:val="single" w:sz="4" w:space="0" w:color="auto"/>
            </w:tcBorders>
            <w:shd w:val="clear" w:color="auto" w:fill="FFFFFF" w:themeFill="background1"/>
          </w:tcPr>
          <w:p w14:paraId="39CA6BC5" w14:textId="75F0B676" w:rsidR="0064032E" w:rsidRPr="00771ED4" w:rsidRDefault="0064032E" w:rsidP="0064032E">
            <w:pPr>
              <w:spacing w:line="276" w:lineRule="auto"/>
              <w:rPr>
                <w:rFonts w:ascii="Lato" w:hAnsi="Lato"/>
                <w:sz w:val="22"/>
                <w:szCs w:val="22"/>
              </w:rPr>
            </w:pPr>
            <w:r w:rsidRPr="00771ED4">
              <w:rPr>
                <w:rFonts w:ascii="Lato" w:hAnsi="Lato"/>
                <w:sz w:val="22"/>
                <w:szCs w:val="22"/>
              </w:rPr>
              <w:t>Social deprivation</w:t>
            </w:r>
          </w:p>
          <w:p w14:paraId="39CA6BC6" w14:textId="09CAE40A" w:rsidR="0064032E" w:rsidRPr="00771ED4" w:rsidRDefault="0064032E" w:rsidP="0064032E">
            <w:pPr>
              <w:spacing w:line="276" w:lineRule="auto"/>
              <w:rPr>
                <w:rFonts w:ascii="Lato" w:hAnsi="Lato"/>
                <w:sz w:val="22"/>
                <w:szCs w:val="22"/>
              </w:rPr>
            </w:pPr>
          </w:p>
        </w:tc>
        <w:tc>
          <w:tcPr>
            <w:tcW w:w="475" w:type="pct"/>
            <w:tcBorders>
              <w:top w:val="single" w:sz="4" w:space="0" w:color="auto"/>
            </w:tcBorders>
            <w:shd w:val="clear" w:color="auto" w:fill="FFFFFF" w:themeFill="background1"/>
          </w:tcPr>
          <w:p w14:paraId="39CA6BC7" w14:textId="753F0D92" w:rsidR="0064032E" w:rsidRPr="0081489E" w:rsidRDefault="0064032E" w:rsidP="0064032E">
            <w:pPr>
              <w:pStyle w:val="NoSpacing"/>
              <w:spacing w:line="276" w:lineRule="auto"/>
              <w:jc w:val="center"/>
              <w:rPr>
                <w:rFonts w:ascii="Lato" w:hAnsi="Lato"/>
                <w:sz w:val="22"/>
                <w:szCs w:val="22"/>
              </w:rPr>
            </w:pPr>
            <w:r w:rsidRPr="0081489E">
              <w:rPr>
                <w:rFonts w:ascii="Lato" w:hAnsi="Lato"/>
                <w:sz w:val="22"/>
                <w:szCs w:val="22"/>
              </w:rPr>
              <w:t>Yes</w:t>
            </w:r>
          </w:p>
        </w:tc>
        <w:tc>
          <w:tcPr>
            <w:tcW w:w="1413" w:type="pct"/>
            <w:shd w:val="clear" w:color="auto" w:fill="FFFFFF" w:themeFill="background1"/>
          </w:tcPr>
          <w:p w14:paraId="39CA6BC8" w14:textId="4337ADA4" w:rsidR="0064032E" w:rsidRPr="0081489E" w:rsidRDefault="0064032E" w:rsidP="0064032E">
            <w:pPr>
              <w:spacing w:line="276" w:lineRule="auto"/>
              <w:rPr>
                <w:rFonts w:ascii="Lato" w:hAnsi="Lato"/>
                <w:sz w:val="22"/>
                <w:szCs w:val="22"/>
              </w:rPr>
            </w:pPr>
            <w:r w:rsidRPr="0081489E">
              <w:rPr>
                <w:rFonts w:ascii="Lato" w:hAnsi="Lato"/>
                <w:sz w:val="22"/>
                <w:szCs w:val="22"/>
              </w:rPr>
              <w:t xml:space="preserve">The </w:t>
            </w:r>
            <w:r w:rsidR="00E01F97" w:rsidRPr="0081489E">
              <w:rPr>
                <w:rFonts w:ascii="Lato" w:hAnsi="Lato"/>
                <w:sz w:val="22"/>
                <w:szCs w:val="22"/>
              </w:rPr>
              <w:t xml:space="preserve">regular feedback from manager and the flow of the induction, one, three and </w:t>
            </w:r>
            <w:proofErr w:type="gramStart"/>
            <w:r w:rsidR="00E01F97" w:rsidRPr="0081489E">
              <w:rPr>
                <w:rFonts w:ascii="Lato" w:hAnsi="Lato"/>
                <w:sz w:val="22"/>
                <w:szCs w:val="22"/>
              </w:rPr>
              <w:t>pre six</w:t>
            </w:r>
            <w:proofErr w:type="gramEnd"/>
            <w:r w:rsidR="00E01F97" w:rsidRPr="0081489E">
              <w:rPr>
                <w:rFonts w:ascii="Lato" w:hAnsi="Lato"/>
                <w:sz w:val="22"/>
                <w:szCs w:val="22"/>
              </w:rPr>
              <w:t>-months review flamework</w:t>
            </w:r>
            <w:r w:rsidRPr="0081489E">
              <w:rPr>
                <w:rFonts w:ascii="Lato" w:hAnsi="Lato"/>
                <w:sz w:val="22"/>
                <w:szCs w:val="22"/>
              </w:rPr>
              <w:t xml:space="preserve"> should enable </w:t>
            </w:r>
            <w:r w:rsidR="00246C07" w:rsidRPr="0081489E">
              <w:rPr>
                <w:rFonts w:ascii="Lato" w:hAnsi="Lato"/>
                <w:sz w:val="22"/>
                <w:szCs w:val="22"/>
              </w:rPr>
              <w:t xml:space="preserve">new employees </w:t>
            </w:r>
            <w:r w:rsidR="00E01F97" w:rsidRPr="0081489E">
              <w:rPr>
                <w:rFonts w:ascii="Lato" w:hAnsi="Lato"/>
                <w:sz w:val="22"/>
                <w:szCs w:val="22"/>
              </w:rPr>
              <w:t xml:space="preserve">to </w:t>
            </w:r>
            <w:r w:rsidRPr="0081489E">
              <w:rPr>
                <w:rFonts w:ascii="Lato" w:hAnsi="Lato"/>
                <w:sz w:val="22"/>
                <w:szCs w:val="22"/>
              </w:rPr>
              <w:t xml:space="preserve">discuss any </w:t>
            </w:r>
            <w:r w:rsidR="00E01F97" w:rsidRPr="0081489E">
              <w:rPr>
                <w:rFonts w:ascii="Lato" w:hAnsi="Lato"/>
                <w:sz w:val="22"/>
                <w:szCs w:val="22"/>
              </w:rPr>
              <w:t>concerns</w:t>
            </w:r>
            <w:r w:rsidR="00246C07" w:rsidRPr="0081489E">
              <w:rPr>
                <w:rFonts w:ascii="Lato" w:hAnsi="Lato"/>
                <w:sz w:val="22"/>
                <w:szCs w:val="22"/>
              </w:rPr>
              <w:t xml:space="preserve"> with </w:t>
            </w:r>
            <w:r w:rsidR="008409B1" w:rsidRPr="0081489E">
              <w:rPr>
                <w:rFonts w:ascii="Lato" w:hAnsi="Lato"/>
                <w:sz w:val="22"/>
                <w:szCs w:val="22"/>
              </w:rPr>
              <w:t xml:space="preserve">their </w:t>
            </w:r>
            <w:r w:rsidR="00246C07" w:rsidRPr="0081489E">
              <w:rPr>
                <w:rFonts w:ascii="Lato" w:hAnsi="Lato"/>
                <w:sz w:val="22"/>
                <w:szCs w:val="22"/>
              </w:rPr>
              <w:t xml:space="preserve">managers </w:t>
            </w:r>
            <w:r w:rsidRPr="0081489E">
              <w:rPr>
                <w:rFonts w:ascii="Lato" w:hAnsi="Lato"/>
                <w:sz w:val="22"/>
                <w:szCs w:val="22"/>
              </w:rPr>
              <w:t>and give managers an opportunity to explore and implement other means of support, such as flexible working etc.</w:t>
            </w:r>
          </w:p>
        </w:tc>
        <w:tc>
          <w:tcPr>
            <w:tcW w:w="414" w:type="pct"/>
            <w:shd w:val="clear" w:color="auto" w:fill="FFFFFF" w:themeFill="background1"/>
          </w:tcPr>
          <w:p w14:paraId="39CA6BC9" w14:textId="6FC9AAB8" w:rsidR="0064032E" w:rsidRPr="0081489E" w:rsidRDefault="0064032E" w:rsidP="0064032E">
            <w:pPr>
              <w:spacing w:line="276" w:lineRule="auto"/>
              <w:jc w:val="center"/>
              <w:rPr>
                <w:rFonts w:ascii="Lato" w:hAnsi="Lato"/>
                <w:sz w:val="22"/>
                <w:szCs w:val="22"/>
              </w:rPr>
            </w:pPr>
            <w:r w:rsidRPr="0081489E">
              <w:rPr>
                <w:rFonts w:ascii="Lato" w:hAnsi="Lato"/>
                <w:sz w:val="22"/>
                <w:szCs w:val="22"/>
              </w:rPr>
              <w:t>Yes</w:t>
            </w:r>
          </w:p>
        </w:tc>
        <w:tc>
          <w:tcPr>
            <w:tcW w:w="1786" w:type="pct"/>
            <w:shd w:val="clear" w:color="auto" w:fill="FFFFFF" w:themeFill="background1"/>
          </w:tcPr>
          <w:p w14:paraId="39CA6BCA" w14:textId="47194606" w:rsidR="0064032E" w:rsidRPr="0081489E" w:rsidRDefault="0064032E" w:rsidP="0064032E">
            <w:pPr>
              <w:spacing w:line="276" w:lineRule="auto"/>
              <w:rPr>
                <w:rFonts w:ascii="Lato" w:hAnsi="Lato"/>
                <w:sz w:val="22"/>
                <w:szCs w:val="22"/>
              </w:rPr>
            </w:pPr>
            <w:r w:rsidRPr="0081489E">
              <w:rPr>
                <w:rFonts w:ascii="Lato" w:hAnsi="Lato"/>
                <w:sz w:val="22"/>
                <w:szCs w:val="22"/>
              </w:rPr>
              <w:t xml:space="preserve">These </w:t>
            </w:r>
            <w:r w:rsidR="00246C07" w:rsidRPr="0081489E">
              <w:rPr>
                <w:rFonts w:ascii="Lato" w:hAnsi="Lato"/>
                <w:sz w:val="22"/>
                <w:szCs w:val="22"/>
              </w:rPr>
              <w:t xml:space="preserve">new </w:t>
            </w:r>
            <w:r w:rsidRPr="0081489E">
              <w:rPr>
                <w:rFonts w:ascii="Lato" w:hAnsi="Lato"/>
                <w:sz w:val="22"/>
                <w:szCs w:val="22"/>
              </w:rPr>
              <w:t xml:space="preserve">employees may struggle to meet all their responsibilities which may impact on their </w:t>
            </w:r>
            <w:r w:rsidR="00D56B29" w:rsidRPr="0081489E">
              <w:rPr>
                <w:rFonts w:ascii="Lato" w:hAnsi="Lato"/>
                <w:sz w:val="22"/>
                <w:szCs w:val="22"/>
              </w:rPr>
              <w:t>probational targets/expectations</w:t>
            </w:r>
            <w:r w:rsidRPr="0081489E">
              <w:rPr>
                <w:rFonts w:ascii="Lato" w:hAnsi="Lato"/>
                <w:sz w:val="22"/>
                <w:szCs w:val="22"/>
              </w:rPr>
              <w:t xml:space="preserve"> at work, due to worry/stress etc.</w:t>
            </w:r>
          </w:p>
        </w:tc>
      </w:tr>
      <w:tr w:rsidR="0064032E" w:rsidRPr="00CF2AF2" w14:paraId="39CA6BD1" w14:textId="77777777" w:rsidTr="00271AB9">
        <w:tc>
          <w:tcPr>
            <w:tcW w:w="912" w:type="pct"/>
            <w:tcBorders>
              <w:top w:val="single" w:sz="4" w:space="0" w:color="auto"/>
            </w:tcBorders>
            <w:shd w:val="clear" w:color="auto" w:fill="FFFFFF" w:themeFill="background1"/>
          </w:tcPr>
          <w:p w14:paraId="39CA6BCC" w14:textId="6B7ABEE1" w:rsidR="0064032E" w:rsidRPr="00771ED4" w:rsidRDefault="0064032E" w:rsidP="0064032E">
            <w:pPr>
              <w:spacing w:line="276" w:lineRule="auto"/>
              <w:rPr>
                <w:rFonts w:ascii="Lato" w:hAnsi="Lato"/>
                <w:sz w:val="22"/>
                <w:szCs w:val="22"/>
              </w:rPr>
            </w:pPr>
            <w:r w:rsidRPr="00771ED4">
              <w:rPr>
                <w:rFonts w:ascii="Lato" w:hAnsi="Lato"/>
                <w:sz w:val="22"/>
                <w:szCs w:val="22"/>
              </w:rPr>
              <w:t>Care Experienced people</w:t>
            </w:r>
          </w:p>
        </w:tc>
        <w:tc>
          <w:tcPr>
            <w:tcW w:w="475" w:type="pct"/>
            <w:tcBorders>
              <w:top w:val="single" w:sz="4" w:space="0" w:color="auto"/>
            </w:tcBorders>
            <w:shd w:val="clear" w:color="auto" w:fill="FFFFFF" w:themeFill="background1"/>
          </w:tcPr>
          <w:p w14:paraId="39CA6BCD" w14:textId="7B542C3D" w:rsidR="0064032E" w:rsidRPr="0081489E" w:rsidRDefault="0064032E" w:rsidP="0064032E">
            <w:pPr>
              <w:pStyle w:val="NoSpacing"/>
              <w:spacing w:line="276" w:lineRule="auto"/>
              <w:jc w:val="center"/>
              <w:rPr>
                <w:rFonts w:ascii="Lato" w:hAnsi="Lato"/>
                <w:sz w:val="22"/>
                <w:szCs w:val="22"/>
              </w:rPr>
            </w:pPr>
            <w:r w:rsidRPr="0081489E">
              <w:rPr>
                <w:rFonts w:ascii="Lato" w:hAnsi="Lato"/>
                <w:sz w:val="22"/>
                <w:szCs w:val="22"/>
              </w:rPr>
              <w:t>Yes</w:t>
            </w:r>
          </w:p>
        </w:tc>
        <w:tc>
          <w:tcPr>
            <w:tcW w:w="1413" w:type="pct"/>
            <w:shd w:val="clear" w:color="auto" w:fill="FFFFFF" w:themeFill="background1"/>
          </w:tcPr>
          <w:p w14:paraId="39CA6BCE" w14:textId="1AB602E7" w:rsidR="0064032E" w:rsidRPr="0081489E" w:rsidRDefault="00246C07" w:rsidP="0064032E">
            <w:pPr>
              <w:spacing w:line="276" w:lineRule="auto"/>
              <w:rPr>
                <w:rFonts w:ascii="Lato" w:hAnsi="Lato"/>
                <w:sz w:val="22"/>
                <w:szCs w:val="22"/>
              </w:rPr>
            </w:pPr>
            <w:r w:rsidRPr="0081489E">
              <w:rPr>
                <w:rFonts w:ascii="Lato" w:hAnsi="Lato"/>
                <w:sz w:val="22"/>
                <w:szCs w:val="22"/>
              </w:rPr>
              <w:t xml:space="preserve">The regular feedback from manager and the flow of the induction, one, three and </w:t>
            </w:r>
            <w:proofErr w:type="gramStart"/>
            <w:r w:rsidRPr="0081489E">
              <w:rPr>
                <w:rFonts w:ascii="Lato" w:hAnsi="Lato"/>
                <w:sz w:val="22"/>
                <w:szCs w:val="22"/>
              </w:rPr>
              <w:t>pre six</w:t>
            </w:r>
            <w:proofErr w:type="gramEnd"/>
            <w:r w:rsidRPr="0081489E">
              <w:rPr>
                <w:rFonts w:ascii="Lato" w:hAnsi="Lato"/>
                <w:sz w:val="22"/>
                <w:szCs w:val="22"/>
              </w:rPr>
              <w:t xml:space="preserve">-months review flamework should enable new employees to discuss any concerns due to being their care experience with </w:t>
            </w:r>
            <w:r w:rsidR="008409B1" w:rsidRPr="0081489E">
              <w:rPr>
                <w:rFonts w:ascii="Lato" w:hAnsi="Lato"/>
                <w:sz w:val="22"/>
                <w:szCs w:val="22"/>
              </w:rPr>
              <w:t xml:space="preserve">their </w:t>
            </w:r>
            <w:r w:rsidRPr="0081489E">
              <w:rPr>
                <w:rFonts w:ascii="Lato" w:hAnsi="Lato"/>
                <w:sz w:val="22"/>
                <w:szCs w:val="22"/>
              </w:rPr>
              <w:t xml:space="preserve">managers and give managers an opportunity to explore and </w:t>
            </w:r>
            <w:r w:rsidRPr="0081489E">
              <w:rPr>
                <w:rFonts w:ascii="Lato" w:hAnsi="Lato"/>
                <w:sz w:val="22"/>
                <w:szCs w:val="22"/>
              </w:rPr>
              <w:lastRenderedPageBreak/>
              <w:t>implement other means of support, such as flexible working etc.</w:t>
            </w:r>
          </w:p>
        </w:tc>
        <w:tc>
          <w:tcPr>
            <w:tcW w:w="414" w:type="pct"/>
            <w:shd w:val="clear" w:color="auto" w:fill="FFFFFF" w:themeFill="background1"/>
          </w:tcPr>
          <w:p w14:paraId="39CA6BCF" w14:textId="0A38744A" w:rsidR="0064032E" w:rsidRPr="0081489E" w:rsidRDefault="0064032E" w:rsidP="0064032E">
            <w:pPr>
              <w:spacing w:line="276" w:lineRule="auto"/>
              <w:jc w:val="center"/>
              <w:rPr>
                <w:rFonts w:ascii="Lato" w:hAnsi="Lato"/>
                <w:sz w:val="22"/>
                <w:szCs w:val="22"/>
              </w:rPr>
            </w:pPr>
            <w:r w:rsidRPr="0081489E">
              <w:rPr>
                <w:rFonts w:ascii="Lato" w:hAnsi="Lato"/>
                <w:sz w:val="22"/>
                <w:szCs w:val="22"/>
              </w:rPr>
              <w:lastRenderedPageBreak/>
              <w:t>Yes</w:t>
            </w:r>
          </w:p>
        </w:tc>
        <w:tc>
          <w:tcPr>
            <w:tcW w:w="1786" w:type="pct"/>
            <w:shd w:val="clear" w:color="auto" w:fill="FFFFFF" w:themeFill="background1"/>
          </w:tcPr>
          <w:p w14:paraId="39CA6BD0" w14:textId="62C2F477" w:rsidR="0064032E" w:rsidRPr="0081489E" w:rsidRDefault="00493389" w:rsidP="0064032E">
            <w:pPr>
              <w:spacing w:line="276" w:lineRule="auto"/>
              <w:rPr>
                <w:rFonts w:ascii="Lato" w:hAnsi="Lato"/>
                <w:sz w:val="22"/>
                <w:szCs w:val="22"/>
              </w:rPr>
            </w:pPr>
            <w:r w:rsidRPr="0081489E">
              <w:rPr>
                <w:rFonts w:ascii="Lato" w:hAnsi="Lato"/>
                <w:sz w:val="22"/>
                <w:szCs w:val="22"/>
              </w:rPr>
              <w:t>Due to their upbringing environment, they may have a difficultly to build a stable and trusted relationship with their manager, which may lead to false judgement for capability.</w:t>
            </w:r>
          </w:p>
        </w:tc>
      </w:tr>
      <w:tr w:rsidR="0064032E" w:rsidRPr="00CF2AF2" w14:paraId="39CA6BD7" w14:textId="77777777" w:rsidTr="00073106">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64032E" w:rsidRPr="00771ED4" w:rsidRDefault="0064032E" w:rsidP="0064032E">
            <w:pPr>
              <w:spacing w:line="276" w:lineRule="auto"/>
              <w:rPr>
                <w:rFonts w:ascii="Lato" w:hAnsi="Lato"/>
                <w:sz w:val="22"/>
                <w:szCs w:val="22"/>
              </w:rPr>
            </w:pPr>
            <w:r w:rsidRPr="00771ED4">
              <w:rPr>
                <w:rFonts w:ascii="Lato" w:hAnsi="Lato"/>
                <w:sz w:val="22"/>
                <w:szCs w:val="22"/>
              </w:rPr>
              <w:t>People with caring responsibilities</w:t>
            </w:r>
          </w:p>
        </w:tc>
        <w:tc>
          <w:tcPr>
            <w:tcW w:w="475" w:type="pct"/>
            <w:tcBorders>
              <w:top w:val="single" w:sz="4" w:space="0" w:color="auto"/>
              <w:bottom w:val="single" w:sz="4" w:space="0" w:color="auto"/>
            </w:tcBorders>
            <w:shd w:val="clear" w:color="auto" w:fill="FFFFFF" w:themeFill="background1"/>
          </w:tcPr>
          <w:p w14:paraId="39CA6BD3" w14:textId="3C589E15" w:rsidR="0064032E" w:rsidRPr="00771ED4" w:rsidRDefault="0064032E" w:rsidP="0064032E">
            <w:pPr>
              <w:pStyle w:val="NoSpacing"/>
              <w:spacing w:line="276" w:lineRule="auto"/>
              <w:jc w:val="center"/>
              <w:rPr>
                <w:rFonts w:ascii="Lato" w:hAnsi="Lato"/>
                <w:sz w:val="22"/>
                <w:szCs w:val="22"/>
              </w:rPr>
            </w:pPr>
            <w:r w:rsidRPr="00771ED4">
              <w:rPr>
                <w:rFonts w:ascii="Lato" w:hAnsi="Lato"/>
                <w:sz w:val="22"/>
                <w:szCs w:val="22"/>
              </w:rPr>
              <w:t>Yes</w:t>
            </w:r>
          </w:p>
        </w:tc>
        <w:tc>
          <w:tcPr>
            <w:tcW w:w="1413" w:type="pct"/>
            <w:shd w:val="clear" w:color="auto" w:fill="FFFFFF" w:themeFill="background1"/>
          </w:tcPr>
          <w:p w14:paraId="39CA6BD4" w14:textId="57ACB30E" w:rsidR="0064032E" w:rsidRPr="00771ED4" w:rsidRDefault="00493389" w:rsidP="0064032E">
            <w:pPr>
              <w:spacing w:line="276" w:lineRule="auto"/>
              <w:rPr>
                <w:rFonts w:ascii="Lato" w:hAnsi="Lato"/>
                <w:sz w:val="22"/>
                <w:szCs w:val="22"/>
              </w:rPr>
            </w:pPr>
            <w:r w:rsidRPr="00771ED4">
              <w:rPr>
                <w:rFonts w:ascii="Lato" w:hAnsi="Lato"/>
                <w:sz w:val="22"/>
                <w:szCs w:val="22"/>
              </w:rPr>
              <w:t>In addition to the above, manager</w:t>
            </w:r>
            <w:r w:rsidR="00B67E84">
              <w:rPr>
                <w:rFonts w:ascii="Lato" w:hAnsi="Lato"/>
                <w:sz w:val="22"/>
                <w:szCs w:val="22"/>
              </w:rPr>
              <w:t>s need to</w:t>
            </w:r>
            <w:r w:rsidRPr="00771ED4">
              <w:rPr>
                <w:rFonts w:ascii="Lato" w:hAnsi="Lato"/>
                <w:sz w:val="22"/>
                <w:szCs w:val="22"/>
              </w:rPr>
              <w:t xml:space="preserve"> consider the additional support, especially for the young carers.</w:t>
            </w:r>
          </w:p>
        </w:tc>
        <w:tc>
          <w:tcPr>
            <w:tcW w:w="414" w:type="pct"/>
            <w:shd w:val="clear" w:color="auto" w:fill="FFFFFF" w:themeFill="background1"/>
          </w:tcPr>
          <w:p w14:paraId="39CA6BD5" w14:textId="0124D135" w:rsidR="0064032E" w:rsidRPr="00771ED4" w:rsidRDefault="0064032E" w:rsidP="0064032E">
            <w:pPr>
              <w:spacing w:line="276" w:lineRule="auto"/>
              <w:jc w:val="center"/>
              <w:rPr>
                <w:rFonts w:ascii="Lato" w:hAnsi="Lato"/>
                <w:sz w:val="22"/>
                <w:szCs w:val="22"/>
              </w:rPr>
            </w:pPr>
            <w:r w:rsidRPr="00771ED4">
              <w:rPr>
                <w:rFonts w:ascii="Lato" w:hAnsi="Lato"/>
                <w:sz w:val="22"/>
                <w:szCs w:val="22"/>
              </w:rPr>
              <w:t>Yes</w:t>
            </w:r>
          </w:p>
        </w:tc>
        <w:tc>
          <w:tcPr>
            <w:tcW w:w="1786" w:type="pct"/>
            <w:shd w:val="clear" w:color="auto" w:fill="FFFFFF" w:themeFill="background1"/>
          </w:tcPr>
          <w:p w14:paraId="39CA6BD6" w14:textId="4D20B0BF" w:rsidR="0064032E" w:rsidRPr="00771ED4" w:rsidRDefault="00D56B29" w:rsidP="0064032E">
            <w:pPr>
              <w:spacing w:line="276" w:lineRule="auto"/>
              <w:rPr>
                <w:rFonts w:ascii="Lato" w:hAnsi="Lato"/>
                <w:sz w:val="22"/>
                <w:szCs w:val="22"/>
              </w:rPr>
            </w:pPr>
            <w:r w:rsidRPr="00771ED4">
              <w:rPr>
                <w:rFonts w:ascii="Lato" w:hAnsi="Lato"/>
                <w:sz w:val="22"/>
                <w:szCs w:val="22"/>
              </w:rPr>
              <w:t>New e</w:t>
            </w:r>
            <w:r w:rsidR="0064032E" w:rsidRPr="00771ED4">
              <w:rPr>
                <w:rFonts w:ascii="Lato" w:hAnsi="Lato"/>
                <w:sz w:val="22"/>
                <w:szCs w:val="22"/>
              </w:rPr>
              <w:t xml:space="preserve">mployees with caring responsibilities may become overwhelmed by all their responsibilities, which may then adversely impact on their own performance/capability. This may then be picked up through </w:t>
            </w:r>
            <w:r w:rsidRPr="00771ED4">
              <w:rPr>
                <w:rFonts w:ascii="Lato" w:hAnsi="Lato"/>
                <w:sz w:val="22"/>
                <w:szCs w:val="22"/>
              </w:rPr>
              <w:t xml:space="preserve">performance review </w:t>
            </w:r>
            <w:r w:rsidR="006432B2" w:rsidRPr="00771ED4">
              <w:rPr>
                <w:rFonts w:ascii="Lato" w:hAnsi="Lato"/>
                <w:sz w:val="22"/>
                <w:szCs w:val="22"/>
              </w:rPr>
              <w:t>processes</w:t>
            </w:r>
            <w:r w:rsidR="0064032E" w:rsidRPr="00771ED4">
              <w:rPr>
                <w:rFonts w:ascii="Lato" w:hAnsi="Lato"/>
                <w:sz w:val="22"/>
                <w:szCs w:val="22"/>
              </w:rPr>
              <w:t>, when the actual support needed is different, such as flexible working to enable employee to better balance their caring responsibilities.</w:t>
            </w:r>
          </w:p>
        </w:tc>
      </w:tr>
      <w:tr w:rsidR="0064032E" w:rsidRPr="00CF2AF2" w14:paraId="2EA4ACAD" w14:textId="77777777" w:rsidTr="00771ED4">
        <w:trPr>
          <w:trHeight w:val="1019"/>
        </w:trPr>
        <w:tc>
          <w:tcPr>
            <w:tcW w:w="912" w:type="pct"/>
            <w:tcBorders>
              <w:top w:val="single" w:sz="4" w:space="0" w:color="auto"/>
            </w:tcBorders>
            <w:shd w:val="clear" w:color="auto" w:fill="FFFFFF" w:themeFill="background1"/>
          </w:tcPr>
          <w:p w14:paraId="5E797408" w14:textId="6411CDD4" w:rsidR="0064032E" w:rsidRPr="00771ED4" w:rsidRDefault="0064032E" w:rsidP="0064032E">
            <w:pPr>
              <w:spacing w:line="276" w:lineRule="auto"/>
              <w:rPr>
                <w:rFonts w:ascii="Lato" w:hAnsi="Lato"/>
                <w:sz w:val="22"/>
                <w:szCs w:val="22"/>
              </w:rPr>
            </w:pPr>
            <w:r w:rsidRPr="00771ED4">
              <w:rPr>
                <w:rFonts w:ascii="Lato" w:hAnsi="Lato"/>
                <w:sz w:val="22"/>
                <w:szCs w:val="22"/>
              </w:rPr>
              <w:t>Any other groups that need to be taken in consideration?</w:t>
            </w:r>
          </w:p>
        </w:tc>
        <w:tc>
          <w:tcPr>
            <w:tcW w:w="475" w:type="pct"/>
            <w:tcBorders>
              <w:top w:val="single" w:sz="4" w:space="0" w:color="auto"/>
            </w:tcBorders>
            <w:shd w:val="clear" w:color="auto" w:fill="FFFFFF" w:themeFill="background1"/>
          </w:tcPr>
          <w:p w14:paraId="746551DC" w14:textId="3B1E1FFA" w:rsidR="0064032E" w:rsidRPr="00771ED4" w:rsidRDefault="00246C07" w:rsidP="0064032E">
            <w:pPr>
              <w:pStyle w:val="NoSpacing"/>
              <w:spacing w:line="276" w:lineRule="auto"/>
              <w:jc w:val="center"/>
              <w:rPr>
                <w:rFonts w:ascii="Lato" w:hAnsi="Lato"/>
                <w:sz w:val="22"/>
                <w:szCs w:val="22"/>
              </w:rPr>
            </w:pPr>
            <w:r w:rsidRPr="00771ED4">
              <w:rPr>
                <w:rFonts w:ascii="Lato" w:hAnsi="Lato"/>
                <w:sz w:val="22"/>
                <w:szCs w:val="22"/>
              </w:rPr>
              <w:t>No</w:t>
            </w:r>
          </w:p>
        </w:tc>
        <w:tc>
          <w:tcPr>
            <w:tcW w:w="1413" w:type="pct"/>
            <w:shd w:val="clear" w:color="auto" w:fill="FFFFFF" w:themeFill="background1"/>
          </w:tcPr>
          <w:p w14:paraId="6E0267E5" w14:textId="77777777" w:rsidR="0064032E" w:rsidRPr="00771ED4" w:rsidRDefault="0064032E" w:rsidP="0064032E">
            <w:pPr>
              <w:spacing w:line="276" w:lineRule="auto"/>
              <w:rPr>
                <w:rFonts w:ascii="Lato" w:hAnsi="Lato"/>
                <w:sz w:val="22"/>
                <w:szCs w:val="22"/>
              </w:rPr>
            </w:pPr>
          </w:p>
        </w:tc>
        <w:tc>
          <w:tcPr>
            <w:tcW w:w="414" w:type="pct"/>
            <w:shd w:val="clear" w:color="auto" w:fill="FFFFFF" w:themeFill="background1"/>
          </w:tcPr>
          <w:p w14:paraId="6D58A982" w14:textId="3D6C0558" w:rsidR="0064032E" w:rsidRPr="00771ED4" w:rsidRDefault="00246C07" w:rsidP="0064032E">
            <w:pPr>
              <w:spacing w:line="276" w:lineRule="auto"/>
              <w:jc w:val="center"/>
              <w:rPr>
                <w:rFonts w:ascii="Lato" w:hAnsi="Lato"/>
                <w:sz w:val="22"/>
                <w:szCs w:val="22"/>
              </w:rPr>
            </w:pPr>
            <w:r w:rsidRPr="00771ED4">
              <w:rPr>
                <w:rFonts w:ascii="Lato" w:hAnsi="Lato"/>
                <w:sz w:val="22"/>
                <w:szCs w:val="22"/>
              </w:rPr>
              <w:t>No</w:t>
            </w:r>
          </w:p>
        </w:tc>
        <w:tc>
          <w:tcPr>
            <w:tcW w:w="1786" w:type="pct"/>
            <w:shd w:val="clear" w:color="auto" w:fill="FFFFFF" w:themeFill="background1"/>
          </w:tcPr>
          <w:p w14:paraId="7D6BE106" w14:textId="77777777" w:rsidR="0064032E" w:rsidRPr="00771ED4" w:rsidRDefault="0064032E" w:rsidP="0064032E">
            <w:pPr>
              <w:spacing w:line="276" w:lineRule="auto"/>
              <w:rPr>
                <w:rFonts w:ascii="Lato" w:hAnsi="Lato"/>
                <w:sz w:val="22"/>
                <w:szCs w:val="22"/>
              </w:rPr>
            </w:pPr>
          </w:p>
        </w:tc>
      </w:tr>
    </w:tbl>
    <w:p w14:paraId="48A5F553" w14:textId="77777777" w:rsidR="00F72963" w:rsidRPr="00771ED4" w:rsidRDefault="00F72963" w:rsidP="00F72963">
      <w:pPr>
        <w:tabs>
          <w:tab w:val="left" w:pos="13404"/>
        </w:tabs>
        <w:spacing w:after="0"/>
        <w:rPr>
          <w:rFonts w:ascii="Lato" w:hAnsi="Lato"/>
          <w:b/>
          <w:sz w:val="22"/>
          <w:szCs w:val="22"/>
        </w:rPr>
      </w:pPr>
    </w:p>
    <w:p w14:paraId="70F84BEA" w14:textId="77777777" w:rsidR="00FB7135" w:rsidRPr="00771ED4" w:rsidRDefault="00FB7135">
      <w:pPr>
        <w:rPr>
          <w:rFonts w:ascii="Lato" w:hAnsi="Lato"/>
          <w:b/>
          <w:sz w:val="22"/>
          <w:szCs w:val="22"/>
        </w:rPr>
      </w:pPr>
      <w:r w:rsidRPr="00771ED4">
        <w:rPr>
          <w:rFonts w:ascii="Lato" w:hAnsi="Lato"/>
          <w:b/>
          <w:sz w:val="22"/>
          <w:szCs w:val="22"/>
        </w:rPr>
        <w:br w:type="page"/>
      </w:r>
    </w:p>
    <w:p w14:paraId="39CA6BD9" w14:textId="32E40749" w:rsidR="00106EAB" w:rsidRPr="00771ED4" w:rsidRDefault="00F154F9" w:rsidP="00F72963">
      <w:pPr>
        <w:tabs>
          <w:tab w:val="left" w:pos="13404"/>
        </w:tabs>
        <w:spacing w:after="0"/>
        <w:rPr>
          <w:rFonts w:ascii="Lato" w:hAnsi="Lato"/>
          <w:b/>
          <w:sz w:val="22"/>
          <w:szCs w:val="22"/>
        </w:rPr>
      </w:pPr>
      <w:r w:rsidRPr="00771ED4">
        <w:rPr>
          <w:rFonts w:ascii="Lato" w:hAnsi="Lato"/>
          <w:b/>
          <w:sz w:val="22"/>
          <w:szCs w:val="22"/>
        </w:rPr>
        <w:lastRenderedPageBreak/>
        <w:t>Step</w:t>
      </w:r>
      <w:r w:rsidR="00C91BE9" w:rsidRPr="00771ED4">
        <w:rPr>
          <w:rFonts w:ascii="Lato" w:hAnsi="Lato"/>
          <w:b/>
          <w:sz w:val="22"/>
          <w:szCs w:val="22"/>
        </w:rPr>
        <w:t xml:space="preserve"> </w:t>
      </w:r>
      <w:r w:rsidR="003E0686" w:rsidRPr="00771ED4">
        <w:rPr>
          <w:rFonts w:ascii="Lato" w:hAnsi="Lato"/>
          <w:b/>
          <w:sz w:val="22"/>
          <w:szCs w:val="22"/>
        </w:rPr>
        <w:t>4</w:t>
      </w:r>
      <w:r w:rsidR="00850631" w:rsidRPr="00771ED4">
        <w:rPr>
          <w:rFonts w:ascii="Lato" w:hAnsi="Lato"/>
          <w:b/>
          <w:sz w:val="22"/>
          <w:szCs w:val="22"/>
        </w:rPr>
        <w:t xml:space="preserve"> – Actin</w:t>
      </w:r>
      <w:r w:rsidR="00F7144E" w:rsidRPr="00771ED4">
        <w:rPr>
          <w:rFonts w:ascii="Lato" w:hAnsi="Lato"/>
          <w:b/>
          <w:sz w:val="22"/>
          <w:szCs w:val="22"/>
        </w:rPr>
        <w:t>g on</w:t>
      </w:r>
      <w:r w:rsidR="00850631" w:rsidRPr="00771ED4">
        <w:rPr>
          <w:rFonts w:ascii="Lato" w:hAnsi="Lato"/>
          <w:b/>
          <w:sz w:val="22"/>
          <w:szCs w:val="22"/>
        </w:rPr>
        <w:t xml:space="preserve"> the results of the assessment</w:t>
      </w:r>
      <w:r w:rsidR="00106EAB" w:rsidRPr="00771ED4">
        <w:rPr>
          <w:rFonts w:ascii="Lato" w:hAnsi="Lato"/>
          <w:b/>
          <w:sz w:val="22"/>
          <w:szCs w:val="22"/>
        </w:rPr>
        <w:t>.</w:t>
      </w:r>
      <w:r w:rsidR="00106EAB" w:rsidRPr="00771ED4">
        <w:rPr>
          <w:rFonts w:ascii="Lato" w:hAnsi="Lato"/>
          <w:b/>
          <w:sz w:val="22"/>
          <w:szCs w:val="22"/>
        </w:rPr>
        <w:tab/>
      </w:r>
    </w:p>
    <w:tbl>
      <w:tblPr>
        <w:tblStyle w:val="TableGrid"/>
        <w:tblW w:w="5000" w:type="pct"/>
        <w:tblLook w:val="04A0" w:firstRow="1" w:lastRow="0" w:firstColumn="1" w:lastColumn="0" w:noHBand="0" w:noVBand="1"/>
      </w:tblPr>
      <w:tblGrid>
        <w:gridCol w:w="2675"/>
        <w:gridCol w:w="11993"/>
      </w:tblGrid>
      <w:tr w:rsidR="006D3F43" w:rsidRPr="00CF2AF2" w14:paraId="39CA6BDE" w14:textId="77777777" w:rsidTr="00B11504">
        <w:trPr>
          <w:trHeight w:val="1474"/>
        </w:trPr>
        <w:tc>
          <w:tcPr>
            <w:tcW w:w="912" w:type="pct"/>
            <w:shd w:val="clear" w:color="auto" w:fill="FDE9D9" w:themeFill="accent6" w:themeFillTint="33"/>
            <w:vAlign w:val="center"/>
          </w:tcPr>
          <w:p w14:paraId="39CA6BDB" w14:textId="77777777" w:rsidR="006D3F43" w:rsidRPr="00771ED4" w:rsidRDefault="006D3F43" w:rsidP="00F72963">
            <w:pPr>
              <w:spacing w:line="276" w:lineRule="auto"/>
              <w:jc w:val="center"/>
              <w:rPr>
                <w:rFonts w:ascii="Lato" w:hAnsi="Lato"/>
                <w:sz w:val="22"/>
                <w:szCs w:val="22"/>
              </w:rPr>
            </w:pPr>
            <w:r w:rsidRPr="00771ED4">
              <w:rPr>
                <w:rFonts w:ascii="Lato" w:hAnsi="Lato"/>
                <w:sz w:val="22"/>
                <w:szCs w:val="22"/>
              </w:rPr>
              <w:t>What actions can be taken or amendments made to policy to reduce the negative impact?</w:t>
            </w:r>
          </w:p>
          <w:p w14:paraId="39CA6BDC" w14:textId="77777777" w:rsidR="00D77EBC" w:rsidRPr="00771ED4" w:rsidRDefault="00C76212" w:rsidP="00771ED4">
            <w:pPr>
              <w:pStyle w:val="ListParagraph"/>
              <w:ind w:left="714"/>
              <w:contextualSpacing w:val="0"/>
              <w:rPr>
                <w:rFonts w:ascii="Lato" w:hAnsi="Lato"/>
                <w:sz w:val="22"/>
                <w:szCs w:val="22"/>
              </w:rPr>
            </w:pPr>
            <w:r w:rsidRPr="00771ED4">
              <w:rPr>
                <w:rFonts w:ascii="Lato" w:hAnsi="Lato"/>
                <w:bCs/>
                <w:sz w:val="16"/>
                <w:szCs w:val="16"/>
              </w:rPr>
              <w:t>See note 8</w:t>
            </w:r>
          </w:p>
        </w:tc>
        <w:tc>
          <w:tcPr>
            <w:tcW w:w="4088" w:type="pct"/>
            <w:shd w:val="clear" w:color="auto" w:fill="FFFFFF" w:themeFill="background1"/>
          </w:tcPr>
          <w:p w14:paraId="62A72502" w14:textId="4CBF7FCB" w:rsidR="0030442D" w:rsidRPr="00771ED4" w:rsidRDefault="00A17F9F" w:rsidP="00F72963">
            <w:pPr>
              <w:spacing w:line="276" w:lineRule="auto"/>
              <w:rPr>
                <w:rFonts w:ascii="Lato" w:hAnsi="Lato"/>
                <w:sz w:val="22"/>
                <w:szCs w:val="22"/>
              </w:rPr>
            </w:pPr>
            <w:r w:rsidRPr="00771ED4">
              <w:rPr>
                <w:rFonts w:ascii="Lato" w:hAnsi="Lato"/>
                <w:sz w:val="22"/>
                <w:szCs w:val="22"/>
              </w:rPr>
              <w:t>Ensure managers are trained in the implementation of this P</w:t>
            </w:r>
            <w:r w:rsidR="000F2EDB" w:rsidRPr="00771ED4">
              <w:rPr>
                <w:rFonts w:ascii="Lato" w:hAnsi="Lato"/>
                <w:sz w:val="22"/>
                <w:szCs w:val="22"/>
              </w:rPr>
              <w:t>rocedure</w:t>
            </w:r>
            <w:r w:rsidRPr="00771ED4">
              <w:rPr>
                <w:rFonts w:ascii="Lato" w:hAnsi="Lato"/>
                <w:sz w:val="22"/>
                <w:szCs w:val="22"/>
              </w:rPr>
              <w:t xml:space="preserve"> so they can </w:t>
            </w:r>
            <w:r w:rsidR="003B6AC4" w:rsidRPr="00771ED4">
              <w:rPr>
                <w:rFonts w:ascii="Lato" w:hAnsi="Lato"/>
                <w:sz w:val="22"/>
                <w:szCs w:val="22"/>
              </w:rPr>
              <w:t xml:space="preserve">understand the processes and </w:t>
            </w:r>
            <w:r w:rsidR="0030442D" w:rsidRPr="00771ED4">
              <w:rPr>
                <w:rFonts w:ascii="Lato" w:hAnsi="Lato"/>
                <w:sz w:val="22"/>
                <w:szCs w:val="22"/>
              </w:rPr>
              <w:t>ensure they treat all new employees fairly and consistent manner, and provide an appropriate support.</w:t>
            </w:r>
          </w:p>
          <w:p w14:paraId="69965A92" w14:textId="481D8C59" w:rsidR="00493389" w:rsidRPr="00771ED4" w:rsidRDefault="00493389" w:rsidP="00F72963">
            <w:pPr>
              <w:spacing w:line="276" w:lineRule="auto"/>
              <w:rPr>
                <w:rFonts w:ascii="Lato" w:hAnsi="Lato"/>
                <w:sz w:val="22"/>
                <w:szCs w:val="22"/>
              </w:rPr>
            </w:pPr>
          </w:p>
          <w:p w14:paraId="5A4559E5" w14:textId="6E0F0E96" w:rsidR="0030442D" w:rsidRPr="00771ED4" w:rsidRDefault="00493389" w:rsidP="00F72963">
            <w:pPr>
              <w:spacing w:line="276" w:lineRule="auto"/>
              <w:rPr>
                <w:rFonts w:ascii="Lato" w:hAnsi="Lato"/>
                <w:sz w:val="22"/>
                <w:szCs w:val="22"/>
              </w:rPr>
            </w:pPr>
            <w:r w:rsidRPr="00771ED4">
              <w:rPr>
                <w:rFonts w:ascii="Lato" w:hAnsi="Lato"/>
                <w:sz w:val="22"/>
                <w:szCs w:val="22"/>
              </w:rPr>
              <w:t xml:space="preserve">Regular feedback </w:t>
            </w:r>
            <w:r w:rsidR="0073603A" w:rsidRPr="00771ED4">
              <w:rPr>
                <w:rFonts w:ascii="Lato" w:hAnsi="Lato"/>
                <w:sz w:val="22"/>
                <w:szCs w:val="22"/>
              </w:rPr>
              <w:t xml:space="preserve">(more often than standard following up, one, </w:t>
            </w:r>
            <w:proofErr w:type="gramStart"/>
            <w:r w:rsidR="0073603A" w:rsidRPr="00771ED4">
              <w:rPr>
                <w:rFonts w:ascii="Lato" w:hAnsi="Lato"/>
                <w:sz w:val="22"/>
                <w:szCs w:val="22"/>
              </w:rPr>
              <w:t>three and six months</w:t>
            </w:r>
            <w:proofErr w:type="gramEnd"/>
            <w:r w:rsidR="0073603A" w:rsidRPr="00771ED4">
              <w:rPr>
                <w:rFonts w:ascii="Lato" w:hAnsi="Lato"/>
                <w:sz w:val="22"/>
                <w:szCs w:val="22"/>
              </w:rPr>
              <w:t xml:space="preserve"> meeting</w:t>
            </w:r>
            <w:r w:rsidR="003B133B">
              <w:rPr>
                <w:rFonts w:ascii="Lato" w:hAnsi="Lato"/>
                <w:sz w:val="22"/>
                <w:szCs w:val="22"/>
              </w:rPr>
              <w:t>s</w:t>
            </w:r>
            <w:r w:rsidR="0073603A" w:rsidRPr="00771ED4">
              <w:rPr>
                <w:rFonts w:ascii="Lato" w:hAnsi="Lato"/>
                <w:sz w:val="22"/>
                <w:szCs w:val="22"/>
              </w:rPr>
              <w:t>) are recommended for dealing with protected characteristic new employees.</w:t>
            </w:r>
          </w:p>
          <w:p w14:paraId="39CA6BDD" w14:textId="1E75E174" w:rsidR="006D3F43" w:rsidRPr="00771ED4" w:rsidRDefault="006D3F43" w:rsidP="00F72963">
            <w:pPr>
              <w:spacing w:line="276" w:lineRule="auto"/>
              <w:rPr>
                <w:rFonts w:ascii="Lato" w:hAnsi="Lato"/>
                <w:sz w:val="22"/>
                <w:szCs w:val="22"/>
              </w:rPr>
            </w:pPr>
          </w:p>
        </w:tc>
      </w:tr>
      <w:tr w:rsidR="00F7144E" w:rsidRPr="00CF2AF2" w14:paraId="39CA6BE1" w14:textId="77777777" w:rsidTr="00B11504">
        <w:trPr>
          <w:trHeight w:val="1474"/>
        </w:trPr>
        <w:tc>
          <w:tcPr>
            <w:tcW w:w="912" w:type="pct"/>
            <w:shd w:val="clear" w:color="auto" w:fill="FDE9D9" w:themeFill="accent6" w:themeFillTint="33"/>
            <w:vAlign w:val="center"/>
          </w:tcPr>
          <w:p w14:paraId="39CA6BDF" w14:textId="77777777" w:rsidR="00F7144E" w:rsidRPr="00771ED4" w:rsidRDefault="00F7144E" w:rsidP="00F72963">
            <w:pPr>
              <w:spacing w:line="276" w:lineRule="auto"/>
              <w:jc w:val="center"/>
              <w:rPr>
                <w:rFonts w:ascii="Lato" w:hAnsi="Lato"/>
                <w:sz w:val="22"/>
                <w:szCs w:val="22"/>
              </w:rPr>
            </w:pPr>
            <w:r w:rsidRPr="00771ED4">
              <w:rPr>
                <w:rFonts w:ascii="Lato" w:hAnsi="Lato"/>
                <w:sz w:val="22"/>
                <w:szCs w:val="22"/>
              </w:rPr>
              <w:t xml:space="preserve">Is </w:t>
            </w:r>
            <w:r w:rsidR="00325293" w:rsidRPr="00771ED4">
              <w:rPr>
                <w:rFonts w:ascii="Lato" w:hAnsi="Lato"/>
                <w:sz w:val="22"/>
                <w:szCs w:val="22"/>
              </w:rPr>
              <w:t>there</w:t>
            </w:r>
            <w:r w:rsidRPr="00771ED4">
              <w:rPr>
                <w:rFonts w:ascii="Lato" w:hAnsi="Lato"/>
                <w:sz w:val="22"/>
                <w:szCs w:val="22"/>
              </w:rPr>
              <w:t xml:space="preserve"> a need to address any gaps in </w:t>
            </w:r>
            <w:r w:rsidR="00325293" w:rsidRPr="00771ED4">
              <w:rPr>
                <w:rFonts w:ascii="Lato" w:hAnsi="Lato"/>
                <w:sz w:val="22"/>
                <w:szCs w:val="22"/>
              </w:rPr>
              <w:t>evidence</w:t>
            </w:r>
            <w:r w:rsidRPr="00771ED4">
              <w:rPr>
                <w:rFonts w:ascii="Lato" w:hAnsi="Lato"/>
                <w:sz w:val="22"/>
                <w:szCs w:val="22"/>
              </w:rPr>
              <w:t>?</w:t>
            </w:r>
          </w:p>
        </w:tc>
        <w:tc>
          <w:tcPr>
            <w:tcW w:w="4088" w:type="pct"/>
            <w:shd w:val="clear" w:color="auto" w:fill="FFFFFF" w:themeFill="background1"/>
          </w:tcPr>
          <w:p w14:paraId="2D843BF6" w14:textId="5CDC168A" w:rsidR="00A17F9F" w:rsidRPr="00771ED4" w:rsidRDefault="00A17F9F" w:rsidP="00A17F9F">
            <w:pPr>
              <w:jc w:val="both"/>
              <w:rPr>
                <w:rFonts w:ascii="Lato" w:hAnsi="Lato"/>
                <w:sz w:val="22"/>
                <w:szCs w:val="22"/>
              </w:rPr>
            </w:pPr>
          </w:p>
          <w:p w14:paraId="5A2A2C7B" w14:textId="414CDDEB" w:rsidR="00F7144E" w:rsidRPr="00771ED4" w:rsidRDefault="00A17F9F" w:rsidP="00A17F9F">
            <w:pPr>
              <w:spacing w:line="276" w:lineRule="auto"/>
              <w:rPr>
                <w:rFonts w:ascii="Lato" w:hAnsi="Lato"/>
                <w:sz w:val="22"/>
                <w:szCs w:val="22"/>
              </w:rPr>
            </w:pPr>
            <w:r w:rsidRPr="00771ED4">
              <w:rPr>
                <w:rFonts w:ascii="Lato" w:hAnsi="Lato"/>
                <w:sz w:val="22"/>
                <w:szCs w:val="22"/>
              </w:rPr>
              <w:t xml:space="preserve">Regular requests for general feedback on the implementation of this procedure from </w:t>
            </w:r>
            <w:r w:rsidR="003B133B">
              <w:rPr>
                <w:rFonts w:ascii="Lato" w:hAnsi="Lato"/>
                <w:sz w:val="22"/>
                <w:szCs w:val="22"/>
              </w:rPr>
              <w:t>unions</w:t>
            </w:r>
            <w:r w:rsidRPr="00771ED4">
              <w:rPr>
                <w:rFonts w:ascii="Lato" w:hAnsi="Lato"/>
                <w:sz w:val="22"/>
                <w:szCs w:val="22"/>
              </w:rPr>
              <w:t xml:space="preserve"> at local </w:t>
            </w:r>
            <w:r w:rsidR="003B133B">
              <w:rPr>
                <w:rFonts w:ascii="Lato" w:hAnsi="Lato"/>
                <w:sz w:val="22"/>
                <w:szCs w:val="22"/>
              </w:rPr>
              <w:t>L</w:t>
            </w:r>
            <w:r w:rsidRPr="00771ED4">
              <w:rPr>
                <w:rFonts w:ascii="Lato" w:hAnsi="Lato"/>
                <w:sz w:val="22"/>
                <w:szCs w:val="22"/>
              </w:rPr>
              <w:t>NC meetings</w:t>
            </w:r>
            <w:r w:rsidR="0073603A" w:rsidRPr="00771ED4">
              <w:rPr>
                <w:rFonts w:ascii="Lato" w:hAnsi="Lato"/>
                <w:sz w:val="22"/>
                <w:szCs w:val="22"/>
              </w:rPr>
              <w:t>.</w:t>
            </w:r>
          </w:p>
          <w:p w14:paraId="5F6CD052" w14:textId="77777777" w:rsidR="0073603A" w:rsidRPr="00771ED4" w:rsidRDefault="0073603A" w:rsidP="00A17F9F">
            <w:pPr>
              <w:spacing w:line="276" w:lineRule="auto"/>
              <w:rPr>
                <w:rFonts w:ascii="Lato" w:hAnsi="Lato"/>
                <w:sz w:val="22"/>
                <w:szCs w:val="22"/>
              </w:rPr>
            </w:pPr>
          </w:p>
          <w:p w14:paraId="39CA6BE0" w14:textId="2BB746AC" w:rsidR="0073603A" w:rsidRPr="00771ED4" w:rsidRDefault="0073603A" w:rsidP="00A17F9F">
            <w:pPr>
              <w:spacing w:line="276" w:lineRule="auto"/>
              <w:rPr>
                <w:rFonts w:ascii="Lato" w:hAnsi="Lato"/>
                <w:sz w:val="22"/>
                <w:szCs w:val="22"/>
              </w:rPr>
            </w:pPr>
            <w:r w:rsidRPr="00771ED4">
              <w:rPr>
                <w:rFonts w:ascii="Lato" w:hAnsi="Lato"/>
                <w:sz w:val="22"/>
                <w:szCs w:val="22"/>
              </w:rPr>
              <w:t xml:space="preserve">Closely monitor what training have been provided for new employees with protected characters so that we can prepare and take pro-active actions. </w:t>
            </w:r>
          </w:p>
        </w:tc>
      </w:tr>
      <w:tr w:rsidR="00F300D7" w:rsidRPr="00CF2AF2" w14:paraId="39CA6BE4" w14:textId="77777777" w:rsidTr="00740EA9">
        <w:trPr>
          <w:trHeight w:val="1047"/>
        </w:trPr>
        <w:tc>
          <w:tcPr>
            <w:tcW w:w="912" w:type="pct"/>
            <w:shd w:val="clear" w:color="auto" w:fill="FDE9D9" w:themeFill="accent6" w:themeFillTint="33"/>
          </w:tcPr>
          <w:p w14:paraId="39CA6BE2" w14:textId="77777777" w:rsidR="00F300D7" w:rsidRPr="00771ED4" w:rsidRDefault="00F300D7" w:rsidP="00F72963">
            <w:pPr>
              <w:spacing w:line="276" w:lineRule="auto"/>
              <w:jc w:val="center"/>
              <w:rPr>
                <w:rFonts w:ascii="Lato" w:hAnsi="Lato"/>
                <w:sz w:val="22"/>
                <w:szCs w:val="22"/>
              </w:rPr>
            </w:pPr>
            <w:r w:rsidRPr="00771ED4">
              <w:rPr>
                <w:rFonts w:ascii="Lato" w:hAnsi="Lato"/>
                <w:sz w:val="22"/>
                <w:szCs w:val="22"/>
              </w:rPr>
              <w:t>How will equality be advanced/ good relations be fostered?</w:t>
            </w:r>
          </w:p>
        </w:tc>
        <w:tc>
          <w:tcPr>
            <w:tcW w:w="4088" w:type="pct"/>
            <w:shd w:val="clear" w:color="auto" w:fill="FFFFFF" w:themeFill="background1"/>
          </w:tcPr>
          <w:p w14:paraId="39CA6BE3" w14:textId="325D72FD" w:rsidR="00F300D7" w:rsidRPr="00771ED4" w:rsidRDefault="00A17F9F" w:rsidP="00F72963">
            <w:pPr>
              <w:spacing w:line="276" w:lineRule="auto"/>
              <w:rPr>
                <w:rFonts w:ascii="Lato" w:hAnsi="Lato"/>
                <w:sz w:val="22"/>
                <w:szCs w:val="22"/>
              </w:rPr>
            </w:pPr>
            <w:r w:rsidRPr="00771ED4">
              <w:rPr>
                <w:rFonts w:ascii="Lato" w:hAnsi="Lato"/>
                <w:sz w:val="22"/>
                <w:szCs w:val="22"/>
              </w:rPr>
              <w:t xml:space="preserve">This </w:t>
            </w:r>
            <w:r w:rsidR="000F2EDB" w:rsidRPr="00771ED4">
              <w:rPr>
                <w:rFonts w:ascii="Lato" w:hAnsi="Lato"/>
                <w:sz w:val="22"/>
                <w:szCs w:val="22"/>
              </w:rPr>
              <w:t>P</w:t>
            </w:r>
            <w:r w:rsidRPr="00771ED4">
              <w:rPr>
                <w:rFonts w:ascii="Lato" w:hAnsi="Lato"/>
                <w:sz w:val="22"/>
                <w:szCs w:val="22"/>
              </w:rPr>
              <w:t>rocedure aims to supports new employees to be treated fairly and consistently to complete their probationary period and so enables them to continue in their role at the College.</w:t>
            </w:r>
          </w:p>
        </w:tc>
      </w:tr>
      <w:tr w:rsidR="00424997" w:rsidRPr="00CF2AF2" w14:paraId="39CA6BE7" w14:textId="77777777" w:rsidTr="00740EA9">
        <w:trPr>
          <w:trHeight w:val="992"/>
        </w:trPr>
        <w:tc>
          <w:tcPr>
            <w:tcW w:w="912" w:type="pct"/>
            <w:shd w:val="clear" w:color="auto" w:fill="FDE9D9" w:themeFill="accent6" w:themeFillTint="33"/>
          </w:tcPr>
          <w:p w14:paraId="39CA6BE5" w14:textId="77777777" w:rsidR="00424997" w:rsidRPr="00771ED4" w:rsidRDefault="00424997" w:rsidP="00424997">
            <w:pPr>
              <w:spacing w:line="276" w:lineRule="auto"/>
              <w:jc w:val="center"/>
              <w:rPr>
                <w:rFonts w:ascii="Lato" w:hAnsi="Lato"/>
                <w:sz w:val="22"/>
                <w:szCs w:val="22"/>
              </w:rPr>
            </w:pPr>
            <w:r w:rsidRPr="00771ED4">
              <w:rPr>
                <w:rFonts w:ascii="Lato" w:hAnsi="Lato"/>
                <w:sz w:val="22"/>
                <w:szCs w:val="22"/>
              </w:rPr>
              <w:t xml:space="preserve">Who has been involved in carrying out this assessment? </w:t>
            </w:r>
          </w:p>
        </w:tc>
        <w:tc>
          <w:tcPr>
            <w:tcW w:w="4088" w:type="pct"/>
            <w:shd w:val="clear" w:color="auto" w:fill="FFFFFF" w:themeFill="background1"/>
          </w:tcPr>
          <w:p w14:paraId="39CA6BE6" w14:textId="3CEA6873" w:rsidR="00424997" w:rsidRPr="00771ED4" w:rsidRDefault="00A17F9F" w:rsidP="00424997">
            <w:pPr>
              <w:spacing w:line="276" w:lineRule="auto"/>
              <w:rPr>
                <w:rFonts w:ascii="Lato" w:hAnsi="Lato"/>
                <w:sz w:val="22"/>
                <w:szCs w:val="22"/>
              </w:rPr>
            </w:pPr>
            <w:r w:rsidRPr="00771ED4">
              <w:rPr>
                <w:rFonts w:ascii="Lato" w:hAnsi="Lato"/>
                <w:sz w:val="22"/>
                <w:szCs w:val="22"/>
              </w:rPr>
              <w:t>HR team</w:t>
            </w:r>
            <w:r w:rsidR="003B133B">
              <w:rPr>
                <w:rFonts w:ascii="Lato" w:hAnsi="Lato"/>
                <w:sz w:val="22"/>
                <w:szCs w:val="22"/>
              </w:rPr>
              <w:t>.</w:t>
            </w:r>
          </w:p>
        </w:tc>
      </w:tr>
      <w:tr w:rsidR="00424997" w:rsidRPr="00CF2AF2" w14:paraId="39CA6BEA" w14:textId="77777777" w:rsidTr="00B11504">
        <w:trPr>
          <w:trHeight w:val="1474"/>
        </w:trPr>
        <w:tc>
          <w:tcPr>
            <w:tcW w:w="912" w:type="pct"/>
            <w:shd w:val="clear" w:color="auto" w:fill="FDE9D9" w:themeFill="accent6" w:themeFillTint="33"/>
          </w:tcPr>
          <w:p w14:paraId="39CA6BE8" w14:textId="77777777" w:rsidR="00424997" w:rsidRPr="00771ED4" w:rsidRDefault="00424997" w:rsidP="00424997">
            <w:pPr>
              <w:spacing w:line="276" w:lineRule="auto"/>
              <w:jc w:val="center"/>
              <w:rPr>
                <w:rFonts w:ascii="Lato" w:hAnsi="Lato"/>
                <w:sz w:val="22"/>
                <w:szCs w:val="22"/>
              </w:rPr>
            </w:pPr>
            <w:r w:rsidRPr="00771ED4">
              <w:rPr>
                <w:rFonts w:ascii="Lato" w:hAnsi="Lato"/>
                <w:sz w:val="22"/>
                <w:szCs w:val="22"/>
              </w:rPr>
              <w:t>If you cannot fully review the impact now, what else must be done, by/with whom and why?</w:t>
            </w:r>
          </w:p>
        </w:tc>
        <w:tc>
          <w:tcPr>
            <w:tcW w:w="4088" w:type="pct"/>
            <w:shd w:val="clear" w:color="auto" w:fill="FFFFFF" w:themeFill="background1"/>
          </w:tcPr>
          <w:p w14:paraId="39CA6BE9" w14:textId="3C8F738D" w:rsidR="00424997" w:rsidRPr="00771ED4" w:rsidRDefault="00A17F9F" w:rsidP="00424997">
            <w:pPr>
              <w:spacing w:line="276" w:lineRule="auto"/>
              <w:rPr>
                <w:rFonts w:ascii="Lato" w:hAnsi="Lato"/>
                <w:sz w:val="22"/>
                <w:szCs w:val="22"/>
              </w:rPr>
            </w:pPr>
            <w:r w:rsidRPr="00771ED4">
              <w:rPr>
                <w:rFonts w:ascii="Lato" w:hAnsi="Lato"/>
                <w:sz w:val="22"/>
                <w:szCs w:val="22"/>
              </w:rPr>
              <w:t>See above comments</w:t>
            </w:r>
          </w:p>
        </w:tc>
      </w:tr>
    </w:tbl>
    <w:p w14:paraId="39CA6BEB" w14:textId="77777777" w:rsidR="006D3F43" w:rsidRPr="00771ED4" w:rsidRDefault="006D3F43" w:rsidP="00F72963">
      <w:pPr>
        <w:pStyle w:val="NoSpacing"/>
        <w:spacing w:line="276" w:lineRule="auto"/>
        <w:rPr>
          <w:rFonts w:ascii="Lato" w:hAnsi="Lato"/>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CF2AF2" w14:paraId="39CA6BF1" w14:textId="77777777" w:rsidTr="007C1F96">
        <w:trPr>
          <w:trHeight w:val="635"/>
        </w:trPr>
        <w:tc>
          <w:tcPr>
            <w:tcW w:w="2405" w:type="dxa"/>
            <w:vMerge w:val="restart"/>
            <w:shd w:val="clear" w:color="auto" w:fill="FDE9D9" w:themeFill="accent6" w:themeFillTint="33"/>
            <w:hideMark/>
          </w:tcPr>
          <w:p w14:paraId="39CA6BED" w14:textId="7B1D435A" w:rsidR="00C81A1C" w:rsidRPr="00771ED4" w:rsidRDefault="00C81A1C" w:rsidP="00F72963">
            <w:pPr>
              <w:spacing w:line="276" w:lineRule="auto"/>
              <w:rPr>
                <w:rFonts w:ascii="Lato" w:hAnsi="Lato"/>
                <w:b/>
                <w:sz w:val="22"/>
                <w:szCs w:val="22"/>
              </w:rPr>
            </w:pPr>
            <w:r w:rsidRPr="00771ED4">
              <w:rPr>
                <w:rFonts w:ascii="Lato" w:hAnsi="Lato"/>
                <w:b/>
                <w:sz w:val="22"/>
                <w:szCs w:val="22"/>
                <w:shd w:val="clear" w:color="auto" w:fill="FDE9D9" w:themeFill="accent6" w:themeFillTint="33"/>
              </w:rPr>
              <w:t xml:space="preserve">Recommended </w:t>
            </w:r>
            <w:r w:rsidR="009975A9" w:rsidRPr="00771ED4">
              <w:rPr>
                <w:rFonts w:ascii="Lato" w:hAnsi="Lato"/>
                <w:b/>
                <w:sz w:val="22"/>
                <w:szCs w:val="22"/>
                <w:shd w:val="clear" w:color="auto" w:fill="FDE9D9" w:themeFill="accent6" w:themeFillTint="33"/>
              </w:rPr>
              <w:t>decision</w:t>
            </w:r>
            <w:r w:rsidRPr="00771ED4">
              <w:rPr>
                <w:rFonts w:ascii="Lato" w:hAnsi="Lato"/>
                <w:b/>
                <w:sz w:val="22"/>
                <w:szCs w:val="22"/>
                <w:shd w:val="clear" w:color="auto" w:fill="FDE9D9" w:themeFill="accent6" w:themeFillTint="33"/>
              </w:rPr>
              <w:t xml:space="preserve">: </w:t>
            </w:r>
            <w:r w:rsidR="00174EC8" w:rsidRPr="00771ED4">
              <w:rPr>
                <w:rFonts w:ascii="Lato" w:hAnsi="Lato"/>
                <w:b/>
                <w:sz w:val="22"/>
                <w:szCs w:val="22"/>
                <w:shd w:val="clear" w:color="auto" w:fill="FDE9D9" w:themeFill="accent6" w:themeFillTint="33"/>
              </w:rPr>
              <w:br/>
            </w:r>
            <w:r w:rsidR="009975A9" w:rsidRPr="00771ED4">
              <w:rPr>
                <w:rFonts w:ascii="Lato" w:hAnsi="Lato"/>
                <w:b/>
                <w:sz w:val="22"/>
                <w:szCs w:val="22"/>
                <w:shd w:val="clear" w:color="auto" w:fill="FDE9D9" w:themeFill="accent6" w:themeFillTint="33"/>
              </w:rPr>
              <w:br/>
            </w:r>
            <w:r w:rsidR="00C9206B" w:rsidRPr="00771ED4">
              <w:rPr>
                <w:rFonts w:ascii="Lato" w:hAnsi="Lato"/>
                <w:sz w:val="22"/>
                <w:szCs w:val="22"/>
                <w:shd w:val="clear" w:color="auto" w:fill="FDE9D9" w:themeFill="accent6" w:themeFillTint="33"/>
              </w:rPr>
              <w:lastRenderedPageBreak/>
              <w:t>(</w:t>
            </w:r>
            <w:r w:rsidR="00C07BE4" w:rsidRPr="00771ED4">
              <w:rPr>
                <w:rFonts w:ascii="Lato" w:hAnsi="Lato"/>
                <w:sz w:val="22"/>
                <w:szCs w:val="22"/>
                <w:shd w:val="clear" w:color="auto" w:fill="FDE9D9" w:themeFill="accent6" w:themeFillTint="33"/>
              </w:rPr>
              <w:t>place an x against relevant outcome</w:t>
            </w:r>
            <w:r w:rsidR="00C9206B" w:rsidRPr="00771ED4">
              <w:rPr>
                <w:rFonts w:ascii="Lato" w:hAnsi="Lato"/>
                <w:sz w:val="22"/>
                <w:szCs w:val="22"/>
              </w:rPr>
              <w:t>)</w:t>
            </w:r>
            <w:r w:rsidR="00FC6575" w:rsidRPr="00771ED4">
              <w:rPr>
                <w:rFonts w:ascii="Lato" w:hAnsi="Lato"/>
                <w:b/>
                <w:sz w:val="22"/>
                <w:szCs w:val="22"/>
              </w:rPr>
              <w:t xml:space="preserve"> </w:t>
            </w:r>
          </w:p>
          <w:p w14:paraId="39CA6BEE" w14:textId="77777777" w:rsidR="002F31D7" w:rsidRPr="00771ED4" w:rsidRDefault="002F31D7" w:rsidP="00771ED4">
            <w:pPr>
              <w:pStyle w:val="ListParagraph"/>
              <w:ind w:left="714"/>
              <w:contextualSpacing w:val="0"/>
              <w:rPr>
                <w:rFonts w:ascii="Lato" w:hAnsi="Lato"/>
                <w:color w:val="FFFFFF" w:themeColor="background1"/>
                <w:sz w:val="22"/>
                <w:szCs w:val="22"/>
              </w:rPr>
            </w:pPr>
            <w:r w:rsidRPr="00771ED4">
              <w:rPr>
                <w:rFonts w:ascii="Lato" w:hAnsi="Lato"/>
                <w:bCs/>
                <w:sz w:val="16"/>
                <w:szCs w:val="16"/>
              </w:rPr>
              <w:t xml:space="preserve">See note </w:t>
            </w:r>
            <w:r w:rsidR="00C76212" w:rsidRPr="00771ED4">
              <w:rPr>
                <w:rFonts w:ascii="Lato" w:hAnsi="Lato"/>
                <w:bCs/>
                <w:sz w:val="16"/>
                <w:szCs w:val="16"/>
              </w:rPr>
              <w:t>9</w:t>
            </w:r>
          </w:p>
        </w:tc>
        <w:tc>
          <w:tcPr>
            <w:tcW w:w="11482" w:type="dxa"/>
            <w:hideMark/>
          </w:tcPr>
          <w:p w14:paraId="39CA6BEF" w14:textId="5F40B3C6" w:rsidR="00C81A1C" w:rsidRPr="00771ED4" w:rsidRDefault="00C81A1C" w:rsidP="009B759A">
            <w:pPr>
              <w:spacing w:line="276" w:lineRule="auto"/>
              <w:ind w:left="1450" w:hanging="1417"/>
              <w:rPr>
                <w:rFonts w:ascii="Lato" w:hAnsi="Lato"/>
                <w:sz w:val="22"/>
                <w:szCs w:val="22"/>
              </w:rPr>
            </w:pPr>
            <w:r w:rsidRPr="00771ED4">
              <w:rPr>
                <w:rFonts w:ascii="Lato" w:hAnsi="Lato"/>
                <w:sz w:val="22"/>
                <w:szCs w:val="22"/>
              </w:rPr>
              <w:lastRenderedPageBreak/>
              <w:t>Outcome 1</w:t>
            </w:r>
            <w:r w:rsidR="00976A7A" w:rsidRPr="00771ED4">
              <w:rPr>
                <w:rFonts w:ascii="Lato" w:hAnsi="Lato"/>
                <w:sz w:val="22"/>
                <w:szCs w:val="22"/>
              </w:rPr>
              <w:t xml:space="preserve">: </w:t>
            </w:r>
            <w:r w:rsidR="009B759A" w:rsidRPr="00771ED4">
              <w:rPr>
                <w:rFonts w:ascii="Lato" w:hAnsi="Lato"/>
                <w:sz w:val="22"/>
                <w:szCs w:val="22"/>
              </w:rPr>
              <w:tab/>
            </w:r>
            <w:r w:rsidRPr="00771ED4">
              <w:rPr>
                <w:rFonts w:ascii="Lato" w:hAnsi="Lato"/>
                <w:sz w:val="22"/>
                <w:szCs w:val="22"/>
              </w:rPr>
              <w:t>Proceed –</w:t>
            </w:r>
            <w:r w:rsidR="00DD267E" w:rsidRPr="00771ED4">
              <w:rPr>
                <w:rFonts w:ascii="Lato" w:hAnsi="Lato"/>
                <w:sz w:val="22"/>
                <w:szCs w:val="22"/>
              </w:rPr>
              <w:t xml:space="preserve"> </w:t>
            </w:r>
            <w:r w:rsidRPr="00771ED4">
              <w:rPr>
                <w:rFonts w:ascii="Lato" w:hAnsi="Lato"/>
                <w:sz w:val="22"/>
                <w:szCs w:val="22"/>
              </w:rPr>
              <w:t>no potential identified for discrimination or adverse impact, and all opportunities to</w:t>
            </w:r>
            <w:r w:rsidR="00976A7A" w:rsidRPr="00771ED4">
              <w:rPr>
                <w:rFonts w:ascii="Lato" w:hAnsi="Lato"/>
                <w:sz w:val="22"/>
                <w:szCs w:val="22"/>
              </w:rPr>
              <w:t xml:space="preserve"> </w:t>
            </w:r>
            <w:r w:rsidRPr="00771ED4">
              <w:rPr>
                <w:rFonts w:ascii="Lato" w:hAnsi="Lato"/>
                <w:sz w:val="22"/>
                <w:szCs w:val="22"/>
              </w:rPr>
              <w:t>promote equality have been taken</w:t>
            </w:r>
          </w:p>
        </w:tc>
        <w:tc>
          <w:tcPr>
            <w:tcW w:w="567" w:type="dxa"/>
          </w:tcPr>
          <w:p w14:paraId="39CA6BF0" w14:textId="77777777" w:rsidR="00C81A1C" w:rsidRPr="00771ED4" w:rsidRDefault="00C81A1C" w:rsidP="00F72963">
            <w:pPr>
              <w:spacing w:line="276" w:lineRule="auto"/>
              <w:rPr>
                <w:rFonts w:ascii="Lato" w:hAnsi="Lato"/>
                <w:b/>
                <w:sz w:val="22"/>
                <w:szCs w:val="22"/>
              </w:rPr>
            </w:pPr>
          </w:p>
        </w:tc>
      </w:tr>
      <w:tr w:rsidR="00C81A1C" w:rsidRPr="00CF2AF2" w14:paraId="39CA6BF5" w14:textId="77777777" w:rsidTr="6304A80F">
        <w:trPr>
          <w:trHeight w:val="635"/>
        </w:trPr>
        <w:tc>
          <w:tcPr>
            <w:tcW w:w="2405" w:type="dxa"/>
            <w:vMerge/>
            <w:vAlign w:val="center"/>
            <w:hideMark/>
          </w:tcPr>
          <w:p w14:paraId="39CA6BF2" w14:textId="77777777" w:rsidR="00C81A1C" w:rsidRPr="00771ED4" w:rsidRDefault="00C81A1C" w:rsidP="00F72963">
            <w:pPr>
              <w:spacing w:line="276" w:lineRule="auto"/>
              <w:rPr>
                <w:rFonts w:ascii="Lato" w:hAnsi="Lato"/>
                <w:b/>
                <w:sz w:val="22"/>
                <w:szCs w:val="22"/>
              </w:rPr>
            </w:pPr>
          </w:p>
        </w:tc>
        <w:tc>
          <w:tcPr>
            <w:tcW w:w="11482" w:type="dxa"/>
            <w:hideMark/>
          </w:tcPr>
          <w:p w14:paraId="39CA6BF3" w14:textId="6F4DC3E4" w:rsidR="00C81A1C" w:rsidRPr="00771ED4" w:rsidRDefault="00C81A1C" w:rsidP="00675548">
            <w:pPr>
              <w:spacing w:line="276" w:lineRule="auto"/>
              <w:ind w:left="1450" w:hanging="1450"/>
              <w:rPr>
                <w:rFonts w:ascii="Lato" w:hAnsi="Lato"/>
                <w:sz w:val="22"/>
                <w:szCs w:val="22"/>
              </w:rPr>
            </w:pPr>
            <w:r w:rsidRPr="00771ED4">
              <w:rPr>
                <w:rFonts w:ascii="Lato" w:hAnsi="Lato"/>
                <w:sz w:val="22"/>
                <w:szCs w:val="22"/>
              </w:rPr>
              <w:t>Outcome 2</w:t>
            </w:r>
            <w:r w:rsidR="009B759A" w:rsidRPr="00771ED4">
              <w:rPr>
                <w:rFonts w:ascii="Lato" w:hAnsi="Lato"/>
                <w:sz w:val="22"/>
                <w:szCs w:val="22"/>
              </w:rPr>
              <w:t>:</w:t>
            </w:r>
            <w:r w:rsidR="009B759A" w:rsidRPr="00771ED4">
              <w:rPr>
                <w:rFonts w:ascii="Lato" w:hAnsi="Lato"/>
                <w:sz w:val="22"/>
                <w:szCs w:val="22"/>
              </w:rPr>
              <w:tab/>
            </w:r>
            <w:r w:rsidRPr="00771ED4">
              <w:rPr>
                <w:rFonts w:ascii="Lato" w:hAnsi="Lato"/>
                <w:sz w:val="22"/>
                <w:szCs w:val="22"/>
              </w:rPr>
              <w:t>Proceed with adjustments to remove barriers identified or to better promote equality</w:t>
            </w:r>
          </w:p>
        </w:tc>
        <w:tc>
          <w:tcPr>
            <w:tcW w:w="567" w:type="dxa"/>
          </w:tcPr>
          <w:p w14:paraId="39CA6BF4" w14:textId="1CA3C168" w:rsidR="00C81A1C" w:rsidRPr="00771ED4" w:rsidRDefault="405A3DC6" w:rsidP="00F72963">
            <w:pPr>
              <w:spacing w:line="276" w:lineRule="auto"/>
              <w:rPr>
                <w:rFonts w:ascii="Lato" w:hAnsi="Lato"/>
                <w:b/>
                <w:sz w:val="22"/>
                <w:szCs w:val="22"/>
              </w:rPr>
            </w:pPr>
            <w:r w:rsidRPr="6304A80F">
              <w:rPr>
                <w:rFonts w:ascii="Lato" w:hAnsi="Lato"/>
                <w:b/>
                <w:bCs/>
                <w:sz w:val="22"/>
                <w:szCs w:val="22"/>
              </w:rPr>
              <w:t>X</w:t>
            </w:r>
          </w:p>
        </w:tc>
      </w:tr>
      <w:tr w:rsidR="00C81A1C" w:rsidRPr="00CF2AF2" w14:paraId="39CA6BF9" w14:textId="77777777" w:rsidTr="6304A80F">
        <w:trPr>
          <w:trHeight w:val="635"/>
        </w:trPr>
        <w:tc>
          <w:tcPr>
            <w:tcW w:w="2405" w:type="dxa"/>
            <w:vMerge/>
            <w:vAlign w:val="center"/>
            <w:hideMark/>
          </w:tcPr>
          <w:p w14:paraId="39CA6BF6" w14:textId="77777777" w:rsidR="00C81A1C" w:rsidRPr="00771ED4" w:rsidRDefault="00C81A1C" w:rsidP="00F72963">
            <w:pPr>
              <w:spacing w:line="276" w:lineRule="auto"/>
              <w:rPr>
                <w:rFonts w:ascii="Lato" w:hAnsi="Lato"/>
                <w:b/>
                <w:sz w:val="22"/>
                <w:szCs w:val="22"/>
              </w:rPr>
            </w:pPr>
          </w:p>
        </w:tc>
        <w:tc>
          <w:tcPr>
            <w:tcW w:w="11482" w:type="dxa"/>
            <w:hideMark/>
          </w:tcPr>
          <w:p w14:paraId="39CA6BF7" w14:textId="1233B51F" w:rsidR="00C81A1C" w:rsidRPr="00771ED4" w:rsidRDefault="00C81A1C" w:rsidP="00675548">
            <w:pPr>
              <w:spacing w:line="276" w:lineRule="auto"/>
              <w:ind w:left="1450" w:hanging="1450"/>
              <w:rPr>
                <w:rFonts w:ascii="Lato" w:hAnsi="Lato"/>
                <w:sz w:val="22"/>
                <w:szCs w:val="22"/>
              </w:rPr>
            </w:pPr>
            <w:r w:rsidRPr="00771ED4">
              <w:rPr>
                <w:rFonts w:ascii="Lato" w:hAnsi="Lato"/>
                <w:sz w:val="22"/>
                <w:szCs w:val="22"/>
              </w:rPr>
              <w:t>Outcome 3</w:t>
            </w:r>
            <w:r w:rsidR="00675548" w:rsidRPr="00771ED4">
              <w:rPr>
                <w:rFonts w:ascii="Lato" w:hAnsi="Lato"/>
                <w:sz w:val="22"/>
                <w:szCs w:val="22"/>
              </w:rPr>
              <w:t>:</w:t>
            </w:r>
            <w:r w:rsidR="00675548" w:rsidRPr="00771ED4">
              <w:rPr>
                <w:rFonts w:ascii="Lato" w:hAnsi="Lato"/>
                <w:sz w:val="22"/>
                <w:szCs w:val="22"/>
              </w:rPr>
              <w:tab/>
            </w:r>
            <w:r w:rsidRPr="00771ED4">
              <w:rPr>
                <w:rFonts w:ascii="Lato" w:hAnsi="Lato"/>
                <w:sz w:val="22"/>
                <w:szCs w:val="22"/>
              </w:rPr>
              <w:t>Continue despite having identified some potential for adverse impact or missed opportunity to promote equality</w:t>
            </w:r>
          </w:p>
        </w:tc>
        <w:tc>
          <w:tcPr>
            <w:tcW w:w="567" w:type="dxa"/>
          </w:tcPr>
          <w:p w14:paraId="39CA6BF8" w14:textId="77777777" w:rsidR="00C81A1C" w:rsidRPr="00771ED4" w:rsidRDefault="00C81A1C" w:rsidP="00F72963">
            <w:pPr>
              <w:spacing w:line="276" w:lineRule="auto"/>
              <w:rPr>
                <w:rFonts w:ascii="Lato" w:hAnsi="Lato"/>
                <w:b/>
                <w:sz w:val="22"/>
                <w:szCs w:val="22"/>
              </w:rPr>
            </w:pPr>
          </w:p>
        </w:tc>
      </w:tr>
      <w:tr w:rsidR="00C81A1C" w:rsidRPr="00CF2AF2" w14:paraId="39CA6BFD" w14:textId="77777777" w:rsidTr="6304A80F">
        <w:trPr>
          <w:trHeight w:val="635"/>
        </w:trPr>
        <w:tc>
          <w:tcPr>
            <w:tcW w:w="2405" w:type="dxa"/>
            <w:vMerge/>
            <w:vAlign w:val="center"/>
            <w:hideMark/>
          </w:tcPr>
          <w:p w14:paraId="39CA6BFA" w14:textId="77777777" w:rsidR="00C81A1C" w:rsidRPr="00771ED4" w:rsidRDefault="00C81A1C" w:rsidP="00F72963">
            <w:pPr>
              <w:spacing w:line="276" w:lineRule="auto"/>
              <w:rPr>
                <w:rFonts w:ascii="Lato" w:hAnsi="Lato"/>
                <w:b/>
                <w:sz w:val="22"/>
                <w:szCs w:val="22"/>
              </w:rPr>
            </w:pPr>
          </w:p>
        </w:tc>
        <w:tc>
          <w:tcPr>
            <w:tcW w:w="11482" w:type="dxa"/>
            <w:tcBorders>
              <w:bottom w:val="single" w:sz="4" w:space="0" w:color="auto"/>
            </w:tcBorders>
            <w:hideMark/>
          </w:tcPr>
          <w:p w14:paraId="39CA6BFB" w14:textId="7F53520F" w:rsidR="00C81A1C" w:rsidRPr="00771ED4" w:rsidRDefault="00C81A1C" w:rsidP="00675548">
            <w:pPr>
              <w:spacing w:line="276" w:lineRule="auto"/>
              <w:ind w:left="1450" w:hanging="1450"/>
              <w:rPr>
                <w:rFonts w:ascii="Lato" w:hAnsi="Lato"/>
                <w:sz w:val="22"/>
                <w:szCs w:val="22"/>
              </w:rPr>
            </w:pPr>
            <w:r w:rsidRPr="00771ED4">
              <w:rPr>
                <w:rFonts w:ascii="Lato" w:hAnsi="Lato"/>
                <w:sz w:val="22"/>
                <w:szCs w:val="22"/>
              </w:rPr>
              <w:t>Outcome 4</w:t>
            </w:r>
            <w:r w:rsidR="00675548" w:rsidRPr="00771ED4">
              <w:rPr>
                <w:rFonts w:ascii="Lato" w:hAnsi="Lato"/>
                <w:sz w:val="22"/>
                <w:szCs w:val="22"/>
              </w:rPr>
              <w:t>:</w:t>
            </w:r>
            <w:r w:rsidR="00675548" w:rsidRPr="00771ED4">
              <w:rPr>
                <w:rFonts w:ascii="Lato" w:hAnsi="Lato"/>
                <w:sz w:val="22"/>
                <w:szCs w:val="22"/>
              </w:rPr>
              <w:tab/>
            </w:r>
            <w:r w:rsidRPr="00771ED4">
              <w:rPr>
                <w:rFonts w:ascii="Lato" w:hAnsi="Lato"/>
                <w:sz w:val="22"/>
                <w:szCs w:val="22"/>
              </w:rPr>
              <w:t>Stop and rethink as actual or potential unlawful discrimination has been identified</w:t>
            </w:r>
          </w:p>
        </w:tc>
        <w:tc>
          <w:tcPr>
            <w:tcW w:w="567" w:type="dxa"/>
            <w:tcBorders>
              <w:bottom w:val="single" w:sz="4" w:space="0" w:color="auto"/>
            </w:tcBorders>
          </w:tcPr>
          <w:p w14:paraId="39CA6BFC" w14:textId="77777777" w:rsidR="00C81A1C" w:rsidRPr="00771ED4" w:rsidRDefault="00C81A1C" w:rsidP="00F72963">
            <w:pPr>
              <w:spacing w:line="276" w:lineRule="auto"/>
              <w:rPr>
                <w:rFonts w:ascii="Lato" w:hAnsi="Lato"/>
                <w:b/>
                <w:sz w:val="22"/>
                <w:szCs w:val="22"/>
              </w:rPr>
            </w:pPr>
          </w:p>
        </w:tc>
      </w:tr>
      <w:tr w:rsidR="00473F86" w:rsidRPr="00CF2AF2"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771ED4" w:rsidRDefault="00347AED" w:rsidP="00F72963">
            <w:pPr>
              <w:spacing w:line="276" w:lineRule="auto"/>
              <w:rPr>
                <w:rFonts w:ascii="Lato" w:hAnsi="Lato"/>
                <w:color w:val="FFFFFF" w:themeColor="background1"/>
                <w:sz w:val="22"/>
                <w:szCs w:val="22"/>
              </w:rPr>
            </w:pPr>
            <w:r w:rsidRPr="00771ED4">
              <w:rPr>
                <w:rFonts w:ascii="Lato" w:hAnsi="Lato"/>
                <w:sz w:val="22"/>
                <w:szCs w:val="22"/>
              </w:rPr>
              <w:t xml:space="preserve">Any </w:t>
            </w:r>
            <w:r w:rsidR="00331C19" w:rsidRPr="00771ED4">
              <w:rPr>
                <w:rFonts w:ascii="Lato" w:hAnsi="Lato"/>
                <w:sz w:val="22"/>
                <w:szCs w:val="22"/>
              </w:rPr>
              <w:t>o</w:t>
            </w:r>
            <w:r w:rsidR="00473F86" w:rsidRPr="00771ED4">
              <w:rPr>
                <w:rFonts w:ascii="Lato" w:hAnsi="Lato"/>
                <w:sz w:val="22"/>
                <w:szCs w:val="22"/>
              </w:rPr>
              <w:t xml:space="preserve">ther </w:t>
            </w:r>
            <w:r w:rsidR="00331C19" w:rsidRPr="00771ED4">
              <w:rPr>
                <w:rFonts w:ascii="Lato" w:hAnsi="Lato"/>
                <w:sz w:val="22"/>
                <w:szCs w:val="22"/>
              </w:rPr>
              <w:t>r</w:t>
            </w:r>
            <w:r w:rsidR="00473F86" w:rsidRPr="00771ED4">
              <w:rPr>
                <w:rFonts w:ascii="Lato" w:hAnsi="Lato"/>
                <w:sz w:val="22"/>
                <w:szCs w:val="22"/>
              </w:rPr>
              <w:t>ecommendations?</w:t>
            </w:r>
            <w:r w:rsidR="00331C19" w:rsidRPr="00771ED4">
              <w:rPr>
                <w:rFonts w:ascii="Lato" w:hAnsi="Lato"/>
                <w:sz w:val="22"/>
                <w:szCs w:val="22"/>
              </w:rPr>
              <w:t xml:space="preserve">  </w:t>
            </w:r>
          </w:p>
        </w:tc>
      </w:tr>
      <w:tr w:rsidR="00473F86" w:rsidRPr="00CF2AF2" w14:paraId="39CA6C01" w14:textId="77777777" w:rsidTr="007C1F96">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771ED4" w:rsidRDefault="00F01FE0" w:rsidP="00F72963">
            <w:pPr>
              <w:spacing w:line="276" w:lineRule="auto"/>
              <w:rPr>
                <w:rFonts w:ascii="Lato" w:hAnsi="Lato"/>
                <w:sz w:val="22"/>
                <w:szCs w:val="22"/>
              </w:rPr>
            </w:pPr>
          </w:p>
        </w:tc>
      </w:tr>
    </w:tbl>
    <w:p w14:paraId="39CA6C02" w14:textId="77777777" w:rsidR="0070228B" w:rsidRPr="00771ED4" w:rsidRDefault="0070228B" w:rsidP="00F72963">
      <w:pPr>
        <w:spacing w:after="0"/>
        <w:rPr>
          <w:rFonts w:ascii="Lato" w:hAnsi="Lato"/>
          <w:sz w:val="22"/>
          <w:szCs w:val="22"/>
        </w:rPr>
      </w:pPr>
    </w:p>
    <w:p w14:paraId="39CA6C03" w14:textId="0B5E0CF2" w:rsidR="005C1F2A" w:rsidRPr="00771ED4" w:rsidRDefault="00F154F9" w:rsidP="00F72963">
      <w:pPr>
        <w:spacing w:after="0"/>
        <w:rPr>
          <w:rFonts w:ascii="Lato" w:hAnsi="Lato"/>
          <w:b/>
          <w:sz w:val="22"/>
          <w:szCs w:val="22"/>
        </w:rPr>
      </w:pPr>
      <w:r w:rsidRPr="00771ED4">
        <w:rPr>
          <w:rFonts w:ascii="Lato" w:hAnsi="Lato"/>
          <w:b/>
          <w:sz w:val="22"/>
          <w:szCs w:val="22"/>
        </w:rPr>
        <w:t>Step</w:t>
      </w:r>
      <w:r w:rsidR="00777F52" w:rsidRPr="00771ED4">
        <w:rPr>
          <w:rFonts w:ascii="Lato" w:hAnsi="Lato"/>
          <w:b/>
          <w:sz w:val="22"/>
          <w:szCs w:val="22"/>
        </w:rPr>
        <w:t xml:space="preserve"> </w:t>
      </w:r>
      <w:r w:rsidR="003E0686" w:rsidRPr="00771ED4">
        <w:rPr>
          <w:rFonts w:ascii="Lato" w:hAnsi="Lato"/>
          <w:b/>
          <w:sz w:val="22"/>
          <w:szCs w:val="22"/>
        </w:rPr>
        <w:t>5</w:t>
      </w:r>
      <w:r w:rsidR="005C1F2A" w:rsidRPr="00771ED4">
        <w:rPr>
          <w:rFonts w:ascii="Lato" w:hAnsi="Lato"/>
          <w:b/>
          <w:sz w:val="22"/>
          <w:szCs w:val="22"/>
        </w:rPr>
        <w:t>: The monitoring and review stage</w:t>
      </w:r>
      <w:r w:rsidR="0053368B" w:rsidRPr="00771ED4">
        <w:rPr>
          <w:rFonts w:ascii="Lato" w:hAnsi="Lato"/>
          <w:b/>
          <w:sz w:val="22"/>
          <w:szCs w:val="22"/>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403"/>
        <w:gridCol w:w="3402"/>
      </w:tblGrid>
      <w:tr w:rsidR="009975A9" w:rsidRPr="00CF2AF2"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771ED4" w:rsidRDefault="00AD3F42" w:rsidP="00F72963">
            <w:pPr>
              <w:spacing w:line="276" w:lineRule="auto"/>
              <w:rPr>
                <w:rFonts w:ascii="Lato" w:hAnsi="Lato"/>
                <w:b/>
                <w:sz w:val="22"/>
                <w:szCs w:val="22"/>
              </w:rPr>
            </w:pPr>
            <w:r w:rsidRPr="00771ED4">
              <w:rPr>
                <w:rFonts w:ascii="Lato" w:hAnsi="Lato"/>
                <w:b/>
                <w:sz w:val="22"/>
                <w:szCs w:val="22"/>
              </w:rPr>
              <w:t>Plan actions</w:t>
            </w:r>
            <w:r w:rsidR="009975A9" w:rsidRPr="00771ED4">
              <w:rPr>
                <w:rFonts w:ascii="Lato" w:hAnsi="Lato"/>
                <w:b/>
                <w:sz w:val="22"/>
                <w:szCs w:val="22"/>
              </w:rPr>
              <w:t xml:space="preserve"> </w:t>
            </w:r>
            <w:r w:rsidRPr="00771ED4">
              <w:rPr>
                <w:rFonts w:ascii="Lato" w:hAnsi="Lato"/>
                <w:b/>
                <w:sz w:val="22"/>
                <w:szCs w:val="22"/>
              </w:rPr>
              <w:t>to reduce negative impact, advance equality and monitor</w:t>
            </w:r>
            <w:r w:rsidR="009975A9" w:rsidRPr="00771ED4">
              <w:rPr>
                <w:rFonts w:ascii="Lato" w:hAnsi="Lato"/>
                <w:b/>
                <w:sz w:val="22"/>
                <w:szCs w:val="22"/>
              </w:rPr>
              <w:t xml:space="preserve"> the impact of the </w:t>
            </w:r>
            <w:r w:rsidRPr="00771ED4">
              <w:rPr>
                <w:rFonts w:ascii="Lato" w:hAnsi="Lato"/>
                <w:b/>
                <w:sz w:val="22"/>
                <w:szCs w:val="22"/>
              </w:rPr>
              <w:t xml:space="preserve">policy, </w:t>
            </w:r>
            <w:r w:rsidR="009975A9" w:rsidRPr="00771ED4">
              <w:rPr>
                <w:rFonts w:ascii="Lato" w:hAnsi="Lato"/>
                <w:b/>
                <w:sz w:val="22"/>
                <w:szCs w:val="22"/>
              </w:rPr>
              <w:t>proposal</w:t>
            </w:r>
            <w:r w:rsidRPr="00771ED4">
              <w:rPr>
                <w:rFonts w:ascii="Lato" w:hAnsi="Lato"/>
                <w:b/>
                <w:sz w:val="22"/>
                <w:szCs w:val="22"/>
              </w:rPr>
              <w:t xml:space="preserve"> or decision</w:t>
            </w:r>
          </w:p>
          <w:p w14:paraId="39CA6C05" w14:textId="77777777" w:rsidR="009975A9" w:rsidRPr="00771ED4"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rFonts w:ascii="Lato" w:hAnsi="Lato"/>
                <w:bCs/>
                <w:sz w:val="22"/>
                <w:szCs w:val="22"/>
              </w:rPr>
            </w:pPr>
            <w:r w:rsidRPr="00771ED4">
              <w:rPr>
                <w:rFonts w:ascii="Lato" w:hAnsi="Lato"/>
                <w:bCs/>
                <w:sz w:val="22"/>
                <w:szCs w:val="22"/>
              </w:rPr>
              <w:t>Please indicate if there is any data which needs to be collected as part of action to be taken and how often it will be analysed.</w:t>
            </w:r>
          </w:p>
          <w:p w14:paraId="39CA6C06" w14:textId="77777777" w:rsidR="009975A9" w:rsidRPr="00771ED4" w:rsidRDefault="009975A9" w:rsidP="00F72963">
            <w:pPr>
              <w:pStyle w:val="ListParagraph"/>
              <w:numPr>
                <w:ilvl w:val="0"/>
                <w:numId w:val="2"/>
              </w:numPr>
              <w:spacing w:line="276" w:lineRule="auto"/>
              <w:ind w:left="714" w:hanging="357"/>
              <w:contextualSpacing w:val="0"/>
              <w:rPr>
                <w:rFonts w:ascii="Lato" w:hAnsi="Lato"/>
                <w:bCs/>
                <w:sz w:val="22"/>
                <w:szCs w:val="22"/>
              </w:rPr>
            </w:pPr>
            <w:r w:rsidRPr="00771ED4">
              <w:rPr>
                <w:rFonts w:ascii="Lato" w:hAnsi="Lato"/>
                <w:bCs/>
                <w:sz w:val="22"/>
                <w:szCs w:val="22"/>
              </w:rPr>
              <w:t>Indicate how the person responsible will continue to involve relevant groups and communities in the implementation and monitoring of the policy</w:t>
            </w:r>
            <w:r w:rsidR="00C9206B" w:rsidRPr="00771ED4">
              <w:rPr>
                <w:rFonts w:ascii="Lato" w:hAnsi="Lato"/>
                <w:bCs/>
                <w:sz w:val="22"/>
                <w:szCs w:val="22"/>
              </w:rPr>
              <w:t>, etc.</w:t>
            </w:r>
          </w:p>
          <w:p w14:paraId="39CA6C07" w14:textId="77777777" w:rsidR="009975A9" w:rsidRPr="00771ED4" w:rsidRDefault="00777F52" w:rsidP="00F72963">
            <w:pPr>
              <w:pStyle w:val="ListParagraph"/>
              <w:numPr>
                <w:ilvl w:val="0"/>
                <w:numId w:val="2"/>
              </w:numPr>
              <w:spacing w:line="276" w:lineRule="auto"/>
              <w:ind w:left="714" w:hanging="357"/>
              <w:contextualSpacing w:val="0"/>
              <w:rPr>
                <w:rFonts w:ascii="Lato" w:hAnsi="Lato"/>
                <w:b/>
                <w:sz w:val="22"/>
                <w:szCs w:val="22"/>
              </w:rPr>
            </w:pPr>
            <w:r w:rsidRPr="00771ED4">
              <w:rPr>
                <w:rFonts w:ascii="Lato" w:hAnsi="Lato"/>
                <w:bCs/>
                <w:sz w:val="22"/>
                <w:szCs w:val="22"/>
              </w:rPr>
              <w:t>How will the impact of the policy/procedure/decision be monitored?</w:t>
            </w:r>
          </w:p>
          <w:p w14:paraId="39CA6C08" w14:textId="77777777" w:rsidR="003747D2" w:rsidRPr="00771ED4" w:rsidRDefault="003747D2" w:rsidP="00F72963">
            <w:pPr>
              <w:pStyle w:val="ListParagraph"/>
              <w:spacing w:line="276" w:lineRule="auto"/>
              <w:ind w:left="714"/>
              <w:contextualSpacing w:val="0"/>
              <w:rPr>
                <w:rFonts w:ascii="Lato" w:hAnsi="Lato"/>
                <w:b/>
                <w:sz w:val="16"/>
                <w:szCs w:val="16"/>
              </w:rPr>
            </w:pPr>
            <w:r w:rsidRPr="00771ED4">
              <w:rPr>
                <w:rFonts w:ascii="Lato" w:hAnsi="Lato"/>
                <w:bCs/>
                <w:sz w:val="16"/>
                <w:szCs w:val="16"/>
              </w:rPr>
              <w:t>See Note 10</w:t>
            </w:r>
          </w:p>
        </w:tc>
      </w:tr>
      <w:tr w:rsidR="00C81A1C" w:rsidRPr="00CF2AF2" w14:paraId="39CA6C10" w14:textId="77777777" w:rsidTr="00771ED4">
        <w:trPr>
          <w:trHeight w:val="415"/>
        </w:trPr>
        <w:tc>
          <w:tcPr>
            <w:tcW w:w="8074" w:type="dxa"/>
            <w:tcBorders>
              <w:left w:val="single" w:sz="4" w:space="0" w:color="auto"/>
            </w:tcBorders>
          </w:tcPr>
          <w:p w14:paraId="39CA6C0A" w14:textId="77777777" w:rsidR="00C81A1C" w:rsidRPr="00771ED4" w:rsidRDefault="00C81A1C" w:rsidP="00F72963">
            <w:pPr>
              <w:spacing w:line="276" w:lineRule="auto"/>
              <w:rPr>
                <w:rFonts w:ascii="Lato" w:hAnsi="Lato"/>
                <w:b/>
                <w:sz w:val="22"/>
                <w:szCs w:val="22"/>
              </w:rPr>
            </w:pPr>
            <w:r w:rsidRPr="00771ED4">
              <w:rPr>
                <w:rFonts w:ascii="Lato" w:hAnsi="Lato"/>
                <w:b/>
                <w:sz w:val="22"/>
                <w:szCs w:val="22"/>
              </w:rPr>
              <w:t xml:space="preserve">Action to be </w:t>
            </w:r>
            <w:r w:rsidR="009975A9" w:rsidRPr="00771ED4">
              <w:rPr>
                <w:rFonts w:ascii="Lato" w:hAnsi="Lato"/>
                <w:b/>
                <w:sz w:val="22"/>
                <w:szCs w:val="22"/>
              </w:rPr>
              <w:t>T</w:t>
            </w:r>
            <w:r w:rsidRPr="00771ED4">
              <w:rPr>
                <w:rFonts w:ascii="Lato" w:hAnsi="Lato"/>
                <w:b/>
                <w:sz w:val="22"/>
                <w:szCs w:val="22"/>
              </w:rPr>
              <w:t>aken</w:t>
            </w:r>
            <w:r w:rsidR="00211D20" w:rsidRPr="00771ED4">
              <w:rPr>
                <w:rFonts w:ascii="Lato" w:hAnsi="Lato"/>
                <w:b/>
                <w:sz w:val="22"/>
                <w:szCs w:val="22"/>
              </w:rPr>
              <w:t>:</w:t>
            </w:r>
            <w:r w:rsidRPr="00771ED4">
              <w:rPr>
                <w:rFonts w:ascii="Lato" w:hAnsi="Lato"/>
                <w:b/>
                <w:sz w:val="22"/>
                <w:szCs w:val="22"/>
              </w:rPr>
              <w:t xml:space="preserve"> </w:t>
            </w:r>
          </w:p>
          <w:p w14:paraId="39CA6C0B" w14:textId="77777777" w:rsidR="00774188" w:rsidRPr="00771ED4" w:rsidRDefault="00774188" w:rsidP="00F72963">
            <w:pPr>
              <w:spacing w:line="276" w:lineRule="auto"/>
              <w:rPr>
                <w:rFonts w:ascii="Lato" w:hAnsi="Lato"/>
                <w:b/>
                <w:sz w:val="22"/>
                <w:szCs w:val="22"/>
              </w:rPr>
            </w:pPr>
          </w:p>
        </w:tc>
        <w:tc>
          <w:tcPr>
            <w:tcW w:w="3403" w:type="dxa"/>
          </w:tcPr>
          <w:p w14:paraId="39CA6C0C" w14:textId="77777777" w:rsidR="00C81A1C" w:rsidRPr="00771ED4" w:rsidRDefault="009975A9" w:rsidP="00F72963">
            <w:pPr>
              <w:spacing w:line="276" w:lineRule="auto"/>
              <w:rPr>
                <w:rFonts w:ascii="Lato" w:hAnsi="Lato"/>
                <w:b/>
                <w:sz w:val="22"/>
                <w:szCs w:val="22"/>
              </w:rPr>
            </w:pPr>
            <w:r w:rsidRPr="00771ED4">
              <w:rPr>
                <w:rFonts w:ascii="Lato" w:hAnsi="Lato"/>
                <w:b/>
                <w:sz w:val="22"/>
                <w:szCs w:val="22"/>
              </w:rPr>
              <w:t>Person R</w:t>
            </w:r>
            <w:r w:rsidR="00C85426" w:rsidRPr="00771ED4">
              <w:rPr>
                <w:rFonts w:ascii="Lato" w:hAnsi="Lato"/>
                <w:b/>
                <w:sz w:val="22"/>
                <w:szCs w:val="22"/>
              </w:rPr>
              <w:t>esponsible:</w:t>
            </w:r>
          </w:p>
          <w:p w14:paraId="39CA6C0D" w14:textId="77777777" w:rsidR="00C81A1C" w:rsidRPr="00771ED4" w:rsidRDefault="00C81A1C" w:rsidP="00F72963">
            <w:pPr>
              <w:spacing w:line="276" w:lineRule="auto"/>
              <w:rPr>
                <w:rFonts w:ascii="Lato" w:hAnsi="Lato"/>
                <w:b/>
                <w:sz w:val="22"/>
                <w:szCs w:val="22"/>
              </w:rPr>
            </w:pPr>
          </w:p>
        </w:tc>
        <w:tc>
          <w:tcPr>
            <w:tcW w:w="3402" w:type="dxa"/>
            <w:tcBorders>
              <w:right w:val="single" w:sz="4" w:space="0" w:color="auto"/>
            </w:tcBorders>
            <w:hideMark/>
          </w:tcPr>
          <w:p w14:paraId="39CA6C0E" w14:textId="77777777" w:rsidR="00774188" w:rsidRPr="00771ED4" w:rsidRDefault="00777F52" w:rsidP="00F72963">
            <w:pPr>
              <w:spacing w:line="276" w:lineRule="auto"/>
              <w:rPr>
                <w:rFonts w:ascii="Lato" w:hAnsi="Lato"/>
                <w:b/>
                <w:sz w:val="22"/>
                <w:szCs w:val="22"/>
              </w:rPr>
            </w:pPr>
            <w:r w:rsidRPr="00771ED4">
              <w:rPr>
                <w:rFonts w:ascii="Lato" w:hAnsi="Lato"/>
                <w:b/>
                <w:sz w:val="22"/>
                <w:szCs w:val="22"/>
              </w:rPr>
              <w:t>Completion/Review</w:t>
            </w:r>
            <w:r w:rsidR="00C85426" w:rsidRPr="00771ED4">
              <w:rPr>
                <w:rFonts w:ascii="Lato" w:hAnsi="Lato"/>
                <w:b/>
                <w:sz w:val="22"/>
                <w:szCs w:val="22"/>
              </w:rPr>
              <w:t xml:space="preserve"> </w:t>
            </w:r>
            <w:r w:rsidR="009975A9" w:rsidRPr="00771ED4">
              <w:rPr>
                <w:rFonts w:ascii="Lato" w:hAnsi="Lato"/>
                <w:b/>
                <w:sz w:val="22"/>
                <w:szCs w:val="22"/>
              </w:rPr>
              <w:t>D</w:t>
            </w:r>
            <w:r w:rsidR="00C85426" w:rsidRPr="00771ED4">
              <w:rPr>
                <w:rFonts w:ascii="Lato" w:hAnsi="Lato"/>
                <w:b/>
                <w:sz w:val="22"/>
                <w:szCs w:val="22"/>
              </w:rPr>
              <w:t>ate:</w:t>
            </w:r>
          </w:p>
          <w:p w14:paraId="39CA6C0F" w14:textId="77777777" w:rsidR="00F01FE0" w:rsidRPr="00771ED4" w:rsidRDefault="00F01FE0" w:rsidP="00F72963">
            <w:pPr>
              <w:spacing w:line="276" w:lineRule="auto"/>
              <w:rPr>
                <w:rFonts w:ascii="Lato" w:hAnsi="Lato"/>
                <w:b/>
                <w:sz w:val="22"/>
                <w:szCs w:val="22"/>
              </w:rPr>
            </w:pPr>
          </w:p>
        </w:tc>
      </w:tr>
      <w:tr w:rsidR="004D52DC" w:rsidRPr="00CF2AF2" w14:paraId="39CA6C14" w14:textId="77777777" w:rsidTr="00771ED4">
        <w:trPr>
          <w:trHeight w:val="340"/>
        </w:trPr>
        <w:tc>
          <w:tcPr>
            <w:tcW w:w="8074" w:type="dxa"/>
            <w:tcBorders>
              <w:left w:val="single" w:sz="4" w:space="0" w:color="auto"/>
              <w:right w:val="single" w:sz="4" w:space="0" w:color="auto"/>
            </w:tcBorders>
          </w:tcPr>
          <w:p w14:paraId="39CA6C11" w14:textId="5C384980" w:rsidR="004D52DC" w:rsidRPr="00771ED4" w:rsidRDefault="004D52DC" w:rsidP="004D52DC">
            <w:pPr>
              <w:spacing w:line="276" w:lineRule="auto"/>
              <w:rPr>
                <w:rFonts w:ascii="Lato" w:hAnsi="Lato"/>
                <w:sz w:val="22"/>
                <w:szCs w:val="22"/>
              </w:rPr>
            </w:pPr>
            <w:r w:rsidRPr="00771ED4">
              <w:rPr>
                <w:rFonts w:ascii="Lato" w:hAnsi="Lato"/>
                <w:sz w:val="22"/>
                <w:szCs w:val="22"/>
              </w:rPr>
              <w:t xml:space="preserve">Arrange training for managers on the </w:t>
            </w:r>
            <w:r w:rsidR="003C2863" w:rsidRPr="00771ED4">
              <w:rPr>
                <w:rFonts w:ascii="Lato" w:hAnsi="Lato"/>
                <w:sz w:val="22"/>
                <w:szCs w:val="22"/>
              </w:rPr>
              <w:t xml:space="preserve">Probationary </w:t>
            </w:r>
            <w:r w:rsidRPr="00771ED4">
              <w:rPr>
                <w:rFonts w:ascii="Lato" w:hAnsi="Lato"/>
                <w:sz w:val="22"/>
                <w:szCs w:val="22"/>
              </w:rPr>
              <w:t>P</w:t>
            </w:r>
            <w:r w:rsidR="000F2EDB" w:rsidRPr="00771ED4">
              <w:rPr>
                <w:rFonts w:ascii="Lato" w:hAnsi="Lato"/>
                <w:sz w:val="22"/>
                <w:szCs w:val="22"/>
              </w:rPr>
              <w:t xml:space="preserve">rocedure </w:t>
            </w:r>
            <w:r w:rsidRPr="00771ED4">
              <w:rPr>
                <w:rFonts w:ascii="Lato" w:hAnsi="Lato"/>
                <w:sz w:val="22"/>
                <w:szCs w:val="22"/>
              </w:rPr>
              <w:t>so they can implement it appropriately and supportively.</w:t>
            </w:r>
          </w:p>
        </w:tc>
        <w:tc>
          <w:tcPr>
            <w:tcW w:w="3403" w:type="dxa"/>
            <w:tcBorders>
              <w:left w:val="single" w:sz="4" w:space="0" w:color="auto"/>
              <w:right w:val="single" w:sz="4" w:space="0" w:color="auto"/>
            </w:tcBorders>
          </w:tcPr>
          <w:p w14:paraId="39CA6C12" w14:textId="660A59B7" w:rsidR="004D52DC" w:rsidRPr="00771ED4" w:rsidRDefault="00E727EC" w:rsidP="004D52DC">
            <w:pPr>
              <w:spacing w:line="276" w:lineRule="auto"/>
              <w:rPr>
                <w:rFonts w:ascii="Lato" w:hAnsi="Lato"/>
                <w:sz w:val="22"/>
                <w:szCs w:val="22"/>
              </w:rPr>
            </w:pPr>
            <w:r>
              <w:rPr>
                <w:rFonts w:ascii="Lato" w:hAnsi="Lato"/>
                <w:sz w:val="22"/>
                <w:szCs w:val="22"/>
              </w:rPr>
              <w:t xml:space="preserve">Director of HR &amp; OD </w:t>
            </w:r>
            <w:r w:rsidR="004D52DC" w:rsidRPr="00771ED4">
              <w:rPr>
                <w:rFonts w:ascii="Lato" w:hAnsi="Lato"/>
                <w:sz w:val="22"/>
                <w:szCs w:val="22"/>
              </w:rPr>
              <w:t>/</w:t>
            </w:r>
            <w:r>
              <w:rPr>
                <w:rFonts w:ascii="Lato" w:hAnsi="Lato"/>
                <w:sz w:val="22"/>
                <w:szCs w:val="22"/>
              </w:rPr>
              <w:t xml:space="preserve"> OD Manager</w:t>
            </w:r>
          </w:p>
        </w:tc>
        <w:tc>
          <w:tcPr>
            <w:tcW w:w="3402" w:type="dxa"/>
            <w:tcBorders>
              <w:left w:val="single" w:sz="4" w:space="0" w:color="auto"/>
              <w:right w:val="single" w:sz="4" w:space="0" w:color="auto"/>
            </w:tcBorders>
          </w:tcPr>
          <w:p w14:paraId="39CA6C13" w14:textId="2F666150" w:rsidR="004D52DC" w:rsidRPr="00771ED4" w:rsidRDefault="004E32A9" w:rsidP="004D52DC">
            <w:pPr>
              <w:spacing w:line="276" w:lineRule="auto"/>
              <w:rPr>
                <w:rFonts w:ascii="Lato" w:hAnsi="Lato"/>
                <w:sz w:val="22"/>
                <w:szCs w:val="22"/>
              </w:rPr>
            </w:pPr>
            <w:r>
              <w:rPr>
                <w:rFonts w:ascii="Lato" w:hAnsi="Lato"/>
                <w:sz w:val="22"/>
                <w:szCs w:val="22"/>
              </w:rPr>
              <w:t>Ongoing</w:t>
            </w:r>
          </w:p>
        </w:tc>
      </w:tr>
      <w:tr w:rsidR="0073603A" w:rsidRPr="00CF2AF2" w14:paraId="26E18555" w14:textId="77777777" w:rsidTr="00771ED4">
        <w:trPr>
          <w:trHeight w:val="340"/>
        </w:trPr>
        <w:tc>
          <w:tcPr>
            <w:tcW w:w="8074" w:type="dxa"/>
            <w:tcBorders>
              <w:left w:val="single" w:sz="4" w:space="0" w:color="auto"/>
              <w:right w:val="single" w:sz="4" w:space="0" w:color="auto"/>
            </w:tcBorders>
          </w:tcPr>
          <w:p w14:paraId="4A21C43F" w14:textId="73A31714" w:rsidR="0073603A" w:rsidRPr="00771ED4" w:rsidRDefault="0073603A" w:rsidP="004D52DC">
            <w:pPr>
              <w:rPr>
                <w:rFonts w:ascii="Lato" w:hAnsi="Lato"/>
                <w:sz w:val="22"/>
                <w:szCs w:val="22"/>
              </w:rPr>
            </w:pPr>
            <w:r w:rsidRPr="00771ED4">
              <w:rPr>
                <w:rFonts w:ascii="Lato" w:hAnsi="Lato"/>
                <w:sz w:val="22"/>
                <w:szCs w:val="22"/>
              </w:rPr>
              <w:t>Provide advices and supports to managers for dealing with protected characteristic employees to complete their probationary period without unfairly fail.</w:t>
            </w:r>
          </w:p>
        </w:tc>
        <w:tc>
          <w:tcPr>
            <w:tcW w:w="3403" w:type="dxa"/>
            <w:tcBorders>
              <w:left w:val="single" w:sz="4" w:space="0" w:color="auto"/>
              <w:right w:val="single" w:sz="4" w:space="0" w:color="auto"/>
            </w:tcBorders>
          </w:tcPr>
          <w:p w14:paraId="0C7278F6" w14:textId="5CD85E36" w:rsidR="0073603A" w:rsidRPr="00771ED4" w:rsidRDefault="0073603A" w:rsidP="004D52DC">
            <w:pPr>
              <w:rPr>
                <w:rFonts w:ascii="Lato" w:hAnsi="Lato"/>
                <w:sz w:val="22"/>
                <w:szCs w:val="22"/>
              </w:rPr>
            </w:pPr>
            <w:r w:rsidRPr="00771ED4">
              <w:rPr>
                <w:rFonts w:ascii="Lato" w:hAnsi="Lato"/>
                <w:sz w:val="22"/>
                <w:szCs w:val="22"/>
              </w:rPr>
              <w:t>HR Partners</w:t>
            </w:r>
          </w:p>
        </w:tc>
        <w:tc>
          <w:tcPr>
            <w:tcW w:w="3402" w:type="dxa"/>
            <w:tcBorders>
              <w:left w:val="single" w:sz="4" w:space="0" w:color="auto"/>
              <w:right w:val="single" w:sz="4" w:space="0" w:color="auto"/>
            </w:tcBorders>
          </w:tcPr>
          <w:p w14:paraId="1E972134" w14:textId="30B1CC2B" w:rsidR="0073603A" w:rsidRPr="00771ED4" w:rsidRDefault="004E32A9" w:rsidP="004D52DC">
            <w:pPr>
              <w:rPr>
                <w:rFonts w:ascii="Lato" w:hAnsi="Lato"/>
                <w:sz w:val="22"/>
                <w:szCs w:val="22"/>
              </w:rPr>
            </w:pPr>
            <w:r>
              <w:rPr>
                <w:rFonts w:ascii="Lato" w:hAnsi="Lato"/>
                <w:sz w:val="22"/>
                <w:szCs w:val="22"/>
              </w:rPr>
              <w:t>Ongoing</w:t>
            </w:r>
          </w:p>
        </w:tc>
      </w:tr>
      <w:tr w:rsidR="004D52DC" w:rsidRPr="00CF2AF2" w14:paraId="39CA6C20" w14:textId="77777777" w:rsidTr="00771ED4">
        <w:trPr>
          <w:trHeight w:val="340"/>
        </w:trPr>
        <w:tc>
          <w:tcPr>
            <w:tcW w:w="8074" w:type="dxa"/>
            <w:tcBorders>
              <w:left w:val="single" w:sz="4" w:space="0" w:color="auto"/>
              <w:right w:val="single" w:sz="4" w:space="0" w:color="auto"/>
            </w:tcBorders>
          </w:tcPr>
          <w:p w14:paraId="39CA6C1D" w14:textId="6A37B09B" w:rsidR="004D52DC" w:rsidRPr="00771ED4" w:rsidRDefault="004D52DC" w:rsidP="004D52DC">
            <w:pPr>
              <w:spacing w:line="276" w:lineRule="auto"/>
              <w:rPr>
                <w:rFonts w:ascii="Lato" w:hAnsi="Lato"/>
                <w:sz w:val="22"/>
                <w:szCs w:val="22"/>
              </w:rPr>
            </w:pPr>
            <w:r w:rsidRPr="00771ED4">
              <w:rPr>
                <w:rFonts w:ascii="Lato" w:hAnsi="Lato"/>
                <w:sz w:val="22"/>
                <w:szCs w:val="22"/>
              </w:rPr>
              <w:t>Undertake a 3-yearly review of the procedure, or sooner if legislative changes require it, to ensure it remains in line with current legislation, terminology etc.</w:t>
            </w:r>
          </w:p>
        </w:tc>
        <w:tc>
          <w:tcPr>
            <w:tcW w:w="3403" w:type="dxa"/>
            <w:tcBorders>
              <w:left w:val="single" w:sz="4" w:space="0" w:color="auto"/>
              <w:right w:val="single" w:sz="4" w:space="0" w:color="auto"/>
            </w:tcBorders>
          </w:tcPr>
          <w:p w14:paraId="39CA6C1E" w14:textId="1E733EA8" w:rsidR="004D52DC" w:rsidRPr="00771ED4" w:rsidRDefault="00E727EC" w:rsidP="004D52DC">
            <w:pPr>
              <w:spacing w:line="276" w:lineRule="auto"/>
              <w:rPr>
                <w:rFonts w:ascii="Lato" w:hAnsi="Lato"/>
                <w:sz w:val="22"/>
                <w:szCs w:val="22"/>
              </w:rPr>
            </w:pPr>
            <w:r>
              <w:rPr>
                <w:rFonts w:ascii="Lato" w:hAnsi="Lato"/>
                <w:sz w:val="22"/>
                <w:szCs w:val="22"/>
              </w:rPr>
              <w:t>Director of HR &amp; OD</w:t>
            </w:r>
          </w:p>
        </w:tc>
        <w:tc>
          <w:tcPr>
            <w:tcW w:w="3402" w:type="dxa"/>
            <w:tcBorders>
              <w:left w:val="single" w:sz="4" w:space="0" w:color="auto"/>
              <w:right w:val="single" w:sz="4" w:space="0" w:color="auto"/>
            </w:tcBorders>
          </w:tcPr>
          <w:p w14:paraId="39CA6C1F" w14:textId="7BA69652" w:rsidR="004D52DC" w:rsidRPr="00771ED4" w:rsidRDefault="004E32A9" w:rsidP="004D52DC">
            <w:pPr>
              <w:spacing w:line="276" w:lineRule="auto"/>
              <w:rPr>
                <w:rFonts w:ascii="Lato" w:hAnsi="Lato"/>
                <w:sz w:val="22"/>
                <w:szCs w:val="22"/>
              </w:rPr>
            </w:pPr>
            <w:r>
              <w:rPr>
                <w:rFonts w:ascii="Lato" w:hAnsi="Lato"/>
                <w:sz w:val="22"/>
                <w:szCs w:val="22"/>
              </w:rPr>
              <w:t>Ongoing – every 3 years</w:t>
            </w:r>
          </w:p>
        </w:tc>
      </w:tr>
      <w:tr w:rsidR="004D52DC" w:rsidRPr="00CF2AF2" w14:paraId="39CA6C24" w14:textId="77777777" w:rsidTr="00771ED4">
        <w:trPr>
          <w:trHeight w:val="340"/>
        </w:trPr>
        <w:tc>
          <w:tcPr>
            <w:tcW w:w="8074" w:type="dxa"/>
            <w:tcBorders>
              <w:left w:val="single" w:sz="4" w:space="0" w:color="auto"/>
              <w:right w:val="single" w:sz="4" w:space="0" w:color="auto"/>
            </w:tcBorders>
          </w:tcPr>
          <w:p w14:paraId="39CA6C21" w14:textId="77777777" w:rsidR="004D52DC" w:rsidRPr="00771ED4" w:rsidRDefault="004D52DC" w:rsidP="004D52DC">
            <w:pPr>
              <w:spacing w:line="276" w:lineRule="auto"/>
              <w:rPr>
                <w:rFonts w:ascii="Lato" w:hAnsi="Lato"/>
                <w:sz w:val="22"/>
                <w:szCs w:val="22"/>
              </w:rPr>
            </w:pPr>
          </w:p>
        </w:tc>
        <w:tc>
          <w:tcPr>
            <w:tcW w:w="3403" w:type="dxa"/>
            <w:tcBorders>
              <w:left w:val="single" w:sz="4" w:space="0" w:color="auto"/>
              <w:right w:val="single" w:sz="4" w:space="0" w:color="auto"/>
            </w:tcBorders>
          </w:tcPr>
          <w:p w14:paraId="39CA6C22" w14:textId="77777777" w:rsidR="004D52DC" w:rsidRPr="00771ED4" w:rsidRDefault="004D52DC" w:rsidP="004D52DC">
            <w:pPr>
              <w:spacing w:line="276" w:lineRule="auto"/>
              <w:rPr>
                <w:rFonts w:ascii="Lato" w:hAnsi="Lato"/>
                <w:sz w:val="22"/>
                <w:szCs w:val="22"/>
              </w:rPr>
            </w:pPr>
          </w:p>
        </w:tc>
        <w:tc>
          <w:tcPr>
            <w:tcW w:w="3402" w:type="dxa"/>
            <w:tcBorders>
              <w:left w:val="single" w:sz="4" w:space="0" w:color="auto"/>
              <w:right w:val="single" w:sz="4" w:space="0" w:color="auto"/>
            </w:tcBorders>
          </w:tcPr>
          <w:p w14:paraId="39CA6C23" w14:textId="77777777" w:rsidR="004D52DC" w:rsidRPr="00771ED4" w:rsidRDefault="004D52DC" w:rsidP="004D52DC">
            <w:pPr>
              <w:spacing w:line="276" w:lineRule="auto"/>
              <w:rPr>
                <w:rFonts w:ascii="Lato" w:hAnsi="Lato"/>
                <w:sz w:val="22"/>
                <w:szCs w:val="22"/>
              </w:rPr>
            </w:pPr>
          </w:p>
        </w:tc>
      </w:tr>
      <w:tr w:rsidR="004D52DC" w:rsidRPr="00CF2AF2"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6FD19943" w:rsidR="004D52DC" w:rsidRPr="00771ED4" w:rsidRDefault="004D52DC" w:rsidP="004D52DC">
            <w:pPr>
              <w:spacing w:line="276" w:lineRule="auto"/>
              <w:rPr>
                <w:rFonts w:ascii="Lato" w:hAnsi="Lato"/>
                <w:b/>
                <w:sz w:val="22"/>
                <w:szCs w:val="22"/>
              </w:rPr>
            </w:pPr>
            <w:r w:rsidRPr="00771ED4">
              <w:rPr>
                <w:rFonts w:ascii="Lato" w:hAnsi="Lato"/>
                <w:b/>
                <w:sz w:val="22"/>
                <w:szCs w:val="22"/>
              </w:rPr>
              <w:t xml:space="preserve">Signature of Lead:    </w:t>
            </w:r>
            <w:r w:rsidRPr="00771ED4">
              <w:rPr>
                <w:rFonts w:ascii="Lato" w:hAnsi="Lato"/>
                <w:sz w:val="22"/>
                <w:szCs w:val="22"/>
              </w:rPr>
              <w:tab/>
            </w:r>
            <w:r w:rsidR="00E727EC" w:rsidRPr="00E727EC">
              <w:rPr>
                <w:rFonts w:ascii="Lato" w:hAnsi="Lato"/>
                <w:b/>
                <w:noProof/>
              </w:rPr>
              <w:t>Director of HR &amp; OD</w:t>
            </w:r>
            <w:r w:rsidRPr="00771ED4">
              <w:rPr>
                <w:rFonts w:ascii="Lato" w:hAnsi="Lato"/>
                <w:sz w:val="22"/>
                <w:szCs w:val="22"/>
              </w:rPr>
              <w:tab/>
            </w:r>
            <w:r w:rsidR="00BD49C0" w:rsidRPr="00771ED4">
              <w:rPr>
                <w:rFonts w:ascii="Lato" w:hAnsi="Lato"/>
                <w:sz w:val="22"/>
                <w:szCs w:val="22"/>
              </w:rPr>
              <w:t xml:space="preserve">                                                                        </w:t>
            </w:r>
            <w:r w:rsidR="0081489E">
              <w:rPr>
                <w:rFonts w:ascii="Lato" w:hAnsi="Lato"/>
                <w:sz w:val="22"/>
                <w:szCs w:val="22"/>
              </w:rPr>
              <w:t xml:space="preserve">                          </w:t>
            </w:r>
            <w:r w:rsidR="00BD49C0" w:rsidRPr="00771ED4">
              <w:rPr>
                <w:rFonts w:ascii="Lato" w:hAnsi="Lato"/>
                <w:sz w:val="22"/>
                <w:szCs w:val="22"/>
              </w:rPr>
              <w:t xml:space="preserve">   </w:t>
            </w:r>
            <w:r w:rsidRPr="00771ED4">
              <w:rPr>
                <w:rFonts w:ascii="Lato" w:hAnsi="Lato"/>
                <w:b/>
                <w:sz w:val="22"/>
                <w:szCs w:val="22"/>
              </w:rPr>
              <w:t xml:space="preserve">Date:  </w:t>
            </w:r>
            <w:r w:rsidR="0081489E">
              <w:rPr>
                <w:rFonts w:ascii="Lato" w:hAnsi="Lato"/>
                <w:b/>
                <w:sz w:val="22"/>
                <w:szCs w:val="22"/>
              </w:rPr>
              <w:t>7 November 2024</w:t>
            </w:r>
          </w:p>
        </w:tc>
      </w:tr>
    </w:tbl>
    <w:p w14:paraId="3ABB8483" w14:textId="77777777" w:rsidR="003E0686" w:rsidRDefault="003E0686" w:rsidP="00F72963">
      <w:pPr>
        <w:spacing w:after="0"/>
        <w:rPr>
          <w:rFonts w:ascii="Lato" w:hAnsi="Lato"/>
          <w:b/>
          <w:sz w:val="22"/>
          <w:szCs w:val="22"/>
        </w:rPr>
      </w:pPr>
    </w:p>
    <w:p w14:paraId="392F19D4" w14:textId="77777777" w:rsidR="00D93DB9" w:rsidRDefault="00D93DB9" w:rsidP="00F72963">
      <w:pPr>
        <w:spacing w:after="0"/>
        <w:rPr>
          <w:rFonts w:ascii="Lato" w:hAnsi="Lato"/>
          <w:b/>
          <w:sz w:val="22"/>
          <w:szCs w:val="22"/>
        </w:rPr>
      </w:pPr>
    </w:p>
    <w:p w14:paraId="6AF9393B" w14:textId="77777777" w:rsidR="00D93DB9" w:rsidRPr="00771ED4" w:rsidRDefault="00D93DB9" w:rsidP="00F72963">
      <w:pPr>
        <w:spacing w:after="0"/>
        <w:rPr>
          <w:rFonts w:ascii="Lato" w:hAnsi="Lato"/>
          <w:b/>
          <w:sz w:val="22"/>
          <w:szCs w:val="22"/>
        </w:rPr>
      </w:pPr>
    </w:p>
    <w:p w14:paraId="241860C8" w14:textId="64A57662" w:rsidR="003E0686" w:rsidRPr="00771ED4" w:rsidRDefault="003E0686" w:rsidP="00F72963">
      <w:pPr>
        <w:spacing w:after="0"/>
        <w:rPr>
          <w:rFonts w:ascii="Lato" w:hAnsi="Lato"/>
          <w:b/>
          <w:sz w:val="22"/>
          <w:szCs w:val="22"/>
        </w:rPr>
      </w:pPr>
      <w:r w:rsidRPr="00771ED4">
        <w:rPr>
          <w:rFonts w:ascii="Lato" w:hAnsi="Lato"/>
          <w:b/>
          <w:sz w:val="22"/>
          <w:szCs w:val="22"/>
        </w:rPr>
        <w:lastRenderedPageBreak/>
        <w:t>Step 6 – Review and Publication</w:t>
      </w:r>
    </w:p>
    <w:p w14:paraId="5645AC33" w14:textId="77777777" w:rsidR="003E0686" w:rsidRPr="00771ED4" w:rsidRDefault="003E0686" w:rsidP="00F72963">
      <w:pPr>
        <w:spacing w:after="0"/>
        <w:rPr>
          <w:rFonts w:ascii="Lato" w:hAnsi="Lato"/>
          <w:sz w:val="16"/>
          <w:szCs w:val="16"/>
        </w:rPr>
      </w:pPr>
      <w:r w:rsidRPr="00771ED4">
        <w:rPr>
          <w:rFonts w:ascii="Lato" w:hAnsi="Lato"/>
          <w:sz w:val="16"/>
          <w:szCs w:val="16"/>
        </w:rPr>
        <w:t>See Note 11</w:t>
      </w:r>
    </w:p>
    <w:p w14:paraId="49EC0EAC" w14:textId="77777777" w:rsidR="003E0686" w:rsidRPr="00771ED4" w:rsidRDefault="003E0686" w:rsidP="00F72963">
      <w:pPr>
        <w:spacing w:after="0"/>
        <w:rPr>
          <w:rFonts w:ascii="Lato" w:hAnsi="Lato"/>
          <w:sz w:val="22"/>
          <w:szCs w:val="22"/>
        </w:rPr>
      </w:pPr>
      <w:r w:rsidRPr="00771ED4">
        <w:rPr>
          <w:rFonts w:ascii="Lato" w:hAnsi="Lato"/>
          <w:sz w:val="22"/>
          <w:szCs w:val="22"/>
        </w:rPr>
        <w:t xml:space="preserve">Please send the completed EIA record to </w:t>
      </w:r>
      <w:hyperlink r:id="rId12" w:history="1">
        <w:r w:rsidRPr="00771ED4">
          <w:rPr>
            <w:rStyle w:val="Hyperlink"/>
            <w:rFonts w:ascii="Lato" w:hAnsi="Lato"/>
            <w:sz w:val="22"/>
            <w:szCs w:val="22"/>
          </w:rPr>
          <w:t>equality@edinburghcollege.ac.uk</w:t>
        </w:r>
      </w:hyperlink>
      <w:r w:rsidRPr="00771ED4">
        <w:rPr>
          <w:rFonts w:ascii="Lato" w:hAnsi="Lato"/>
          <w:sz w:val="22"/>
          <w:szCs w:val="22"/>
        </w:rPr>
        <w:t xml:space="preserve"> for </w:t>
      </w:r>
    </w:p>
    <w:p w14:paraId="7FFBB6C5" w14:textId="5264BE9B" w:rsidR="003E0686" w:rsidRPr="00771ED4" w:rsidRDefault="003E0686" w:rsidP="00F72963">
      <w:pPr>
        <w:pStyle w:val="ListParagraph"/>
        <w:numPr>
          <w:ilvl w:val="0"/>
          <w:numId w:val="13"/>
        </w:numPr>
        <w:spacing w:after="0"/>
        <w:rPr>
          <w:rFonts w:ascii="Lato" w:hAnsi="Lato"/>
          <w:b/>
          <w:sz w:val="22"/>
          <w:szCs w:val="22"/>
        </w:rPr>
      </w:pPr>
      <w:r w:rsidRPr="00771ED4">
        <w:rPr>
          <w:rFonts w:ascii="Lato" w:hAnsi="Lato"/>
          <w:sz w:val="22"/>
          <w:szCs w:val="22"/>
        </w:rPr>
        <w:t xml:space="preserve">review by </w:t>
      </w:r>
      <w:r w:rsidR="006611B4" w:rsidRPr="00771ED4">
        <w:rPr>
          <w:rFonts w:ascii="Lato" w:hAnsi="Lato"/>
          <w:sz w:val="22"/>
          <w:szCs w:val="22"/>
        </w:rPr>
        <w:t>Qualit</w:t>
      </w:r>
      <w:r w:rsidR="00BB1C6B" w:rsidRPr="00771ED4">
        <w:rPr>
          <w:rFonts w:ascii="Lato" w:hAnsi="Lato"/>
          <w:sz w:val="22"/>
          <w:szCs w:val="22"/>
        </w:rPr>
        <w:t>y</w:t>
      </w:r>
      <w:r w:rsidR="006611B4" w:rsidRPr="00771ED4">
        <w:rPr>
          <w:rFonts w:ascii="Lato" w:hAnsi="Lato"/>
          <w:sz w:val="22"/>
          <w:szCs w:val="22"/>
        </w:rPr>
        <w:t xml:space="preserve"> and </w:t>
      </w:r>
      <w:r w:rsidR="00794BF3" w:rsidRPr="00771ED4">
        <w:rPr>
          <w:rFonts w:ascii="Lato" w:hAnsi="Lato"/>
          <w:sz w:val="22"/>
          <w:szCs w:val="22"/>
        </w:rPr>
        <w:t>Improvement;</w:t>
      </w:r>
    </w:p>
    <w:p w14:paraId="015A49A6" w14:textId="5D751190" w:rsidR="003E0686" w:rsidRPr="00771ED4" w:rsidRDefault="003E0686" w:rsidP="006611B4">
      <w:pPr>
        <w:pStyle w:val="ListParagraph"/>
        <w:numPr>
          <w:ilvl w:val="0"/>
          <w:numId w:val="13"/>
        </w:numPr>
        <w:spacing w:after="0"/>
        <w:rPr>
          <w:rFonts w:ascii="Lato" w:hAnsi="Lato"/>
          <w:sz w:val="22"/>
          <w:szCs w:val="22"/>
        </w:rPr>
      </w:pPr>
      <w:r w:rsidRPr="00771ED4">
        <w:rPr>
          <w:rFonts w:ascii="Lato" w:hAnsi="Lato"/>
          <w:sz w:val="22"/>
          <w:szCs w:val="22"/>
        </w:rPr>
        <w:t>publication in whole or in part on the College website.</w:t>
      </w:r>
    </w:p>
    <w:p w14:paraId="6F2FB9A5" w14:textId="77777777" w:rsidR="009C5AF9" w:rsidRPr="00771ED4" w:rsidRDefault="009C5AF9" w:rsidP="009C5AF9">
      <w:pPr>
        <w:pStyle w:val="ListParagraph"/>
        <w:spacing w:after="0"/>
        <w:rPr>
          <w:rFonts w:ascii="Lato" w:hAnsi="Lato"/>
          <w:sz w:val="22"/>
          <w:szCs w:val="22"/>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CF2AF2"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771ED4" w:rsidRDefault="003E0686" w:rsidP="00F72963">
            <w:pPr>
              <w:spacing w:line="276" w:lineRule="auto"/>
              <w:rPr>
                <w:rFonts w:ascii="Lato" w:hAnsi="Lato"/>
                <w:b/>
                <w:sz w:val="22"/>
                <w:szCs w:val="22"/>
              </w:rPr>
            </w:pPr>
            <w:r w:rsidRPr="00771ED4">
              <w:rPr>
                <w:rFonts w:ascii="Lato" w:hAnsi="Lato"/>
                <w:b/>
                <w:sz w:val="22"/>
                <w:szCs w:val="22"/>
              </w:rPr>
              <w:t>Date</w:t>
            </w:r>
            <w:r w:rsidR="006E0572" w:rsidRPr="00771ED4">
              <w:rPr>
                <w:rFonts w:ascii="Lato" w:hAnsi="Lato"/>
                <w:b/>
                <w:sz w:val="22"/>
                <w:szCs w:val="22"/>
              </w:rPr>
              <w:t xml:space="preserve"> of Review</w:t>
            </w:r>
          </w:p>
        </w:tc>
        <w:tc>
          <w:tcPr>
            <w:tcW w:w="7440" w:type="dxa"/>
            <w:tcBorders>
              <w:left w:val="single" w:sz="4" w:space="0" w:color="auto"/>
              <w:right w:val="single" w:sz="4" w:space="0" w:color="auto"/>
            </w:tcBorders>
          </w:tcPr>
          <w:p w14:paraId="74925E8B" w14:textId="121917D6" w:rsidR="003E0686" w:rsidRPr="00771ED4" w:rsidRDefault="002F7667" w:rsidP="00F72963">
            <w:pPr>
              <w:spacing w:line="276" w:lineRule="auto"/>
              <w:rPr>
                <w:rFonts w:ascii="Lato" w:hAnsi="Lato"/>
                <w:b/>
                <w:sz w:val="22"/>
                <w:szCs w:val="22"/>
              </w:rPr>
            </w:pPr>
            <w:r>
              <w:rPr>
                <w:rFonts w:ascii="Lato" w:hAnsi="Lato"/>
                <w:b/>
                <w:sz w:val="22"/>
                <w:szCs w:val="22"/>
              </w:rPr>
              <w:t>17 December 2024</w:t>
            </w:r>
          </w:p>
        </w:tc>
      </w:tr>
      <w:tr w:rsidR="006E0572" w:rsidRPr="00CF2AF2"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771ED4" w:rsidRDefault="006E0572" w:rsidP="00F72963">
            <w:pPr>
              <w:spacing w:line="276" w:lineRule="auto"/>
              <w:rPr>
                <w:rFonts w:ascii="Lato" w:hAnsi="Lato"/>
                <w:b/>
                <w:sz w:val="22"/>
                <w:szCs w:val="22"/>
              </w:rPr>
            </w:pPr>
            <w:r w:rsidRPr="00771ED4">
              <w:rPr>
                <w:rFonts w:ascii="Lato" w:hAnsi="Lato"/>
                <w:b/>
                <w:sz w:val="22"/>
                <w:szCs w:val="22"/>
              </w:rPr>
              <w:t>Date of Publication</w:t>
            </w:r>
          </w:p>
        </w:tc>
        <w:tc>
          <w:tcPr>
            <w:tcW w:w="7440" w:type="dxa"/>
            <w:tcBorders>
              <w:left w:val="single" w:sz="4" w:space="0" w:color="auto"/>
              <w:right w:val="single" w:sz="4" w:space="0" w:color="auto"/>
            </w:tcBorders>
          </w:tcPr>
          <w:p w14:paraId="53F9A380" w14:textId="44AED217" w:rsidR="006E0572" w:rsidRPr="00771ED4" w:rsidRDefault="00EF4593" w:rsidP="00F72963">
            <w:pPr>
              <w:spacing w:line="276" w:lineRule="auto"/>
              <w:rPr>
                <w:rFonts w:ascii="Lato" w:hAnsi="Lato"/>
                <w:b/>
                <w:sz w:val="22"/>
                <w:szCs w:val="22"/>
              </w:rPr>
            </w:pPr>
            <w:r w:rsidRPr="00EF4593">
              <w:rPr>
                <w:rFonts w:ascii="Lato" w:hAnsi="Lato"/>
                <w:b/>
                <w:sz w:val="22"/>
                <w:szCs w:val="22"/>
              </w:rPr>
              <w:t>11 March 2025</w:t>
            </w:r>
          </w:p>
        </w:tc>
      </w:tr>
    </w:tbl>
    <w:p w14:paraId="39CA6C2D" w14:textId="77777777" w:rsidR="00E21817" w:rsidRPr="00670940" w:rsidRDefault="00E21817" w:rsidP="00F72963">
      <w:pPr>
        <w:spacing w:after="0"/>
        <w:rPr>
          <w:sz w:val="20"/>
          <w:szCs w:val="20"/>
        </w:rPr>
      </w:pPr>
    </w:p>
    <w:sectPr w:rsidR="00E21817" w:rsidRPr="00670940" w:rsidSect="00085A41">
      <w:footerReference w:type="default" r:id="rId13"/>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81EBD" w14:textId="77777777" w:rsidR="00321C45" w:rsidRDefault="00321C45" w:rsidP="00EC6BAC">
      <w:pPr>
        <w:spacing w:after="0" w:line="240" w:lineRule="auto"/>
      </w:pPr>
      <w:r>
        <w:separator/>
      </w:r>
    </w:p>
  </w:endnote>
  <w:endnote w:type="continuationSeparator" w:id="0">
    <w:p w14:paraId="44DA3D54" w14:textId="77777777" w:rsidR="00321C45" w:rsidRDefault="00321C45" w:rsidP="00EC6BAC">
      <w:pPr>
        <w:spacing w:after="0" w:line="240" w:lineRule="auto"/>
      </w:pPr>
      <w:r>
        <w:continuationSeparator/>
      </w:r>
    </w:p>
  </w:endnote>
  <w:endnote w:type="continuationNotice" w:id="1">
    <w:p w14:paraId="49C392A8" w14:textId="77777777" w:rsidR="000366AE" w:rsidRDefault="000366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Regular">
    <w:altName w:val="Lat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5244A4">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A1359" w14:textId="77777777" w:rsidR="00321C45" w:rsidRDefault="00321C45" w:rsidP="00EC6BAC">
      <w:pPr>
        <w:spacing w:after="0" w:line="240" w:lineRule="auto"/>
      </w:pPr>
      <w:r>
        <w:separator/>
      </w:r>
    </w:p>
  </w:footnote>
  <w:footnote w:type="continuationSeparator" w:id="0">
    <w:p w14:paraId="57740411" w14:textId="77777777" w:rsidR="00321C45" w:rsidRDefault="00321C45" w:rsidP="00EC6BAC">
      <w:pPr>
        <w:spacing w:after="0" w:line="240" w:lineRule="auto"/>
      </w:pPr>
      <w:r>
        <w:continuationSeparator/>
      </w:r>
    </w:p>
  </w:footnote>
  <w:footnote w:type="continuationNotice" w:id="1">
    <w:p w14:paraId="23480B26" w14:textId="77777777" w:rsidR="000366AE" w:rsidRDefault="000366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91BDD"/>
    <w:multiLevelType w:val="multilevel"/>
    <w:tmpl w:val="8B04B552"/>
    <w:lvl w:ilvl="0">
      <w:start w:val="1"/>
      <w:numFmt w:val="decimal"/>
      <w:pStyle w:val="Heading1"/>
      <w:lvlText w:val="%1."/>
      <w:lvlJc w:val="left"/>
      <w:pPr>
        <w:ind w:left="567" w:hanging="567"/>
      </w:pPr>
      <w:rPr>
        <w:rFonts w:ascii="Lato" w:hAnsi="Lato" w:hint="default"/>
        <w:b/>
        <w:i w:val="0"/>
        <w:color w:val="003078"/>
        <w:sz w:val="22"/>
        <w:szCs w:val="22"/>
      </w:rPr>
    </w:lvl>
    <w:lvl w:ilvl="1">
      <w:start w:val="1"/>
      <w:numFmt w:val="decimal"/>
      <w:isLgl/>
      <w:lvlText w:val="%1.%2"/>
      <w:lvlJc w:val="left"/>
      <w:pPr>
        <w:ind w:left="1282" w:hanging="720"/>
      </w:pPr>
      <w:rPr>
        <w:rFonts w:ascii="Lato" w:hAnsi="Lato" w:hint="default"/>
        <w:b/>
        <w:sz w:val="22"/>
        <w:szCs w:val="22"/>
      </w:rPr>
    </w:lvl>
    <w:lvl w:ilvl="2">
      <w:start w:val="1"/>
      <w:numFmt w:val="decimal"/>
      <w:isLgl/>
      <w:lvlText w:val="%1.%2.%3"/>
      <w:lvlJc w:val="left"/>
      <w:pPr>
        <w:ind w:left="1844" w:hanging="720"/>
      </w:pPr>
      <w:rPr>
        <w:rFonts w:hint="default"/>
      </w:rPr>
    </w:lvl>
    <w:lvl w:ilvl="3">
      <w:start w:val="1"/>
      <w:numFmt w:val="decimal"/>
      <w:isLgl/>
      <w:lvlText w:val="%1.%2.%3.%4"/>
      <w:lvlJc w:val="left"/>
      <w:pPr>
        <w:ind w:left="2766" w:hanging="108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4250" w:hanging="1440"/>
      </w:pPr>
      <w:rPr>
        <w:rFonts w:hint="default"/>
      </w:rPr>
    </w:lvl>
    <w:lvl w:ilvl="6">
      <w:start w:val="1"/>
      <w:numFmt w:val="decimal"/>
      <w:isLgl/>
      <w:lvlText w:val="%1.%2.%3.%4.%5.%6.%7"/>
      <w:lvlJc w:val="left"/>
      <w:pPr>
        <w:ind w:left="5172" w:hanging="1800"/>
      </w:pPr>
      <w:rPr>
        <w:rFonts w:hint="default"/>
      </w:rPr>
    </w:lvl>
    <w:lvl w:ilvl="7">
      <w:start w:val="1"/>
      <w:numFmt w:val="decimal"/>
      <w:isLgl/>
      <w:lvlText w:val="%1.%2.%3.%4.%5.%6.%7.%8"/>
      <w:lvlJc w:val="left"/>
      <w:pPr>
        <w:ind w:left="5734" w:hanging="1800"/>
      </w:pPr>
      <w:rPr>
        <w:rFonts w:hint="default"/>
      </w:rPr>
    </w:lvl>
    <w:lvl w:ilvl="8">
      <w:start w:val="1"/>
      <w:numFmt w:val="decimal"/>
      <w:isLgl/>
      <w:lvlText w:val="%1.%2.%3.%4.%5.%6.%7.%8.%9"/>
      <w:lvlJc w:val="left"/>
      <w:pPr>
        <w:ind w:left="6656" w:hanging="2160"/>
      </w:pPr>
      <w:rPr>
        <w:rFonts w:hint="default"/>
      </w:rPr>
    </w:lvl>
  </w:abstractNum>
  <w:abstractNum w:abstractNumId="12"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0"/>
  </w:num>
  <w:num w:numId="5">
    <w:abstractNumId w:val="9"/>
  </w:num>
  <w:num w:numId="6">
    <w:abstractNumId w:val="12"/>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015BF"/>
    <w:rsid w:val="0001517B"/>
    <w:rsid w:val="00021116"/>
    <w:rsid w:val="000366AE"/>
    <w:rsid w:val="00040BAC"/>
    <w:rsid w:val="0004274C"/>
    <w:rsid w:val="00046FB6"/>
    <w:rsid w:val="00051B0F"/>
    <w:rsid w:val="00061ECF"/>
    <w:rsid w:val="00073106"/>
    <w:rsid w:val="0008211F"/>
    <w:rsid w:val="000844E8"/>
    <w:rsid w:val="00085A41"/>
    <w:rsid w:val="00090CE9"/>
    <w:rsid w:val="00092415"/>
    <w:rsid w:val="0009275B"/>
    <w:rsid w:val="000A128A"/>
    <w:rsid w:val="000A181E"/>
    <w:rsid w:val="000A2B52"/>
    <w:rsid w:val="000B7095"/>
    <w:rsid w:val="000C5EB2"/>
    <w:rsid w:val="000C7526"/>
    <w:rsid w:val="000D32DE"/>
    <w:rsid w:val="000D7B4B"/>
    <w:rsid w:val="000F050B"/>
    <w:rsid w:val="000F2EDB"/>
    <w:rsid w:val="001039D8"/>
    <w:rsid w:val="00106EAB"/>
    <w:rsid w:val="00112679"/>
    <w:rsid w:val="001133B2"/>
    <w:rsid w:val="00113E60"/>
    <w:rsid w:val="001150EC"/>
    <w:rsid w:val="00116A7C"/>
    <w:rsid w:val="0012070A"/>
    <w:rsid w:val="00120FCF"/>
    <w:rsid w:val="0012152C"/>
    <w:rsid w:val="00132768"/>
    <w:rsid w:val="00142A79"/>
    <w:rsid w:val="00153782"/>
    <w:rsid w:val="00156296"/>
    <w:rsid w:val="00160357"/>
    <w:rsid w:val="00166A92"/>
    <w:rsid w:val="00174EC8"/>
    <w:rsid w:val="00175362"/>
    <w:rsid w:val="00175CB7"/>
    <w:rsid w:val="001812C7"/>
    <w:rsid w:val="001832E8"/>
    <w:rsid w:val="001845F7"/>
    <w:rsid w:val="001B75BB"/>
    <w:rsid w:val="001C5461"/>
    <w:rsid w:val="001D31B4"/>
    <w:rsid w:val="001E121F"/>
    <w:rsid w:val="001E73F1"/>
    <w:rsid w:val="001E7F45"/>
    <w:rsid w:val="001F0DF2"/>
    <w:rsid w:val="00202247"/>
    <w:rsid w:val="00211D20"/>
    <w:rsid w:val="00216CE3"/>
    <w:rsid w:val="0021774A"/>
    <w:rsid w:val="00236EF7"/>
    <w:rsid w:val="00243E1F"/>
    <w:rsid w:val="00246C07"/>
    <w:rsid w:val="00250155"/>
    <w:rsid w:val="0026100E"/>
    <w:rsid w:val="00262B9B"/>
    <w:rsid w:val="00266D69"/>
    <w:rsid w:val="00271AB9"/>
    <w:rsid w:val="0027399A"/>
    <w:rsid w:val="00273C85"/>
    <w:rsid w:val="002A21A0"/>
    <w:rsid w:val="002A3149"/>
    <w:rsid w:val="002A3745"/>
    <w:rsid w:val="002B0D3F"/>
    <w:rsid w:val="002B33E5"/>
    <w:rsid w:val="002B3744"/>
    <w:rsid w:val="002D57F4"/>
    <w:rsid w:val="002E3130"/>
    <w:rsid w:val="002F31D7"/>
    <w:rsid w:val="002F6BC8"/>
    <w:rsid w:val="002F7099"/>
    <w:rsid w:val="002F7667"/>
    <w:rsid w:val="0030442D"/>
    <w:rsid w:val="00321C45"/>
    <w:rsid w:val="00323A6A"/>
    <w:rsid w:val="00324BFA"/>
    <w:rsid w:val="00325293"/>
    <w:rsid w:val="00331C19"/>
    <w:rsid w:val="00337760"/>
    <w:rsid w:val="0034074C"/>
    <w:rsid w:val="00340898"/>
    <w:rsid w:val="00343996"/>
    <w:rsid w:val="00345E3E"/>
    <w:rsid w:val="00347AED"/>
    <w:rsid w:val="0035084D"/>
    <w:rsid w:val="003621DB"/>
    <w:rsid w:val="00364A21"/>
    <w:rsid w:val="00364DAA"/>
    <w:rsid w:val="00371155"/>
    <w:rsid w:val="003714EC"/>
    <w:rsid w:val="003747D2"/>
    <w:rsid w:val="00383A03"/>
    <w:rsid w:val="00385C22"/>
    <w:rsid w:val="00387DF4"/>
    <w:rsid w:val="00395271"/>
    <w:rsid w:val="003A76BF"/>
    <w:rsid w:val="003B133B"/>
    <w:rsid w:val="003B3F27"/>
    <w:rsid w:val="003B4171"/>
    <w:rsid w:val="003B5621"/>
    <w:rsid w:val="003B6AC4"/>
    <w:rsid w:val="003C2863"/>
    <w:rsid w:val="003C2BC3"/>
    <w:rsid w:val="003E0686"/>
    <w:rsid w:val="003E1FD8"/>
    <w:rsid w:val="003E3068"/>
    <w:rsid w:val="003E723B"/>
    <w:rsid w:val="003F16C5"/>
    <w:rsid w:val="003F4CB6"/>
    <w:rsid w:val="003F702E"/>
    <w:rsid w:val="00404A4A"/>
    <w:rsid w:val="00405C44"/>
    <w:rsid w:val="00410ECC"/>
    <w:rsid w:val="0041433B"/>
    <w:rsid w:val="004175D0"/>
    <w:rsid w:val="00424997"/>
    <w:rsid w:val="0043183F"/>
    <w:rsid w:val="00446896"/>
    <w:rsid w:val="0044724F"/>
    <w:rsid w:val="00457297"/>
    <w:rsid w:val="00471839"/>
    <w:rsid w:val="00473F86"/>
    <w:rsid w:val="00477857"/>
    <w:rsid w:val="00483B7F"/>
    <w:rsid w:val="00490A37"/>
    <w:rsid w:val="004927CF"/>
    <w:rsid w:val="00493389"/>
    <w:rsid w:val="0049436B"/>
    <w:rsid w:val="004950A8"/>
    <w:rsid w:val="00495BAA"/>
    <w:rsid w:val="00497FF3"/>
    <w:rsid w:val="004A08E7"/>
    <w:rsid w:val="004A4F3F"/>
    <w:rsid w:val="004A6A4D"/>
    <w:rsid w:val="004A7B9E"/>
    <w:rsid w:val="004B3B6D"/>
    <w:rsid w:val="004B4209"/>
    <w:rsid w:val="004C119F"/>
    <w:rsid w:val="004C50CC"/>
    <w:rsid w:val="004C727B"/>
    <w:rsid w:val="004D29A8"/>
    <w:rsid w:val="004D513D"/>
    <w:rsid w:val="004D52DC"/>
    <w:rsid w:val="004E038A"/>
    <w:rsid w:val="004E2AB0"/>
    <w:rsid w:val="004E32A9"/>
    <w:rsid w:val="004E3902"/>
    <w:rsid w:val="004E5274"/>
    <w:rsid w:val="005215CF"/>
    <w:rsid w:val="005244A4"/>
    <w:rsid w:val="0052493B"/>
    <w:rsid w:val="00525B46"/>
    <w:rsid w:val="0053368B"/>
    <w:rsid w:val="00545FA5"/>
    <w:rsid w:val="00551062"/>
    <w:rsid w:val="00562A05"/>
    <w:rsid w:val="00566710"/>
    <w:rsid w:val="00587CA2"/>
    <w:rsid w:val="00590127"/>
    <w:rsid w:val="005950BA"/>
    <w:rsid w:val="005A0ADB"/>
    <w:rsid w:val="005A320B"/>
    <w:rsid w:val="005A5B26"/>
    <w:rsid w:val="005A78EC"/>
    <w:rsid w:val="005B2EA3"/>
    <w:rsid w:val="005B50FA"/>
    <w:rsid w:val="005B6804"/>
    <w:rsid w:val="005C1F2A"/>
    <w:rsid w:val="005C2CD1"/>
    <w:rsid w:val="005D0167"/>
    <w:rsid w:val="005D06C2"/>
    <w:rsid w:val="005D405A"/>
    <w:rsid w:val="005E2E3B"/>
    <w:rsid w:val="005E5272"/>
    <w:rsid w:val="005E715E"/>
    <w:rsid w:val="005F4827"/>
    <w:rsid w:val="00610DC7"/>
    <w:rsid w:val="0061726E"/>
    <w:rsid w:val="00617783"/>
    <w:rsid w:val="0062032F"/>
    <w:rsid w:val="00633135"/>
    <w:rsid w:val="00633C01"/>
    <w:rsid w:val="00634366"/>
    <w:rsid w:val="00637B29"/>
    <w:rsid w:val="0064032E"/>
    <w:rsid w:val="006432B2"/>
    <w:rsid w:val="00650DAA"/>
    <w:rsid w:val="00656F1C"/>
    <w:rsid w:val="006611B4"/>
    <w:rsid w:val="0066419E"/>
    <w:rsid w:val="00664E24"/>
    <w:rsid w:val="00665F8C"/>
    <w:rsid w:val="00670940"/>
    <w:rsid w:val="00675548"/>
    <w:rsid w:val="006766BF"/>
    <w:rsid w:val="006845D3"/>
    <w:rsid w:val="006902C9"/>
    <w:rsid w:val="00692E21"/>
    <w:rsid w:val="0069310B"/>
    <w:rsid w:val="00694650"/>
    <w:rsid w:val="00696646"/>
    <w:rsid w:val="006B3A69"/>
    <w:rsid w:val="006B7E5C"/>
    <w:rsid w:val="006D0B08"/>
    <w:rsid w:val="006D3F43"/>
    <w:rsid w:val="006E0572"/>
    <w:rsid w:val="006E42B6"/>
    <w:rsid w:val="006F48B0"/>
    <w:rsid w:val="006F4FC8"/>
    <w:rsid w:val="006F6DC4"/>
    <w:rsid w:val="0070228B"/>
    <w:rsid w:val="00706148"/>
    <w:rsid w:val="00706168"/>
    <w:rsid w:val="007062FE"/>
    <w:rsid w:val="0070758D"/>
    <w:rsid w:val="0071002A"/>
    <w:rsid w:val="007100C3"/>
    <w:rsid w:val="00715E10"/>
    <w:rsid w:val="0072425E"/>
    <w:rsid w:val="007246FF"/>
    <w:rsid w:val="00726620"/>
    <w:rsid w:val="0073603A"/>
    <w:rsid w:val="00740EA9"/>
    <w:rsid w:val="0074280F"/>
    <w:rsid w:val="007449F4"/>
    <w:rsid w:val="00745D74"/>
    <w:rsid w:val="0075676B"/>
    <w:rsid w:val="0077004D"/>
    <w:rsid w:val="00771ED4"/>
    <w:rsid w:val="00773E8C"/>
    <w:rsid w:val="00774188"/>
    <w:rsid w:val="00777B45"/>
    <w:rsid w:val="00777F52"/>
    <w:rsid w:val="00783596"/>
    <w:rsid w:val="00792882"/>
    <w:rsid w:val="00794BF3"/>
    <w:rsid w:val="00795D1E"/>
    <w:rsid w:val="0079621C"/>
    <w:rsid w:val="00797058"/>
    <w:rsid w:val="007A0D58"/>
    <w:rsid w:val="007A44BC"/>
    <w:rsid w:val="007A72E3"/>
    <w:rsid w:val="007B4F24"/>
    <w:rsid w:val="007C0549"/>
    <w:rsid w:val="007C1F96"/>
    <w:rsid w:val="007E21BB"/>
    <w:rsid w:val="007F24AD"/>
    <w:rsid w:val="008048E9"/>
    <w:rsid w:val="00810BFD"/>
    <w:rsid w:val="00812C8F"/>
    <w:rsid w:val="0081489E"/>
    <w:rsid w:val="00836A55"/>
    <w:rsid w:val="008409B1"/>
    <w:rsid w:val="00842E43"/>
    <w:rsid w:val="0084757F"/>
    <w:rsid w:val="00850631"/>
    <w:rsid w:val="00851AC2"/>
    <w:rsid w:val="0085243E"/>
    <w:rsid w:val="00870E90"/>
    <w:rsid w:val="00884FFD"/>
    <w:rsid w:val="008852B1"/>
    <w:rsid w:val="0089137F"/>
    <w:rsid w:val="008A20B4"/>
    <w:rsid w:val="008A354A"/>
    <w:rsid w:val="008A5BD0"/>
    <w:rsid w:val="008B469B"/>
    <w:rsid w:val="008C6AD7"/>
    <w:rsid w:val="008D5F9D"/>
    <w:rsid w:val="008E0C3F"/>
    <w:rsid w:val="008F0BB8"/>
    <w:rsid w:val="008F0E67"/>
    <w:rsid w:val="008F1444"/>
    <w:rsid w:val="00903D3D"/>
    <w:rsid w:val="0091247F"/>
    <w:rsid w:val="0091480F"/>
    <w:rsid w:val="009229D8"/>
    <w:rsid w:val="00923A4A"/>
    <w:rsid w:val="00935DF2"/>
    <w:rsid w:val="00936920"/>
    <w:rsid w:val="009434D9"/>
    <w:rsid w:val="00943B03"/>
    <w:rsid w:val="00955897"/>
    <w:rsid w:val="00955B99"/>
    <w:rsid w:val="00957B71"/>
    <w:rsid w:val="009748F9"/>
    <w:rsid w:val="00976A7A"/>
    <w:rsid w:val="009770BB"/>
    <w:rsid w:val="00995163"/>
    <w:rsid w:val="009975A9"/>
    <w:rsid w:val="009A6C9A"/>
    <w:rsid w:val="009A7D81"/>
    <w:rsid w:val="009B1E35"/>
    <w:rsid w:val="009B759A"/>
    <w:rsid w:val="009C5AF9"/>
    <w:rsid w:val="009C7F64"/>
    <w:rsid w:val="009D46E0"/>
    <w:rsid w:val="009D49E6"/>
    <w:rsid w:val="009D55A4"/>
    <w:rsid w:val="009D7A0F"/>
    <w:rsid w:val="009D7A8C"/>
    <w:rsid w:val="009D7F1F"/>
    <w:rsid w:val="00A0093E"/>
    <w:rsid w:val="00A01AF9"/>
    <w:rsid w:val="00A03720"/>
    <w:rsid w:val="00A072C3"/>
    <w:rsid w:val="00A17F9F"/>
    <w:rsid w:val="00A22B97"/>
    <w:rsid w:val="00A326A3"/>
    <w:rsid w:val="00A35ECD"/>
    <w:rsid w:val="00A42814"/>
    <w:rsid w:val="00A44C87"/>
    <w:rsid w:val="00A46D23"/>
    <w:rsid w:val="00A53233"/>
    <w:rsid w:val="00A535BD"/>
    <w:rsid w:val="00A64B24"/>
    <w:rsid w:val="00A8289D"/>
    <w:rsid w:val="00A8707A"/>
    <w:rsid w:val="00A954D2"/>
    <w:rsid w:val="00AA7470"/>
    <w:rsid w:val="00AB0063"/>
    <w:rsid w:val="00AB08C1"/>
    <w:rsid w:val="00AB430B"/>
    <w:rsid w:val="00AB52AD"/>
    <w:rsid w:val="00AC06CE"/>
    <w:rsid w:val="00AC2C10"/>
    <w:rsid w:val="00AD3F42"/>
    <w:rsid w:val="00AD4CAC"/>
    <w:rsid w:val="00AD769C"/>
    <w:rsid w:val="00AD7ED7"/>
    <w:rsid w:val="00AE0F0A"/>
    <w:rsid w:val="00AE57B3"/>
    <w:rsid w:val="00AF4FFA"/>
    <w:rsid w:val="00B009B2"/>
    <w:rsid w:val="00B034A7"/>
    <w:rsid w:val="00B066DF"/>
    <w:rsid w:val="00B11504"/>
    <w:rsid w:val="00B140A6"/>
    <w:rsid w:val="00B143B4"/>
    <w:rsid w:val="00B143E2"/>
    <w:rsid w:val="00B14D93"/>
    <w:rsid w:val="00B21FFC"/>
    <w:rsid w:val="00B23F55"/>
    <w:rsid w:val="00B55180"/>
    <w:rsid w:val="00B57100"/>
    <w:rsid w:val="00B62096"/>
    <w:rsid w:val="00B661F5"/>
    <w:rsid w:val="00B67E84"/>
    <w:rsid w:val="00B766A9"/>
    <w:rsid w:val="00B805BB"/>
    <w:rsid w:val="00B80EC3"/>
    <w:rsid w:val="00B8537C"/>
    <w:rsid w:val="00B86C05"/>
    <w:rsid w:val="00B94D76"/>
    <w:rsid w:val="00BA4E2A"/>
    <w:rsid w:val="00BB1C6B"/>
    <w:rsid w:val="00BB1DC1"/>
    <w:rsid w:val="00BC2C13"/>
    <w:rsid w:val="00BC31F3"/>
    <w:rsid w:val="00BC69D9"/>
    <w:rsid w:val="00BD0CF6"/>
    <w:rsid w:val="00BD1854"/>
    <w:rsid w:val="00BD49C0"/>
    <w:rsid w:val="00BE355E"/>
    <w:rsid w:val="00BE3854"/>
    <w:rsid w:val="00BF16DD"/>
    <w:rsid w:val="00C01DA1"/>
    <w:rsid w:val="00C0227D"/>
    <w:rsid w:val="00C05A1A"/>
    <w:rsid w:val="00C07BE4"/>
    <w:rsid w:val="00C16EFC"/>
    <w:rsid w:val="00C203A8"/>
    <w:rsid w:val="00C230DE"/>
    <w:rsid w:val="00C2651E"/>
    <w:rsid w:val="00C45FAC"/>
    <w:rsid w:val="00C47DFD"/>
    <w:rsid w:val="00C51C24"/>
    <w:rsid w:val="00C5569E"/>
    <w:rsid w:val="00C5610C"/>
    <w:rsid w:val="00C57CA8"/>
    <w:rsid w:val="00C60AC2"/>
    <w:rsid w:val="00C61BAA"/>
    <w:rsid w:val="00C76212"/>
    <w:rsid w:val="00C80E7F"/>
    <w:rsid w:val="00C81A1C"/>
    <w:rsid w:val="00C82BE7"/>
    <w:rsid w:val="00C85426"/>
    <w:rsid w:val="00C91BE9"/>
    <w:rsid w:val="00C9206B"/>
    <w:rsid w:val="00C949E5"/>
    <w:rsid w:val="00C96B0F"/>
    <w:rsid w:val="00C96FE3"/>
    <w:rsid w:val="00CA1013"/>
    <w:rsid w:val="00CA2A9E"/>
    <w:rsid w:val="00CA69DA"/>
    <w:rsid w:val="00CC15A8"/>
    <w:rsid w:val="00CC176D"/>
    <w:rsid w:val="00CC4445"/>
    <w:rsid w:val="00CD1667"/>
    <w:rsid w:val="00CE01C1"/>
    <w:rsid w:val="00CE143C"/>
    <w:rsid w:val="00CF2AF2"/>
    <w:rsid w:val="00CF30E8"/>
    <w:rsid w:val="00D03D73"/>
    <w:rsid w:val="00D11803"/>
    <w:rsid w:val="00D234C4"/>
    <w:rsid w:val="00D330C0"/>
    <w:rsid w:val="00D534BE"/>
    <w:rsid w:val="00D56B29"/>
    <w:rsid w:val="00D56CEC"/>
    <w:rsid w:val="00D605DD"/>
    <w:rsid w:val="00D60C67"/>
    <w:rsid w:val="00D612B4"/>
    <w:rsid w:val="00D73F3C"/>
    <w:rsid w:val="00D75C8B"/>
    <w:rsid w:val="00D77EBC"/>
    <w:rsid w:val="00D8237D"/>
    <w:rsid w:val="00D93DB9"/>
    <w:rsid w:val="00D95233"/>
    <w:rsid w:val="00DA6FC9"/>
    <w:rsid w:val="00DB1ACB"/>
    <w:rsid w:val="00DB3363"/>
    <w:rsid w:val="00DB3B32"/>
    <w:rsid w:val="00DB47EB"/>
    <w:rsid w:val="00DB4EBC"/>
    <w:rsid w:val="00DB7C35"/>
    <w:rsid w:val="00DC38CC"/>
    <w:rsid w:val="00DD17AA"/>
    <w:rsid w:val="00DD267E"/>
    <w:rsid w:val="00DD7B32"/>
    <w:rsid w:val="00DE6D25"/>
    <w:rsid w:val="00DF5C73"/>
    <w:rsid w:val="00DF7C73"/>
    <w:rsid w:val="00E00BB0"/>
    <w:rsid w:val="00E01F97"/>
    <w:rsid w:val="00E061D9"/>
    <w:rsid w:val="00E16238"/>
    <w:rsid w:val="00E17962"/>
    <w:rsid w:val="00E2071D"/>
    <w:rsid w:val="00E21817"/>
    <w:rsid w:val="00E54410"/>
    <w:rsid w:val="00E545F9"/>
    <w:rsid w:val="00E60538"/>
    <w:rsid w:val="00E61161"/>
    <w:rsid w:val="00E6246B"/>
    <w:rsid w:val="00E727EC"/>
    <w:rsid w:val="00E73AAF"/>
    <w:rsid w:val="00E818AB"/>
    <w:rsid w:val="00E84DA6"/>
    <w:rsid w:val="00E900AA"/>
    <w:rsid w:val="00E91446"/>
    <w:rsid w:val="00E9760D"/>
    <w:rsid w:val="00EA35B2"/>
    <w:rsid w:val="00EA7E7F"/>
    <w:rsid w:val="00EB2180"/>
    <w:rsid w:val="00EB2738"/>
    <w:rsid w:val="00EB7106"/>
    <w:rsid w:val="00EC4E61"/>
    <w:rsid w:val="00EC6BAC"/>
    <w:rsid w:val="00ED0381"/>
    <w:rsid w:val="00ED2A8F"/>
    <w:rsid w:val="00ED3562"/>
    <w:rsid w:val="00ED3BF7"/>
    <w:rsid w:val="00ED6941"/>
    <w:rsid w:val="00EE037F"/>
    <w:rsid w:val="00EE5681"/>
    <w:rsid w:val="00EF0CCC"/>
    <w:rsid w:val="00EF1AA8"/>
    <w:rsid w:val="00EF1AAD"/>
    <w:rsid w:val="00EF4593"/>
    <w:rsid w:val="00EF7AA6"/>
    <w:rsid w:val="00F01437"/>
    <w:rsid w:val="00F01FE0"/>
    <w:rsid w:val="00F030DB"/>
    <w:rsid w:val="00F077DE"/>
    <w:rsid w:val="00F154F9"/>
    <w:rsid w:val="00F17024"/>
    <w:rsid w:val="00F174F9"/>
    <w:rsid w:val="00F253C4"/>
    <w:rsid w:val="00F300D7"/>
    <w:rsid w:val="00F3789B"/>
    <w:rsid w:val="00F42F8E"/>
    <w:rsid w:val="00F45E39"/>
    <w:rsid w:val="00F53C26"/>
    <w:rsid w:val="00F63316"/>
    <w:rsid w:val="00F70D37"/>
    <w:rsid w:val="00F7144E"/>
    <w:rsid w:val="00F72963"/>
    <w:rsid w:val="00F853FE"/>
    <w:rsid w:val="00FB5799"/>
    <w:rsid w:val="00FB7135"/>
    <w:rsid w:val="00FC50F2"/>
    <w:rsid w:val="00FC6575"/>
    <w:rsid w:val="00FD1DD8"/>
    <w:rsid w:val="00FD27FD"/>
    <w:rsid w:val="00FD4016"/>
    <w:rsid w:val="00FE3845"/>
    <w:rsid w:val="00FE465C"/>
    <w:rsid w:val="06BF282A"/>
    <w:rsid w:val="127E5D95"/>
    <w:rsid w:val="13796560"/>
    <w:rsid w:val="1C89A2DD"/>
    <w:rsid w:val="25759338"/>
    <w:rsid w:val="2EF7807D"/>
    <w:rsid w:val="3343A758"/>
    <w:rsid w:val="405A3DC6"/>
    <w:rsid w:val="46B11968"/>
    <w:rsid w:val="53121324"/>
    <w:rsid w:val="54455FEE"/>
    <w:rsid w:val="54962A0C"/>
    <w:rsid w:val="568B6455"/>
    <w:rsid w:val="6304A80F"/>
    <w:rsid w:val="7081887F"/>
    <w:rsid w:val="74B922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0DD5A558-F19D-4A19-B78F-17FB80AC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paragraph" w:styleId="Heading1">
    <w:name w:val="heading 1"/>
    <w:basedOn w:val="Normal"/>
    <w:next w:val="Normal"/>
    <w:link w:val="Heading1Char"/>
    <w:uiPriority w:val="9"/>
    <w:qFormat/>
    <w:rsid w:val="00387DF4"/>
    <w:pPr>
      <w:keepNext/>
      <w:keepLines/>
      <w:numPr>
        <w:numId w:val="14"/>
      </w:numPr>
      <w:spacing w:before="240" w:after="0" w:line="240" w:lineRule="auto"/>
      <w:outlineLvl w:val="0"/>
    </w:pPr>
    <w:rPr>
      <w:rFonts w:ascii="Lato" w:eastAsiaTheme="majorEastAsia" w:hAnsi="Lato" w:cstheme="majorBidi"/>
      <w:b/>
      <w:color w:val="00307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paragraph" w:customStyle="1" w:styleId="TableParagraph">
    <w:name w:val="Table Paragraph"/>
    <w:basedOn w:val="Normal"/>
    <w:uiPriority w:val="1"/>
    <w:qFormat/>
    <w:rsid w:val="00CE143C"/>
    <w:pPr>
      <w:widowControl w:val="0"/>
      <w:autoSpaceDE w:val="0"/>
      <w:autoSpaceDN w:val="0"/>
      <w:spacing w:after="0" w:line="240" w:lineRule="auto"/>
    </w:pPr>
    <w:rPr>
      <w:rFonts w:eastAsia="Arial"/>
      <w:sz w:val="22"/>
      <w:szCs w:val="22"/>
      <w:lang w:eastAsia="en-GB" w:bidi="en-GB"/>
    </w:rPr>
  </w:style>
  <w:style w:type="character" w:customStyle="1" w:styleId="Heading1Char">
    <w:name w:val="Heading 1 Char"/>
    <w:basedOn w:val="DefaultParagraphFont"/>
    <w:link w:val="Heading1"/>
    <w:uiPriority w:val="9"/>
    <w:rsid w:val="00387DF4"/>
    <w:rPr>
      <w:rFonts w:ascii="Lato" w:eastAsiaTheme="majorEastAsia" w:hAnsi="Lato" w:cstheme="majorBidi"/>
      <w:b/>
      <w:color w:val="003078"/>
      <w:sz w:val="32"/>
      <w:szCs w:val="32"/>
    </w:rPr>
  </w:style>
  <w:style w:type="character" w:customStyle="1" w:styleId="normaltextrun">
    <w:name w:val="normaltextrun"/>
    <w:basedOn w:val="DefaultParagraphFont"/>
    <w:rsid w:val="00812C8F"/>
  </w:style>
  <w:style w:type="character" w:customStyle="1" w:styleId="eop">
    <w:name w:val="eop"/>
    <w:basedOn w:val="DefaultParagraphFont"/>
    <w:rsid w:val="0081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edinburghcolleg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Regular">
    <w:altName w:val="Lat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25937"/>
    <w:rsid w:val="00711AD9"/>
    <w:rsid w:val="00715E10"/>
    <w:rsid w:val="007F47B6"/>
    <w:rsid w:val="007F5DAD"/>
    <w:rsid w:val="00867E02"/>
    <w:rsid w:val="008C636B"/>
    <w:rsid w:val="0094428D"/>
    <w:rsid w:val="009C5917"/>
    <w:rsid w:val="00B24AF0"/>
    <w:rsid w:val="00B54152"/>
    <w:rsid w:val="00C0001B"/>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81847BDC7024AAB098DA266E66F93" ma:contentTypeVersion="3" ma:contentTypeDescription="Create a new document." ma:contentTypeScope="" ma:versionID="ad5156166942ee7a81c54310914fe6e4">
  <xsd:schema xmlns:xsd="http://www.w3.org/2001/XMLSchema" xmlns:xs="http://www.w3.org/2001/XMLSchema" xmlns:p="http://schemas.microsoft.com/office/2006/metadata/properties" xmlns:ns2="608f9d06-22be-4be1-83b9-cf1705afaf83" targetNamespace="http://schemas.microsoft.com/office/2006/metadata/properties" ma:root="true" ma:fieldsID="55bd8dafaa071d6dc95b3192952d96b8" ns2:_="">
    <xsd:import namespace="608f9d06-22be-4be1-83b9-cf1705afaf8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f9d06-22be-4be1-83b9-cf1705af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FFEB5-F6E2-4FA2-A3A4-1325CE59B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f9d06-22be-4be1-83b9-cf1705afa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3.xml><?xml version="1.0" encoding="utf-8"?>
<ds:datastoreItem xmlns:ds="http://schemas.openxmlformats.org/officeDocument/2006/customXml" ds:itemID="{78A40DC9-4856-43A5-96D1-0CEBF6C3247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8f9d06-22be-4be1-83b9-cf1705afaf83"/>
    <ds:schemaRef ds:uri="http://www.w3.org/XML/1998/namespace"/>
    <ds:schemaRef ds:uri="http://purl.org/dc/dcmitype/"/>
  </ds:schemaRefs>
</ds:datastoreItem>
</file>

<file path=customXml/itemProps4.xml><?xml version="1.0" encoding="utf-8"?>
<ds:datastoreItem xmlns:ds="http://schemas.openxmlformats.org/officeDocument/2006/customXml" ds:itemID="{CAB15690-4868-4F49-9D5E-C90C0270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13819</CharactersWithSpaces>
  <SharedDoc>false</SharedDoc>
  <HLinks>
    <vt:vector size="6" baseType="variant">
      <vt:variant>
        <vt:i4>1638498</vt:i4>
      </vt:variant>
      <vt:variant>
        <vt:i4>0</vt:i4>
      </vt:variant>
      <vt:variant>
        <vt:i4>0</vt:i4>
      </vt:variant>
      <vt:variant>
        <vt:i4>5</vt:i4>
      </vt:variant>
      <vt:variant>
        <vt:lpwstr>mailto:equality@edinburghcollege.ac.uk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subject/>
  <dc:creator>Susan Inglis</dc:creator>
  <cp:keywords/>
  <cp:lastModifiedBy>Nina Munday</cp:lastModifiedBy>
  <cp:revision>2</cp:revision>
  <cp:lastPrinted>2015-09-28T18:56:00Z</cp:lastPrinted>
  <dcterms:created xsi:type="dcterms:W3CDTF">2025-06-02T10:15:00Z</dcterms:created>
  <dcterms:modified xsi:type="dcterms:W3CDTF">2025-06-02T10:15:00Z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0x01010009C81847BDC7024AAB098DA266E66F93</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